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84B" w:rsidRPr="009A54FB" w:rsidRDefault="00D2684B" w:rsidP="00D2684B">
      <w:pPr>
        <w:jc w:val="right"/>
        <w:rPr>
          <w:rFonts w:asciiTheme="minorHAnsi" w:hAnsiTheme="minorHAnsi"/>
          <w:sz w:val="22"/>
          <w:szCs w:val="22"/>
        </w:rPr>
      </w:pPr>
      <w:r w:rsidRPr="009A54FB">
        <w:rPr>
          <w:rFonts w:asciiTheme="minorHAnsi" w:hAnsiTheme="minorHAnsi"/>
          <w:sz w:val="22"/>
          <w:szCs w:val="22"/>
        </w:rPr>
        <w:t>Pielikums </w:t>
      </w:r>
    </w:p>
    <w:p w:rsidR="00D2684B" w:rsidRPr="009A54FB" w:rsidRDefault="00D2684B" w:rsidP="00D2684B">
      <w:pPr>
        <w:jc w:val="right"/>
        <w:rPr>
          <w:rFonts w:asciiTheme="minorHAnsi" w:hAnsiTheme="minorHAnsi"/>
          <w:sz w:val="22"/>
          <w:szCs w:val="22"/>
        </w:rPr>
      </w:pPr>
      <w:r w:rsidRPr="009A54FB">
        <w:rPr>
          <w:rFonts w:asciiTheme="minorHAnsi" w:hAnsiTheme="minorHAnsi"/>
          <w:sz w:val="22"/>
          <w:szCs w:val="22"/>
        </w:rPr>
        <w:t>Cēsu novada domes sēdes</w:t>
      </w:r>
    </w:p>
    <w:p w:rsidR="00D2684B" w:rsidRPr="009A54FB" w:rsidRDefault="00D2684B" w:rsidP="00D2684B">
      <w:pPr>
        <w:jc w:val="right"/>
        <w:rPr>
          <w:rFonts w:asciiTheme="minorHAnsi" w:hAnsiTheme="minorHAnsi"/>
          <w:sz w:val="22"/>
          <w:szCs w:val="22"/>
        </w:rPr>
      </w:pPr>
      <w:r w:rsidRPr="009A54FB">
        <w:rPr>
          <w:rFonts w:asciiTheme="minorHAnsi" w:hAnsiTheme="minorHAnsi"/>
          <w:sz w:val="22"/>
          <w:szCs w:val="22"/>
        </w:rPr>
        <w:t>24.03.2022. lēmumam Nr.</w:t>
      </w:r>
      <w:r>
        <w:rPr>
          <w:rFonts w:asciiTheme="minorHAnsi" w:hAnsiTheme="minorHAnsi"/>
          <w:sz w:val="22"/>
          <w:szCs w:val="22"/>
        </w:rPr>
        <w:t>130</w:t>
      </w:r>
      <w:r w:rsidRPr="009A54FB">
        <w:rPr>
          <w:rFonts w:asciiTheme="minorHAnsi" w:hAnsiTheme="minorHAnsi"/>
          <w:sz w:val="22"/>
          <w:szCs w:val="22"/>
        </w:rPr>
        <w:t> </w:t>
      </w:r>
    </w:p>
    <w:p w:rsidR="00D2684B" w:rsidRPr="009A54FB" w:rsidRDefault="00D2684B" w:rsidP="00D2684B">
      <w:pPr>
        <w:jc w:val="right"/>
        <w:rPr>
          <w:rFonts w:asciiTheme="minorHAnsi" w:hAnsiTheme="minorHAnsi"/>
          <w:sz w:val="22"/>
          <w:szCs w:val="22"/>
        </w:rPr>
      </w:pPr>
      <w:r w:rsidRPr="009A54FB">
        <w:rPr>
          <w:rFonts w:asciiTheme="minorHAnsi" w:hAnsiTheme="minorHAnsi"/>
          <w:sz w:val="22"/>
          <w:szCs w:val="22"/>
        </w:rPr>
        <w:t> </w:t>
      </w:r>
    </w:p>
    <w:p w:rsidR="00D2684B" w:rsidRPr="009A54FB" w:rsidRDefault="00D2684B" w:rsidP="00D2684B">
      <w:pPr>
        <w:jc w:val="right"/>
        <w:rPr>
          <w:rFonts w:asciiTheme="minorHAnsi" w:hAnsiTheme="minorHAnsi"/>
          <w:sz w:val="22"/>
          <w:szCs w:val="22"/>
        </w:rPr>
      </w:pPr>
      <w:r w:rsidRPr="009A54FB">
        <w:rPr>
          <w:rFonts w:asciiTheme="minorHAnsi" w:hAnsiTheme="minorHAnsi"/>
          <w:sz w:val="22"/>
          <w:szCs w:val="22"/>
        </w:rPr>
        <w:t>Apstiprināti </w:t>
      </w:r>
    </w:p>
    <w:p w:rsidR="00D2684B" w:rsidRPr="009A54FB" w:rsidRDefault="00D2684B" w:rsidP="00D2684B">
      <w:pPr>
        <w:jc w:val="right"/>
        <w:rPr>
          <w:rFonts w:asciiTheme="minorHAnsi" w:hAnsiTheme="minorHAnsi"/>
          <w:sz w:val="22"/>
          <w:szCs w:val="22"/>
        </w:rPr>
      </w:pPr>
      <w:r w:rsidRPr="009A54FB">
        <w:rPr>
          <w:rFonts w:asciiTheme="minorHAnsi" w:hAnsiTheme="minorHAnsi"/>
          <w:sz w:val="22"/>
          <w:szCs w:val="22"/>
        </w:rPr>
        <w:t>ar Cēsu novada domes sēdes</w:t>
      </w:r>
    </w:p>
    <w:p w:rsidR="00D2684B" w:rsidRPr="009A54FB" w:rsidRDefault="00D2684B" w:rsidP="00D2684B">
      <w:pPr>
        <w:jc w:val="right"/>
        <w:rPr>
          <w:rFonts w:asciiTheme="minorHAnsi" w:hAnsiTheme="minorHAnsi"/>
          <w:sz w:val="22"/>
          <w:szCs w:val="22"/>
        </w:rPr>
      </w:pPr>
      <w:r w:rsidRPr="009A54FB">
        <w:rPr>
          <w:rFonts w:asciiTheme="minorHAnsi" w:hAnsiTheme="minorHAnsi"/>
          <w:sz w:val="22"/>
          <w:szCs w:val="22"/>
        </w:rPr>
        <w:t>24.03.2022. lēmumu Nr.</w:t>
      </w:r>
      <w:r>
        <w:rPr>
          <w:rFonts w:asciiTheme="minorHAnsi" w:hAnsiTheme="minorHAnsi"/>
          <w:sz w:val="22"/>
          <w:szCs w:val="22"/>
        </w:rPr>
        <w:t>130</w:t>
      </w:r>
      <w:r w:rsidRPr="009A54FB">
        <w:rPr>
          <w:rFonts w:asciiTheme="minorHAnsi" w:hAnsiTheme="minorHAnsi"/>
          <w:sz w:val="22"/>
          <w:szCs w:val="22"/>
        </w:rPr>
        <w:t> </w:t>
      </w:r>
    </w:p>
    <w:p w:rsidR="00D2684B" w:rsidRPr="009A54FB" w:rsidRDefault="00D2684B" w:rsidP="00D2684B">
      <w:pPr>
        <w:widowControl w:val="0"/>
        <w:shd w:val="clear" w:color="auto" w:fill="FFFFFF"/>
        <w:autoSpaceDE w:val="0"/>
        <w:autoSpaceDN w:val="0"/>
        <w:adjustRightInd w:val="0"/>
        <w:jc w:val="right"/>
        <w:rPr>
          <w:rFonts w:asciiTheme="minorHAnsi" w:hAnsiTheme="minorHAnsi"/>
          <w:b/>
          <w:color w:val="000000"/>
          <w:sz w:val="22"/>
          <w:szCs w:val="22"/>
        </w:rPr>
      </w:pPr>
    </w:p>
    <w:p w:rsidR="00D2684B" w:rsidRPr="009A54FB" w:rsidRDefault="00D2684B" w:rsidP="00D2684B">
      <w:pPr>
        <w:jc w:val="center"/>
        <w:rPr>
          <w:rFonts w:asciiTheme="minorHAnsi" w:eastAsia="Calibri" w:hAnsiTheme="minorHAnsi" w:cstheme="minorHAnsi"/>
          <w:b/>
          <w:bCs/>
          <w:sz w:val="22"/>
          <w:szCs w:val="22"/>
        </w:rPr>
      </w:pPr>
      <w:r w:rsidRPr="009A54FB">
        <w:rPr>
          <w:rFonts w:asciiTheme="minorHAnsi" w:eastAsia="Calibri" w:hAnsiTheme="minorHAnsi" w:cstheme="minorHAnsi"/>
          <w:b/>
          <w:caps/>
          <w:sz w:val="22"/>
          <w:szCs w:val="22"/>
        </w:rPr>
        <w:t>neKUSTAMĀ ĪPAŠUMA “ĶEŅĢI”, raiskuma</w:t>
      </w:r>
      <w:r w:rsidRPr="009A54FB">
        <w:rPr>
          <w:rFonts w:asciiTheme="minorHAnsi" w:eastAsia="Calibri" w:hAnsiTheme="minorHAnsi" w:cstheme="minorHAnsi"/>
          <w:b/>
          <w:bCs/>
          <w:sz w:val="22"/>
          <w:szCs w:val="22"/>
        </w:rPr>
        <w:t xml:space="preserve"> PAGASTS, CĒSU NOVADS</w:t>
      </w:r>
    </w:p>
    <w:p w:rsidR="00D2684B" w:rsidRPr="009A54FB" w:rsidRDefault="00D2684B" w:rsidP="00D2684B">
      <w:pPr>
        <w:jc w:val="center"/>
        <w:rPr>
          <w:rFonts w:asciiTheme="minorHAnsi" w:eastAsia="Calibri" w:hAnsiTheme="minorHAnsi" w:cstheme="minorHAnsi"/>
          <w:b/>
          <w:caps/>
          <w:sz w:val="22"/>
          <w:szCs w:val="22"/>
        </w:rPr>
      </w:pPr>
      <w:r w:rsidRPr="009A54FB">
        <w:rPr>
          <w:rFonts w:asciiTheme="minorHAnsi" w:eastAsia="Calibri" w:hAnsiTheme="minorHAnsi" w:cstheme="minorHAnsi"/>
          <w:b/>
          <w:caps/>
          <w:sz w:val="22"/>
          <w:szCs w:val="22"/>
        </w:rPr>
        <w:t>eletroniskās IZSOLES nOTEIKUMI</w:t>
      </w:r>
    </w:p>
    <w:p w:rsidR="00D2684B" w:rsidRPr="009A54FB" w:rsidRDefault="00D2684B" w:rsidP="00D2684B">
      <w:pPr>
        <w:rPr>
          <w:rFonts w:asciiTheme="minorHAnsi" w:hAnsiTheme="minorHAnsi" w:cstheme="minorHAnsi"/>
          <w:sz w:val="22"/>
          <w:szCs w:val="22"/>
        </w:rPr>
      </w:pPr>
    </w:p>
    <w:p w:rsidR="00D2684B" w:rsidRPr="009A54FB" w:rsidRDefault="00D2684B" w:rsidP="00D2684B">
      <w:pPr>
        <w:numPr>
          <w:ilvl w:val="0"/>
          <w:numId w:val="2"/>
        </w:numPr>
        <w:jc w:val="center"/>
        <w:rPr>
          <w:rFonts w:asciiTheme="minorHAnsi" w:hAnsiTheme="minorHAnsi" w:cstheme="minorHAnsi"/>
          <w:b/>
          <w:sz w:val="22"/>
          <w:szCs w:val="22"/>
        </w:rPr>
      </w:pPr>
      <w:r w:rsidRPr="009A54FB">
        <w:rPr>
          <w:rFonts w:asciiTheme="minorHAnsi" w:hAnsiTheme="minorHAnsi" w:cstheme="minorHAnsi"/>
          <w:b/>
          <w:sz w:val="22"/>
          <w:szCs w:val="22"/>
        </w:rPr>
        <w:t>Vispārīgie noteikumi</w:t>
      </w:r>
    </w:p>
    <w:p w:rsidR="00D2684B" w:rsidRPr="009A54FB" w:rsidRDefault="00D2684B" w:rsidP="00D2684B">
      <w:pPr>
        <w:numPr>
          <w:ilvl w:val="1"/>
          <w:numId w:val="2"/>
        </w:numPr>
        <w:ind w:left="567" w:hanging="567"/>
        <w:jc w:val="both"/>
        <w:rPr>
          <w:rFonts w:asciiTheme="minorHAnsi" w:hAnsiTheme="minorHAnsi" w:cstheme="minorHAnsi"/>
          <w:b/>
          <w:sz w:val="22"/>
          <w:szCs w:val="22"/>
        </w:rPr>
      </w:pPr>
      <w:r w:rsidRPr="009A54FB">
        <w:rPr>
          <w:rFonts w:asciiTheme="minorHAnsi" w:hAnsiTheme="minorHAnsi" w:cstheme="minorHAnsi"/>
          <w:b/>
          <w:bCs/>
          <w:sz w:val="22"/>
          <w:szCs w:val="22"/>
        </w:rPr>
        <w:t>Elektroniskā izsolē</w:t>
      </w:r>
      <w:r w:rsidRPr="009A54FB">
        <w:rPr>
          <w:rFonts w:asciiTheme="minorHAnsi" w:hAnsiTheme="minorHAnsi" w:cstheme="minorHAnsi"/>
          <w:sz w:val="22"/>
          <w:szCs w:val="22"/>
        </w:rPr>
        <w:t xml:space="preserve"> ar augšupejošu soli saskaņā ar Publiskas personas mantas atsavināšanas likumu, Cēsu novada domes 2022. gada 24. marta domes sēdes lēmumu</w:t>
      </w:r>
      <w:r w:rsidRPr="009A54FB">
        <w:rPr>
          <w:rFonts w:asciiTheme="minorHAnsi" w:hAnsiTheme="minorHAnsi" w:cstheme="minorHAnsi"/>
          <w:color w:val="FF0000"/>
          <w:sz w:val="22"/>
          <w:szCs w:val="22"/>
        </w:rPr>
        <w:t xml:space="preserve"> </w:t>
      </w:r>
      <w:r w:rsidRPr="009A54FB">
        <w:rPr>
          <w:rFonts w:asciiTheme="minorHAnsi" w:hAnsiTheme="minorHAnsi" w:cstheme="minorHAnsi"/>
          <w:sz w:val="22"/>
          <w:szCs w:val="22"/>
        </w:rPr>
        <w:t xml:space="preserve">„Par </w:t>
      </w:r>
      <w:r w:rsidRPr="009A54FB">
        <w:rPr>
          <w:rFonts w:asciiTheme="minorHAnsi" w:hAnsiTheme="minorHAnsi"/>
          <w:sz w:val="22"/>
          <w:szCs w:val="22"/>
        </w:rPr>
        <w:t>nekustamā īpašuma “</w:t>
      </w:r>
      <w:proofErr w:type="spellStart"/>
      <w:r w:rsidRPr="009A54FB">
        <w:rPr>
          <w:rFonts w:asciiTheme="minorHAnsi" w:hAnsiTheme="minorHAnsi"/>
          <w:sz w:val="22"/>
          <w:szCs w:val="22"/>
        </w:rPr>
        <w:t>Ķeņģi</w:t>
      </w:r>
      <w:proofErr w:type="spellEnd"/>
      <w:r w:rsidRPr="009A54FB">
        <w:rPr>
          <w:rFonts w:asciiTheme="minorHAnsi" w:hAnsiTheme="minorHAnsi"/>
          <w:sz w:val="22"/>
          <w:szCs w:val="22"/>
        </w:rPr>
        <w:t>”,</w:t>
      </w:r>
      <w:r w:rsidRPr="009A54FB">
        <w:rPr>
          <w:rFonts w:asciiTheme="minorHAnsi" w:hAnsiTheme="minorHAnsi"/>
          <w:sz w:val="22"/>
          <w:szCs w:val="22"/>
          <w:shd w:val="clear" w:color="auto" w:fill="FFFFFF"/>
        </w:rPr>
        <w:t xml:space="preserve"> Raiskuma pag., Cēsu nov., </w:t>
      </w:r>
      <w:r w:rsidRPr="009A54FB">
        <w:rPr>
          <w:rFonts w:asciiTheme="minorHAnsi" w:hAnsiTheme="minorHAnsi"/>
          <w:bCs/>
          <w:sz w:val="22"/>
          <w:szCs w:val="22"/>
        </w:rPr>
        <w:t>nodošanu atsavināšanai un elektroniskās izsoles noteikumu apstiprināšanu”</w:t>
      </w:r>
      <w:r w:rsidRPr="009A54FB">
        <w:rPr>
          <w:rFonts w:asciiTheme="minorHAnsi" w:hAnsiTheme="minorHAnsi" w:cstheme="minorHAnsi"/>
          <w:sz w:val="22"/>
          <w:szCs w:val="22"/>
        </w:rPr>
        <w:t xml:space="preserve"> (protokols Nr. __) tiek pārdots </w:t>
      </w:r>
      <w:r w:rsidRPr="009A54FB">
        <w:rPr>
          <w:rFonts w:asciiTheme="minorHAnsi" w:hAnsiTheme="minorHAnsi" w:cstheme="minorHAnsi"/>
          <w:iCs w:val="0"/>
          <w:sz w:val="22"/>
          <w:szCs w:val="22"/>
          <w:lang w:eastAsia="lv-LV"/>
        </w:rPr>
        <w:t>pašvaldībai</w:t>
      </w:r>
      <w:r w:rsidRPr="009A54FB">
        <w:rPr>
          <w:rFonts w:asciiTheme="minorHAnsi" w:hAnsiTheme="minorHAnsi" w:cstheme="minorHAnsi"/>
          <w:sz w:val="22"/>
          <w:szCs w:val="22"/>
        </w:rPr>
        <w:t xml:space="preserve"> piederošais nekustamais īpašums </w:t>
      </w:r>
      <w:proofErr w:type="spellStart"/>
      <w:r w:rsidRPr="009A54FB">
        <w:rPr>
          <w:rFonts w:asciiTheme="minorHAnsi" w:hAnsiTheme="minorHAnsi"/>
          <w:sz w:val="22"/>
          <w:szCs w:val="22"/>
        </w:rPr>
        <w:t>Ķeņģi</w:t>
      </w:r>
      <w:proofErr w:type="spellEnd"/>
      <w:r w:rsidRPr="009A54FB">
        <w:rPr>
          <w:rFonts w:asciiTheme="minorHAnsi" w:hAnsiTheme="minorHAnsi" w:cstheme="minorHAnsi"/>
          <w:sz w:val="22"/>
          <w:szCs w:val="22"/>
        </w:rPr>
        <w:t xml:space="preserve">”, Raiskuma pag., Cēsu nov., </w:t>
      </w:r>
      <w:r w:rsidRPr="009A54FB">
        <w:rPr>
          <w:rFonts w:asciiTheme="minorHAnsi" w:hAnsiTheme="minorHAnsi"/>
          <w:bCs/>
          <w:sz w:val="22"/>
          <w:szCs w:val="22"/>
        </w:rPr>
        <w:t>kadastra Nr. </w:t>
      </w:r>
      <w:r w:rsidRPr="009A54FB">
        <w:rPr>
          <w:rFonts w:asciiTheme="minorHAnsi" w:hAnsiTheme="minorHAnsi" w:cstheme="minorHAnsi"/>
          <w:sz w:val="22"/>
          <w:szCs w:val="22"/>
          <w:lang w:eastAsia="lv-LV"/>
        </w:rPr>
        <w:t>42740090056</w:t>
      </w:r>
      <w:r w:rsidRPr="009A54FB">
        <w:rPr>
          <w:rFonts w:asciiTheme="minorHAnsi" w:hAnsiTheme="minorHAnsi"/>
          <w:sz w:val="22"/>
          <w:szCs w:val="22"/>
          <w:shd w:val="clear" w:color="auto" w:fill="FFFFFF"/>
        </w:rPr>
        <w:t>, kas sastāv no zemes vienības ar platību 3,45 ha, dzīvojamās mājas un četrām palīgēkām.</w:t>
      </w:r>
    </w:p>
    <w:p w:rsidR="00D2684B" w:rsidRPr="009A54FB" w:rsidRDefault="00D2684B" w:rsidP="00D2684B">
      <w:pPr>
        <w:numPr>
          <w:ilvl w:val="1"/>
          <w:numId w:val="2"/>
        </w:numPr>
        <w:ind w:left="567" w:hanging="567"/>
        <w:jc w:val="both"/>
        <w:rPr>
          <w:rFonts w:asciiTheme="minorHAnsi" w:hAnsiTheme="minorHAnsi" w:cstheme="minorHAnsi"/>
          <w:b/>
          <w:sz w:val="22"/>
          <w:szCs w:val="22"/>
        </w:rPr>
      </w:pPr>
      <w:r w:rsidRPr="009A54FB">
        <w:rPr>
          <w:rFonts w:asciiTheme="minorHAnsi" w:hAnsiTheme="minorHAnsi" w:cstheme="minorHAnsi"/>
          <w:sz w:val="22"/>
          <w:szCs w:val="22"/>
        </w:rPr>
        <w:t xml:space="preserve">Izsoli organizē Cēsu novada </w:t>
      </w:r>
      <w:r w:rsidRPr="009A54FB">
        <w:rPr>
          <w:rFonts w:asciiTheme="minorHAnsi" w:hAnsiTheme="minorHAnsi" w:cstheme="minorHAnsi"/>
          <w:iCs w:val="0"/>
          <w:sz w:val="22"/>
          <w:szCs w:val="22"/>
          <w:lang w:eastAsia="lv-LV"/>
        </w:rPr>
        <w:t xml:space="preserve">Pārgaujas apvienības pārvalde </w:t>
      </w:r>
      <w:r w:rsidRPr="009A54FB">
        <w:rPr>
          <w:rFonts w:asciiTheme="minorHAnsi" w:hAnsiTheme="minorHAnsi" w:cstheme="minorHAnsi"/>
          <w:sz w:val="22"/>
          <w:szCs w:val="22"/>
        </w:rPr>
        <w:t xml:space="preserve">(turpmāk – Pārvalde). </w:t>
      </w:r>
    </w:p>
    <w:p w:rsidR="00D2684B" w:rsidRPr="009A54FB" w:rsidRDefault="00D2684B" w:rsidP="00D2684B">
      <w:pPr>
        <w:numPr>
          <w:ilvl w:val="1"/>
          <w:numId w:val="2"/>
        </w:numPr>
        <w:ind w:left="567" w:hanging="567"/>
        <w:jc w:val="both"/>
        <w:rPr>
          <w:rFonts w:asciiTheme="minorHAnsi" w:hAnsiTheme="minorHAnsi" w:cstheme="minorHAnsi"/>
          <w:b/>
          <w:sz w:val="22"/>
          <w:szCs w:val="22"/>
        </w:rPr>
      </w:pPr>
      <w:r w:rsidRPr="009A54FB">
        <w:rPr>
          <w:rFonts w:asciiTheme="minorHAnsi" w:hAnsiTheme="minorHAnsi" w:cstheme="minorHAnsi"/>
          <w:sz w:val="22"/>
          <w:szCs w:val="22"/>
        </w:rPr>
        <w:t>Izsoles mērķis - pārdot Zemes gabalu par iespējami augstāko cenu, nosakot</w:t>
      </w:r>
      <w:r w:rsidRPr="009A54FB">
        <w:rPr>
          <w:rFonts w:asciiTheme="minorHAnsi" w:hAnsiTheme="minorHAnsi" w:cstheme="minorHAnsi"/>
          <w:b/>
          <w:sz w:val="22"/>
          <w:szCs w:val="22"/>
        </w:rPr>
        <w:t xml:space="preserve"> </w:t>
      </w:r>
      <w:r w:rsidRPr="009A54FB">
        <w:rPr>
          <w:rFonts w:asciiTheme="minorHAnsi" w:hAnsiTheme="minorHAnsi" w:cstheme="minorHAnsi"/>
          <w:sz w:val="22"/>
          <w:szCs w:val="22"/>
        </w:rPr>
        <w:t>pretendentu, kas šādu cenu piedāvās, elektroniskā izsolē.</w:t>
      </w:r>
    </w:p>
    <w:p w:rsidR="00D2684B" w:rsidRPr="009A54FB" w:rsidRDefault="00D2684B" w:rsidP="00D2684B">
      <w:pPr>
        <w:numPr>
          <w:ilvl w:val="1"/>
          <w:numId w:val="2"/>
        </w:numPr>
        <w:ind w:left="567" w:hanging="567"/>
        <w:jc w:val="both"/>
        <w:rPr>
          <w:rFonts w:asciiTheme="minorHAnsi" w:hAnsiTheme="minorHAnsi" w:cstheme="minorHAnsi"/>
          <w:b/>
          <w:sz w:val="22"/>
          <w:szCs w:val="22"/>
        </w:rPr>
      </w:pPr>
      <w:r w:rsidRPr="009A54FB">
        <w:rPr>
          <w:rFonts w:asciiTheme="minorHAnsi" w:hAnsiTheme="minorHAnsi" w:cstheme="minorHAnsi"/>
          <w:sz w:val="22"/>
          <w:szCs w:val="22"/>
        </w:rPr>
        <w:t xml:space="preserve">Izsole notiek elektronisko izsoļu vietnē </w:t>
      </w:r>
      <w:hyperlink r:id="rId5" w:history="1">
        <w:r w:rsidRPr="009A54FB">
          <w:rPr>
            <w:rFonts w:asciiTheme="minorHAnsi" w:hAnsiTheme="minorHAnsi" w:cstheme="minorHAnsi"/>
            <w:sz w:val="22"/>
            <w:szCs w:val="22"/>
            <w:u w:val="single"/>
          </w:rPr>
          <w:t>https://izsoles.ta.gov.lv</w:t>
        </w:r>
      </w:hyperlink>
      <w:r w:rsidRPr="009A54FB">
        <w:rPr>
          <w:rFonts w:asciiTheme="minorHAnsi" w:hAnsiTheme="minorHAnsi" w:cstheme="minorHAnsi"/>
          <w:sz w:val="22"/>
          <w:szCs w:val="22"/>
        </w:rPr>
        <w:t xml:space="preserve"> </w:t>
      </w:r>
      <w:r w:rsidRPr="009A54FB">
        <w:rPr>
          <w:rFonts w:asciiTheme="minorHAnsi" w:hAnsiTheme="minorHAnsi" w:cstheme="minorHAnsi"/>
          <w:b/>
          <w:bCs/>
          <w:sz w:val="22"/>
          <w:szCs w:val="22"/>
        </w:rPr>
        <w:t xml:space="preserve">no 2022. gada 19.aprīļa </w:t>
      </w:r>
      <w:bookmarkStart w:id="0" w:name="_GoBack"/>
      <w:bookmarkEnd w:id="0"/>
      <w:r w:rsidRPr="009A54FB">
        <w:rPr>
          <w:rFonts w:asciiTheme="minorHAnsi" w:hAnsiTheme="minorHAnsi" w:cstheme="minorHAnsi"/>
          <w:b/>
          <w:bCs/>
          <w:sz w:val="22"/>
          <w:szCs w:val="22"/>
        </w:rPr>
        <w:t>plkst. 13:00 līdz 2022. gada 18. maija plkst. 13:00.</w:t>
      </w:r>
    </w:p>
    <w:p w:rsidR="00D2684B" w:rsidRPr="009A54FB" w:rsidRDefault="00D2684B" w:rsidP="00D2684B">
      <w:pPr>
        <w:numPr>
          <w:ilvl w:val="0"/>
          <w:numId w:val="1"/>
        </w:numPr>
        <w:jc w:val="both"/>
        <w:rPr>
          <w:rFonts w:asciiTheme="minorHAnsi" w:hAnsiTheme="minorHAnsi" w:cstheme="minorHAnsi"/>
          <w:b/>
          <w:iCs w:val="0"/>
          <w:sz w:val="22"/>
          <w:szCs w:val="22"/>
          <w:lang w:eastAsia="lv-LV"/>
        </w:rPr>
      </w:pPr>
      <w:r w:rsidRPr="009A54FB">
        <w:rPr>
          <w:rFonts w:asciiTheme="minorHAnsi" w:hAnsiTheme="minorHAnsi" w:cstheme="minorHAnsi"/>
          <w:sz w:val="22"/>
          <w:szCs w:val="22"/>
        </w:rPr>
        <w:t xml:space="preserve">Zemes gabala izsoles </w:t>
      </w:r>
      <w:r w:rsidRPr="009A54FB">
        <w:rPr>
          <w:rFonts w:asciiTheme="minorHAnsi" w:hAnsiTheme="minorHAnsi" w:cstheme="minorHAnsi"/>
          <w:b/>
          <w:bCs/>
          <w:sz w:val="22"/>
          <w:szCs w:val="22"/>
        </w:rPr>
        <w:t xml:space="preserve">nosacītā sākuma cena </w:t>
      </w:r>
      <w:r w:rsidRPr="009A54FB">
        <w:rPr>
          <w:rFonts w:asciiTheme="minorHAnsi" w:hAnsiTheme="minorHAnsi" w:cstheme="minorHAnsi"/>
          <w:sz w:val="22"/>
          <w:szCs w:val="22"/>
        </w:rPr>
        <w:t xml:space="preserve">ir </w:t>
      </w:r>
      <w:r w:rsidRPr="009A54FB">
        <w:rPr>
          <w:rFonts w:asciiTheme="minorHAnsi" w:hAnsiTheme="minorHAnsi" w:cstheme="minorHAnsi"/>
          <w:b/>
          <w:iCs w:val="0"/>
          <w:sz w:val="22"/>
          <w:szCs w:val="22"/>
          <w:lang w:eastAsia="lv-LV"/>
        </w:rPr>
        <w:t xml:space="preserve">33228,00 </w:t>
      </w:r>
      <w:r w:rsidRPr="009A54FB">
        <w:rPr>
          <w:rFonts w:asciiTheme="minorHAnsi" w:hAnsiTheme="minorHAnsi" w:cstheme="minorHAnsi"/>
          <w:b/>
          <w:iCs w:val="0"/>
          <w:sz w:val="22"/>
          <w:szCs w:val="22"/>
        </w:rPr>
        <w:t xml:space="preserve">EUR (trīsdesmit trīs tūkstoši divi simti divdesmit astoņi </w:t>
      </w:r>
      <w:proofErr w:type="spellStart"/>
      <w:r w:rsidRPr="009A54FB">
        <w:rPr>
          <w:rFonts w:asciiTheme="minorHAnsi" w:hAnsiTheme="minorHAnsi" w:cstheme="minorHAnsi"/>
          <w:b/>
          <w:i/>
          <w:iCs w:val="0"/>
          <w:sz w:val="22"/>
          <w:szCs w:val="22"/>
        </w:rPr>
        <w:t>euro</w:t>
      </w:r>
      <w:proofErr w:type="spellEnd"/>
      <w:r w:rsidRPr="009A54FB">
        <w:rPr>
          <w:rFonts w:asciiTheme="minorHAnsi" w:hAnsiTheme="minorHAnsi" w:cstheme="minorHAnsi"/>
          <w:b/>
          <w:i/>
          <w:iCs w:val="0"/>
          <w:sz w:val="22"/>
          <w:szCs w:val="22"/>
        </w:rPr>
        <w:t>,</w:t>
      </w:r>
      <w:r w:rsidRPr="009A54FB">
        <w:rPr>
          <w:rFonts w:asciiTheme="minorHAnsi" w:hAnsiTheme="minorHAnsi" w:cstheme="minorHAnsi"/>
          <w:b/>
          <w:iCs w:val="0"/>
          <w:sz w:val="22"/>
          <w:szCs w:val="22"/>
        </w:rPr>
        <w:t xml:space="preserve"> 00 centi).</w:t>
      </w:r>
    </w:p>
    <w:p w:rsidR="00D2684B" w:rsidRPr="009A54FB" w:rsidRDefault="00D2684B" w:rsidP="00D2684B">
      <w:pPr>
        <w:numPr>
          <w:ilvl w:val="1"/>
          <w:numId w:val="2"/>
        </w:numPr>
        <w:ind w:left="567" w:hanging="567"/>
        <w:jc w:val="both"/>
        <w:rPr>
          <w:rFonts w:asciiTheme="minorHAnsi" w:hAnsiTheme="minorHAnsi" w:cstheme="minorHAnsi"/>
          <w:sz w:val="22"/>
          <w:szCs w:val="22"/>
        </w:rPr>
      </w:pPr>
      <w:r w:rsidRPr="009A54FB">
        <w:rPr>
          <w:rFonts w:asciiTheme="minorHAnsi" w:eastAsia="Calibri" w:hAnsiTheme="minorHAnsi" w:cstheme="minorHAnsi"/>
          <w:sz w:val="22"/>
          <w:szCs w:val="22"/>
        </w:rPr>
        <w:t xml:space="preserve">Nodrošinājuma nauda – 10% </w:t>
      </w:r>
      <w:r w:rsidRPr="009A54FB">
        <w:rPr>
          <w:rFonts w:asciiTheme="minorHAnsi" w:hAnsiTheme="minorHAnsi" w:cstheme="minorHAnsi"/>
          <w:sz w:val="22"/>
          <w:szCs w:val="22"/>
        </w:rPr>
        <w:t xml:space="preserve">no Zemes gabala nosacītās sākuma cenas, t. i., </w:t>
      </w:r>
      <w:r w:rsidRPr="009A54FB">
        <w:rPr>
          <w:rFonts w:asciiTheme="minorHAnsi" w:hAnsiTheme="minorHAnsi" w:cstheme="minorHAnsi"/>
          <w:b/>
          <w:bCs/>
          <w:sz w:val="22"/>
          <w:szCs w:val="22"/>
        </w:rPr>
        <w:t>3322,80 EUR</w:t>
      </w:r>
      <w:r w:rsidRPr="009A54FB">
        <w:rPr>
          <w:rFonts w:asciiTheme="minorHAnsi" w:hAnsiTheme="minorHAnsi" w:cstheme="minorHAnsi"/>
          <w:sz w:val="22"/>
          <w:szCs w:val="22"/>
        </w:rPr>
        <w:t xml:space="preserve"> (trīs tūkstoši trīs simti divdesmit divi </w:t>
      </w:r>
      <w:proofErr w:type="spellStart"/>
      <w:r w:rsidRPr="009A54FB">
        <w:rPr>
          <w:rFonts w:asciiTheme="minorHAnsi" w:hAnsiTheme="minorHAnsi" w:cstheme="minorHAnsi"/>
          <w:i/>
          <w:sz w:val="22"/>
          <w:szCs w:val="22"/>
        </w:rPr>
        <w:t>euro</w:t>
      </w:r>
      <w:proofErr w:type="spellEnd"/>
      <w:r w:rsidRPr="009A54FB">
        <w:rPr>
          <w:rFonts w:asciiTheme="minorHAnsi" w:hAnsiTheme="minorHAnsi" w:cstheme="minorHAnsi"/>
          <w:sz w:val="22"/>
          <w:szCs w:val="22"/>
        </w:rPr>
        <w:t xml:space="preserve"> un 80 centi) jāiemaksā Cēsu novada pašvaldības kontā ar norādi „Izsoles nodrošinājums elektroniskai izsolei nekustamajam īpašumam “</w:t>
      </w:r>
      <w:proofErr w:type="spellStart"/>
      <w:r w:rsidRPr="009A54FB">
        <w:rPr>
          <w:rFonts w:asciiTheme="minorHAnsi" w:hAnsiTheme="minorHAnsi" w:cstheme="minorHAnsi"/>
          <w:sz w:val="22"/>
          <w:szCs w:val="22"/>
        </w:rPr>
        <w:t>Ķeņģi</w:t>
      </w:r>
      <w:proofErr w:type="spellEnd"/>
      <w:r w:rsidRPr="009A54FB">
        <w:rPr>
          <w:rFonts w:asciiTheme="minorHAnsi" w:hAnsiTheme="minorHAnsi" w:cstheme="minorHAnsi"/>
          <w:sz w:val="22"/>
          <w:szCs w:val="22"/>
        </w:rPr>
        <w:t>””:</w:t>
      </w:r>
    </w:p>
    <w:p w:rsidR="00D2684B" w:rsidRPr="009A54FB" w:rsidRDefault="00D2684B" w:rsidP="00D2684B">
      <w:pPr>
        <w:ind w:left="567"/>
        <w:jc w:val="both"/>
        <w:rPr>
          <w:rFonts w:asciiTheme="minorHAnsi" w:hAnsiTheme="minorHAnsi" w:cstheme="minorHAnsi"/>
          <w:sz w:val="22"/>
          <w:szCs w:val="22"/>
        </w:rPr>
      </w:pPr>
      <w:r w:rsidRPr="009A54FB">
        <w:rPr>
          <w:rFonts w:asciiTheme="minorHAnsi" w:hAnsiTheme="minorHAnsi" w:cstheme="minorHAnsi"/>
          <w:sz w:val="22"/>
          <w:szCs w:val="22"/>
        </w:rPr>
        <w:t>AS “SEB banka”: konta Nr. LV51UNLA0004013130835 vai</w:t>
      </w:r>
    </w:p>
    <w:p w:rsidR="00D2684B" w:rsidRPr="009A54FB" w:rsidRDefault="00D2684B" w:rsidP="00D2684B">
      <w:pPr>
        <w:ind w:left="567"/>
        <w:jc w:val="both"/>
        <w:rPr>
          <w:rFonts w:asciiTheme="minorHAnsi" w:hAnsiTheme="minorHAnsi" w:cstheme="minorHAnsi"/>
          <w:sz w:val="22"/>
          <w:szCs w:val="22"/>
        </w:rPr>
      </w:pPr>
      <w:r w:rsidRPr="009A54FB">
        <w:rPr>
          <w:rFonts w:asciiTheme="minorHAnsi" w:hAnsiTheme="minorHAnsi" w:cstheme="minorHAnsi"/>
          <w:sz w:val="22"/>
          <w:szCs w:val="22"/>
        </w:rPr>
        <w:t>“</w:t>
      </w:r>
      <w:proofErr w:type="spellStart"/>
      <w:r w:rsidRPr="009A54FB">
        <w:rPr>
          <w:rFonts w:asciiTheme="minorHAnsi" w:hAnsiTheme="minorHAnsi" w:cstheme="minorHAnsi"/>
          <w:sz w:val="22"/>
          <w:szCs w:val="22"/>
        </w:rPr>
        <w:t>Swedbank</w:t>
      </w:r>
      <w:proofErr w:type="spellEnd"/>
      <w:r w:rsidRPr="009A54FB">
        <w:rPr>
          <w:rFonts w:asciiTheme="minorHAnsi" w:hAnsiTheme="minorHAnsi" w:cstheme="minorHAnsi"/>
          <w:sz w:val="22"/>
          <w:szCs w:val="22"/>
        </w:rPr>
        <w:t>” AS: konta Nr. LV36HABA0001402038837 vai</w:t>
      </w:r>
    </w:p>
    <w:p w:rsidR="00D2684B" w:rsidRPr="009A54FB" w:rsidRDefault="00D2684B" w:rsidP="00D2684B">
      <w:pPr>
        <w:ind w:left="567"/>
        <w:jc w:val="both"/>
        <w:rPr>
          <w:rFonts w:asciiTheme="minorHAnsi" w:hAnsiTheme="minorHAnsi" w:cstheme="minorHAnsi"/>
          <w:sz w:val="22"/>
          <w:szCs w:val="22"/>
        </w:rPr>
      </w:pPr>
      <w:r w:rsidRPr="009A54FB">
        <w:rPr>
          <w:rFonts w:asciiTheme="minorHAnsi" w:hAnsiTheme="minorHAnsi" w:cstheme="minorHAnsi"/>
          <w:sz w:val="22"/>
          <w:szCs w:val="22"/>
        </w:rPr>
        <w:t>AS "Citadele banka": konta Nr. LV60PARX0002678560017 vai</w:t>
      </w:r>
    </w:p>
    <w:p w:rsidR="00D2684B" w:rsidRPr="009A54FB" w:rsidRDefault="00D2684B" w:rsidP="00D2684B">
      <w:pPr>
        <w:ind w:left="567"/>
        <w:jc w:val="both"/>
        <w:rPr>
          <w:rFonts w:asciiTheme="minorHAnsi" w:hAnsiTheme="minorHAnsi" w:cstheme="minorHAnsi"/>
          <w:sz w:val="22"/>
          <w:szCs w:val="22"/>
        </w:rPr>
      </w:pPr>
      <w:proofErr w:type="spellStart"/>
      <w:r w:rsidRPr="009A54FB">
        <w:rPr>
          <w:rFonts w:asciiTheme="minorHAnsi" w:hAnsiTheme="minorHAnsi" w:cstheme="minorHAnsi"/>
          <w:sz w:val="22"/>
          <w:szCs w:val="22"/>
        </w:rPr>
        <w:t>Luminor</w:t>
      </w:r>
      <w:proofErr w:type="spellEnd"/>
      <w:r w:rsidRPr="009A54FB">
        <w:rPr>
          <w:rFonts w:asciiTheme="minorHAnsi" w:hAnsiTheme="minorHAnsi" w:cstheme="minorHAnsi"/>
          <w:sz w:val="22"/>
          <w:szCs w:val="22"/>
        </w:rPr>
        <w:t xml:space="preserve"> </w:t>
      </w:r>
      <w:proofErr w:type="spellStart"/>
      <w:r w:rsidRPr="009A54FB">
        <w:rPr>
          <w:rFonts w:asciiTheme="minorHAnsi" w:hAnsiTheme="minorHAnsi" w:cstheme="minorHAnsi"/>
          <w:sz w:val="22"/>
          <w:szCs w:val="22"/>
        </w:rPr>
        <w:t>Bank</w:t>
      </w:r>
      <w:proofErr w:type="spellEnd"/>
      <w:r w:rsidRPr="009A54FB">
        <w:rPr>
          <w:rFonts w:asciiTheme="minorHAnsi" w:hAnsiTheme="minorHAnsi" w:cstheme="minorHAnsi"/>
          <w:sz w:val="22"/>
          <w:szCs w:val="22"/>
        </w:rPr>
        <w:t xml:space="preserve"> AS: konta Nr. LV73RIKO0002013105751.</w:t>
      </w:r>
    </w:p>
    <w:p w:rsidR="00D2684B" w:rsidRPr="009A54FB" w:rsidRDefault="00D2684B" w:rsidP="00D2684B">
      <w:pPr>
        <w:numPr>
          <w:ilvl w:val="1"/>
          <w:numId w:val="2"/>
        </w:numPr>
        <w:ind w:left="567" w:hanging="567"/>
        <w:jc w:val="both"/>
        <w:rPr>
          <w:rFonts w:asciiTheme="minorHAnsi" w:hAnsiTheme="minorHAnsi" w:cstheme="minorHAnsi"/>
          <w:b/>
          <w:sz w:val="22"/>
          <w:szCs w:val="22"/>
        </w:rPr>
      </w:pPr>
      <w:r w:rsidRPr="009A54FB">
        <w:rPr>
          <w:rFonts w:asciiTheme="minorHAnsi" w:hAnsiTheme="minorHAnsi" w:cstheme="minorHAnsi"/>
          <w:sz w:val="22"/>
          <w:szCs w:val="22"/>
        </w:rPr>
        <w:t>Izsoles solis</w:t>
      </w:r>
      <w:r w:rsidRPr="009A54FB">
        <w:rPr>
          <w:rFonts w:asciiTheme="minorHAnsi" w:hAnsiTheme="minorHAnsi" w:cstheme="minorHAnsi"/>
          <w:b/>
          <w:bCs/>
          <w:sz w:val="22"/>
          <w:szCs w:val="22"/>
        </w:rPr>
        <w:t xml:space="preserve"> – 500,00 EUR</w:t>
      </w:r>
      <w:r w:rsidRPr="009A54FB">
        <w:rPr>
          <w:rFonts w:asciiTheme="minorHAnsi" w:hAnsiTheme="minorHAnsi" w:cstheme="minorHAnsi"/>
          <w:sz w:val="22"/>
          <w:szCs w:val="22"/>
        </w:rPr>
        <w:t xml:space="preserve"> (pieci simti </w:t>
      </w:r>
      <w:proofErr w:type="spellStart"/>
      <w:r w:rsidRPr="009A54FB">
        <w:rPr>
          <w:rFonts w:asciiTheme="minorHAnsi" w:hAnsiTheme="minorHAnsi" w:cstheme="minorHAnsi"/>
          <w:i/>
          <w:sz w:val="22"/>
          <w:szCs w:val="22"/>
        </w:rPr>
        <w:t>euro</w:t>
      </w:r>
      <w:proofErr w:type="spellEnd"/>
      <w:r w:rsidRPr="009A54FB">
        <w:rPr>
          <w:rFonts w:asciiTheme="minorHAnsi" w:hAnsiTheme="minorHAnsi" w:cstheme="minorHAnsi"/>
          <w:sz w:val="22"/>
          <w:szCs w:val="22"/>
        </w:rPr>
        <w:t xml:space="preserve"> un 00 centi).</w:t>
      </w:r>
    </w:p>
    <w:p w:rsidR="00D2684B" w:rsidRPr="009A54FB" w:rsidRDefault="00D2684B" w:rsidP="00D2684B">
      <w:pPr>
        <w:numPr>
          <w:ilvl w:val="1"/>
          <w:numId w:val="2"/>
        </w:numPr>
        <w:ind w:left="567" w:hanging="567"/>
        <w:jc w:val="both"/>
        <w:rPr>
          <w:rFonts w:asciiTheme="minorHAnsi" w:hAnsiTheme="minorHAnsi" w:cstheme="minorHAnsi"/>
          <w:b/>
          <w:sz w:val="22"/>
          <w:szCs w:val="22"/>
        </w:rPr>
      </w:pPr>
      <w:r w:rsidRPr="009A54FB">
        <w:rPr>
          <w:rFonts w:asciiTheme="minorHAnsi" w:hAnsiTheme="minorHAnsi" w:cstheme="minorHAnsi"/>
          <w:sz w:val="22"/>
          <w:szCs w:val="22"/>
        </w:rPr>
        <w:t xml:space="preserve">Sludinājumi par izsoli </w:t>
      </w:r>
      <w:r w:rsidRPr="009A54FB">
        <w:rPr>
          <w:rFonts w:asciiTheme="minorHAnsi" w:eastAsia="Calibri" w:hAnsiTheme="minorHAnsi" w:cstheme="minorHAnsi"/>
          <w:sz w:val="22"/>
          <w:szCs w:val="22"/>
        </w:rPr>
        <w:t xml:space="preserve">publicējami oficiālajā izdevumā „Latvijas Vēstnesis”, Pārvaldes tīmekļa vietnē internetā </w:t>
      </w:r>
      <w:hyperlink r:id="rId6" w:history="1">
        <w:r w:rsidRPr="009A54FB">
          <w:rPr>
            <w:rStyle w:val="Hyperlink"/>
            <w:rFonts w:asciiTheme="minorHAnsi" w:eastAsia="Calibri" w:hAnsiTheme="minorHAnsi" w:cstheme="minorHAnsi"/>
            <w:sz w:val="22"/>
            <w:szCs w:val="22"/>
          </w:rPr>
          <w:t>www.cesis.lv</w:t>
        </w:r>
      </w:hyperlink>
      <w:r w:rsidRPr="009A54FB">
        <w:rPr>
          <w:rFonts w:asciiTheme="minorHAnsi" w:eastAsia="Calibri" w:hAnsiTheme="minorHAnsi" w:cstheme="minorHAnsi"/>
          <w:sz w:val="22"/>
          <w:szCs w:val="22"/>
        </w:rPr>
        <w:t xml:space="preserve">, </w:t>
      </w:r>
      <w:hyperlink r:id="rId7" w:history="1">
        <w:r w:rsidRPr="009A54FB">
          <w:rPr>
            <w:rStyle w:val="Hyperlink"/>
            <w:rFonts w:asciiTheme="minorHAnsi" w:eastAsia="Calibri" w:hAnsiTheme="minorHAnsi" w:cstheme="minorHAnsi"/>
            <w:sz w:val="22"/>
            <w:szCs w:val="22"/>
          </w:rPr>
          <w:t>www.pargauja.lv</w:t>
        </w:r>
      </w:hyperlink>
      <w:r w:rsidRPr="009A54FB">
        <w:rPr>
          <w:rFonts w:asciiTheme="minorHAnsi" w:hAnsiTheme="minorHAnsi" w:cstheme="minorHAnsi"/>
          <w:color w:val="0000FF"/>
          <w:sz w:val="22"/>
          <w:szCs w:val="22"/>
        </w:rPr>
        <w:t xml:space="preserve"> </w:t>
      </w:r>
      <w:r w:rsidRPr="009A54FB">
        <w:rPr>
          <w:rFonts w:asciiTheme="minorHAnsi" w:hAnsiTheme="minorHAnsi" w:cstheme="minorHAnsi"/>
          <w:color w:val="000000"/>
          <w:sz w:val="22"/>
          <w:szCs w:val="22"/>
        </w:rPr>
        <w:t>un elektronisko izsoļu vietnē</w:t>
      </w:r>
      <w:r w:rsidRPr="009A54FB">
        <w:rPr>
          <w:rFonts w:asciiTheme="minorHAnsi" w:hAnsiTheme="minorHAnsi" w:cstheme="minorHAnsi"/>
          <w:color w:val="000000"/>
          <w:sz w:val="22"/>
          <w:szCs w:val="22"/>
          <w:u w:val="single"/>
        </w:rPr>
        <w:t xml:space="preserve"> </w:t>
      </w:r>
      <w:hyperlink r:id="rId8" w:history="1">
        <w:r w:rsidRPr="009A54FB">
          <w:rPr>
            <w:rFonts w:asciiTheme="minorHAnsi" w:hAnsiTheme="minorHAnsi" w:cstheme="minorHAnsi"/>
            <w:color w:val="0000FF"/>
            <w:sz w:val="22"/>
            <w:szCs w:val="22"/>
            <w:u w:val="single"/>
          </w:rPr>
          <w:t>www.izsoles.ta.gov.lv</w:t>
        </w:r>
      </w:hyperlink>
      <w:r w:rsidRPr="009A54FB">
        <w:rPr>
          <w:rFonts w:asciiTheme="minorHAnsi" w:hAnsiTheme="minorHAnsi" w:cstheme="minorHAnsi"/>
          <w:color w:val="0000FF"/>
          <w:sz w:val="22"/>
          <w:szCs w:val="22"/>
          <w:u w:val="single"/>
        </w:rPr>
        <w:t>.</w:t>
      </w:r>
    </w:p>
    <w:p w:rsidR="00D2684B" w:rsidRPr="009A54FB" w:rsidRDefault="00D2684B" w:rsidP="00D2684B">
      <w:pPr>
        <w:numPr>
          <w:ilvl w:val="1"/>
          <w:numId w:val="2"/>
        </w:numPr>
        <w:ind w:left="567" w:hanging="567"/>
        <w:jc w:val="both"/>
        <w:rPr>
          <w:rFonts w:asciiTheme="minorHAnsi" w:hAnsiTheme="minorHAnsi" w:cstheme="minorHAnsi"/>
          <w:b/>
          <w:sz w:val="22"/>
          <w:szCs w:val="22"/>
        </w:rPr>
      </w:pPr>
      <w:r w:rsidRPr="009A54FB">
        <w:rPr>
          <w:rFonts w:asciiTheme="minorHAnsi" w:hAnsiTheme="minorHAnsi" w:cstheme="minorHAnsi"/>
          <w:sz w:val="22"/>
          <w:szCs w:val="22"/>
        </w:rPr>
        <w:t>Izsoles izziņošana un visas procesuālās darbības saistībā ar izsoli notiek saskaņā ar izsoles noteikumiem, Publiskas personas mantas atsavināšanas likumu un pašvaldības saistošajiem noteikumiem.</w:t>
      </w:r>
    </w:p>
    <w:p w:rsidR="00D2684B" w:rsidRPr="009A54FB" w:rsidRDefault="00D2684B" w:rsidP="00D2684B">
      <w:pPr>
        <w:ind w:left="567"/>
        <w:jc w:val="both"/>
        <w:rPr>
          <w:rFonts w:asciiTheme="minorHAnsi" w:hAnsiTheme="minorHAnsi" w:cstheme="minorHAnsi"/>
          <w:b/>
          <w:sz w:val="22"/>
          <w:szCs w:val="22"/>
        </w:rPr>
      </w:pPr>
    </w:p>
    <w:p w:rsidR="00D2684B" w:rsidRPr="009A54FB" w:rsidRDefault="00D2684B" w:rsidP="00D2684B">
      <w:pPr>
        <w:numPr>
          <w:ilvl w:val="0"/>
          <w:numId w:val="2"/>
        </w:numPr>
        <w:jc w:val="center"/>
        <w:rPr>
          <w:rFonts w:asciiTheme="minorHAnsi" w:hAnsiTheme="minorHAnsi" w:cstheme="minorHAnsi"/>
          <w:b/>
          <w:sz w:val="22"/>
          <w:szCs w:val="22"/>
        </w:rPr>
      </w:pPr>
      <w:r w:rsidRPr="009A54FB">
        <w:rPr>
          <w:rFonts w:asciiTheme="minorHAnsi" w:eastAsia="Calibri" w:hAnsiTheme="minorHAnsi" w:cstheme="minorHAnsi"/>
          <w:b/>
          <w:sz w:val="22"/>
          <w:szCs w:val="22"/>
        </w:rPr>
        <w:t>Nekustamā īpašuma raksturojums</w:t>
      </w:r>
    </w:p>
    <w:p w:rsidR="00D2684B" w:rsidRPr="009A54FB" w:rsidRDefault="00D2684B" w:rsidP="00D2684B">
      <w:pPr>
        <w:numPr>
          <w:ilvl w:val="1"/>
          <w:numId w:val="2"/>
        </w:numPr>
        <w:ind w:left="567" w:hanging="567"/>
        <w:jc w:val="both"/>
        <w:rPr>
          <w:rFonts w:asciiTheme="minorHAnsi" w:hAnsiTheme="minorHAnsi" w:cstheme="minorHAnsi"/>
          <w:b/>
          <w:sz w:val="22"/>
          <w:szCs w:val="22"/>
        </w:rPr>
      </w:pPr>
      <w:r w:rsidRPr="009A54FB">
        <w:rPr>
          <w:rFonts w:asciiTheme="minorHAnsi" w:hAnsiTheme="minorHAnsi" w:cstheme="minorHAnsi"/>
          <w:sz w:val="22"/>
          <w:szCs w:val="22"/>
        </w:rPr>
        <w:t>Nekustamais īpašums “</w:t>
      </w:r>
      <w:proofErr w:type="spellStart"/>
      <w:r w:rsidRPr="009A54FB">
        <w:rPr>
          <w:rFonts w:asciiTheme="minorHAnsi" w:hAnsiTheme="minorHAnsi" w:cstheme="minorHAnsi"/>
          <w:sz w:val="22"/>
          <w:szCs w:val="22"/>
        </w:rPr>
        <w:t>Ķeņģi</w:t>
      </w:r>
      <w:proofErr w:type="spellEnd"/>
      <w:r w:rsidRPr="009A54FB">
        <w:rPr>
          <w:rFonts w:asciiTheme="minorHAnsi" w:hAnsiTheme="minorHAnsi" w:cstheme="minorHAnsi"/>
          <w:sz w:val="22"/>
          <w:szCs w:val="22"/>
        </w:rPr>
        <w:t xml:space="preserve">”, </w:t>
      </w:r>
      <w:r w:rsidRPr="009A54FB">
        <w:rPr>
          <w:rFonts w:asciiTheme="minorHAnsi" w:hAnsiTheme="minorHAnsi"/>
          <w:bCs/>
          <w:sz w:val="22"/>
          <w:szCs w:val="22"/>
        </w:rPr>
        <w:t>kadastra Nr. </w:t>
      </w:r>
      <w:r w:rsidRPr="009A54FB">
        <w:rPr>
          <w:rFonts w:asciiTheme="minorHAnsi" w:hAnsiTheme="minorHAnsi" w:cstheme="minorHAnsi"/>
          <w:sz w:val="22"/>
          <w:szCs w:val="22"/>
          <w:lang w:eastAsia="lv-LV"/>
        </w:rPr>
        <w:t>42740090056</w:t>
      </w:r>
      <w:r w:rsidRPr="009A54FB">
        <w:rPr>
          <w:rFonts w:asciiTheme="minorHAnsi" w:hAnsiTheme="minorHAnsi" w:cstheme="minorHAnsi"/>
          <w:sz w:val="22"/>
          <w:szCs w:val="22"/>
        </w:rPr>
        <w:t xml:space="preserve">, Raiskuma pag., Cēsu nov. Īpašums sastāv no </w:t>
      </w:r>
      <w:r w:rsidRPr="009A54FB">
        <w:rPr>
          <w:rFonts w:asciiTheme="minorHAnsi" w:hAnsiTheme="minorHAnsi"/>
          <w:sz w:val="22"/>
          <w:szCs w:val="22"/>
          <w:shd w:val="clear" w:color="auto" w:fill="FFFFFF"/>
        </w:rPr>
        <w:t>zemes vienības ar platību 3,45 ha, kadastra apzīmējums 42740090056, uz tās esošo mežaudzi, un būves (dzīvojamā māja), kadastra apzīmējums 42740090056001, būves (klēts), kadastra apzīmējums 42740090056002, būves (kūts), kadastra apzīmējums 42740090056003, būves (šķūnis), kadastra apzīmējums 42740090056004, un būves (kūts)</w:t>
      </w:r>
      <w:r w:rsidRPr="009A54FB">
        <w:rPr>
          <w:rFonts w:asciiTheme="minorHAnsi" w:hAnsiTheme="minorHAnsi" w:cstheme="minorHAnsi"/>
          <w:sz w:val="22"/>
          <w:szCs w:val="22"/>
        </w:rPr>
        <w:t>.</w:t>
      </w:r>
      <w:r w:rsidRPr="009A54FB">
        <w:rPr>
          <w:rFonts w:asciiTheme="minorHAnsi" w:hAnsiTheme="minorHAnsi" w:cstheme="minorHAnsi"/>
          <w:sz w:val="22"/>
          <w:szCs w:val="22"/>
          <w:lang w:eastAsia="lv-LV"/>
        </w:rPr>
        <w:t xml:space="preserve"> </w:t>
      </w:r>
    </w:p>
    <w:p w:rsidR="00D2684B" w:rsidRPr="009A54FB" w:rsidRDefault="00D2684B" w:rsidP="00D2684B">
      <w:pPr>
        <w:numPr>
          <w:ilvl w:val="1"/>
          <w:numId w:val="2"/>
        </w:numPr>
        <w:ind w:left="567" w:hanging="567"/>
        <w:jc w:val="both"/>
        <w:rPr>
          <w:rFonts w:asciiTheme="minorHAnsi" w:hAnsiTheme="minorHAnsi" w:cstheme="minorHAnsi"/>
          <w:b/>
          <w:sz w:val="22"/>
          <w:szCs w:val="22"/>
        </w:rPr>
      </w:pPr>
      <w:r w:rsidRPr="009A54FB">
        <w:rPr>
          <w:rFonts w:asciiTheme="minorHAnsi" w:hAnsiTheme="minorHAnsi"/>
          <w:sz w:val="22"/>
          <w:szCs w:val="22"/>
          <w:shd w:val="clear" w:color="auto" w:fill="FFFFFF"/>
        </w:rPr>
        <w:t>Nekustamais īpašums ir</w:t>
      </w:r>
      <w:r w:rsidRPr="009A54FB">
        <w:rPr>
          <w:rFonts w:asciiTheme="minorHAnsi" w:hAnsiTheme="minorHAnsi" w:cstheme="minorHAnsi"/>
          <w:bCs/>
          <w:sz w:val="22"/>
          <w:szCs w:val="22"/>
        </w:rPr>
        <w:t xml:space="preserve"> reģistrēts </w:t>
      </w:r>
      <w:r w:rsidRPr="009A54FB">
        <w:rPr>
          <w:rFonts w:asciiTheme="minorHAnsi" w:hAnsiTheme="minorHAnsi"/>
          <w:sz w:val="22"/>
          <w:szCs w:val="22"/>
          <w:shd w:val="clear" w:color="auto" w:fill="FFFFFF"/>
        </w:rPr>
        <w:t xml:space="preserve">Vidzemes rajona tiesas Raiskuma </w:t>
      </w:r>
      <w:r w:rsidRPr="009A54FB">
        <w:rPr>
          <w:rFonts w:asciiTheme="minorHAnsi" w:hAnsiTheme="minorHAnsi"/>
          <w:sz w:val="22"/>
          <w:szCs w:val="22"/>
        </w:rPr>
        <w:t>pagasta zemesgrāmatas nodalījumā nr. 507.</w:t>
      </w:r>
    </w:p>
    <w:p w:rsidR="00D2684B" w:rsidRPr="009A54FB" w:rsidRDefault="00D2684B" w:rsidP="00D2684B">
      <w:pPr>
        <w:numPr>
          <w:ilvl w:val="1"/>
          <w:numId w:val="2"/>
        </w:numPr>
        <w:ind w:left="567" w:hanging="567"/>
        <w:jc w:val="both"/>
        <w:rPr>
          <w:rFonts w:asciiTheme="minorHAnsi" w:hAnsiTheme="minorHAnsi" w:cstheme="minorHAnsi"/>
          <w:b/>
          <w:sz w:val="22"/>
          <w:szCs w:val="22"/>
        </w:rPr>
      </w:pPr>
      <w:r w:rsidRPr="009A54FB">
        <w:rPr>
          <w:rFonts w:asciiTheme="minorHAnsi" w:hAnsiTheme="minorHAnsi"/>
          <w:sz w:val="22"/>
          <w:szCs w:val="22"/>
          <w:shd w:val="clear" w:color="auto" w:fill="FFFFFF"/>
        </w:rPr>
        <w:lastRenderedPageBreak/>
        <w:t>Nekustamais īpašuma īpašnieks – Cēsu novada pašvaldība.</w:t>
      </w:r>
    </w:p>
    <w:p w:rsidR="00D2684B" w:rsidRPr="009A54FB" w:rsidRDefault="00D2684B" w:rsidP="00D2684B">
      <w:pPr>
        <w:numPr>
          <w:ilvl w:val="1"/>
          <w:numId w:val="2"/>
        </w:numPr>
        <w:ind w:left="567" w:hanging="567"/>
        <w:jc w:val="both"/>
        <w:rPr>
          <w:rFonts w:asciiTheme="minorHAnsi" w:hAnsiTheme="minorHAnsi" w:cstheme="minorHAnsi"/>
          <w:b/>
          <w:sz w:val="22"/>
          <w:szCs w:val="22"/>
        </w:rPr>
      </w:pPr>
      <w:r w:rsidRPr="009A54FB">
        <w:rPr>
          <w:rFonts w:asciiTheme="minorHAnsi" w:eastAsia="Calibri" w:hAnsiTheme="minorHAnsi" w:cstheme="minorHAnsi"/>
          <w:sz w:val="22"/>
          <w:szCs w:val="22"/>
        </w:rPr>
        <w:t xml:space="preserve">Nekustamajam īpašumam Valsts zemes dienesta Kadastra informācijas sistēmā reģistrēti apgrūtinājumi: ekspluatācijas aizsargjoslas teritorija gar elektrisko kabeļu līniju – 0.01ha, </w:t>
      </w:r>
      <w:r w:rsidRPr="009A54FB">
        <w:rPr>
          <w:rFonts w:asciiTheme="minorHAnsi" w:hAnsiTheme="minorHAnsi"/>
          <w:sz w:val="22"/>
          <w:szCs w:val="22"/>
        </w:rPr>
        <w:t xml:space="preserve">Gaujas Nacionālā parka ainavu aizsardzības zonas teritorija 3.5ha. </w:t>
      </w:r>
    </w:p>
    <w:p w:rsidR="00D2684B" w:rsidRPr="009A54FB" w:rsidRDefault="00D2684B" w:rsidP="00D2684B">
      <w:pPr>
        <w:numPr>
          <w:ilvl w:val="1"/>
          <w:numId w:val="2"/>
        </w:numPr>
        <w:ind w:left="567" w:hanging="567"/>
        <w:jc w:val="both"/>
        <w:rPr>
          <w:rFonts w:asciiTheme="minorHAnsi" w:hAnsiTheme="minorHAnsi" w:cstheme="minorHAnsi"/>
          <w:sz w:val="22"/>
          <w:szCs w:val="22"/>
        </w:rPr>
      </w:pPr>
      <w:r w:rsidRPr="009A54FB">
        <w:rPr>
          <w:rFonts w:asciiTheme="minorHAnsi" w:eastAsia="Calibri" w:hAnsiTheme="minorHAnsi" w:cstheme="minorHAnsi"/>
          <w:sz w:val="22"/>
          <w:szCs w:val="22"/>
        </w:rPr>
        <w:t xml:space="preserve">Zemes gabala lietošanas mērķis – </w:t>
      </w:r>
      <w:r w:rsidRPr="009A54FB">
        <w:rPr>
          <w:rFonts w:asciiTheme="minorHAnsi" w:hAnsiTheme="minorHAnsi" w:cstheme="minorHAnsi"/>
          <w:iCs w:val="0"/>
          <w:sz w:val="22"/>
          <w:szCs w:val="22"/>
          <w:lang w:eastAsia="lv-LV"/>
        </w:rPr>
        <w:t>zeme, uz kuras galvenā saimnieciskā darbība ir lauksaimniecība (kods 0101)</w:t>
      </w:r>
      <w:r w:rsidRPr="009A54FB">
        <w:rPr>
          <w:rFonts w:asciiTheme="minorHAnsi" w:hAnsiTheme="minorHAnsi" w:cstheme="minorHAnsi"/>
          <w:sz w:val="22"/>
          <w:szCs w:val="22"/>
        </w:rPr>
        <w:t>.</w:t>
      </w:r>
    </w:p>
    <w:p w:rsidR="00D2684B" w:rsidRPr="009A54FB" w:rsidRDefault="00D2684B" w:rsidP="00D2684B">
      <w:pPr>
        <w:numPr>
          <w:ilvl w:val="1"/>
          <w:numId w:val="2"/>
        </w:numPr>
        <w:ind w:left="567" w:hanging="567"/>
        <w:jc w:val="both"/>
        <w:rPr>
          <w:rFonts w:asciiTheme="minorHAnsi" w:hAnsiTheme="minorHAnsi" w:cstheme="minorHAnsi"/>
          <w:b/>
          <w:sz w:val="22"/>
          <w:szCs w:val="22"/>
        </w:rPr>
      </w:pPr>
      <w:r w:rsidRPr="009A54FB">
        <w:rPr>
          <w:rFonts w:asciiTheme="minorHAnsi" w:eastAsia="Calibri" w:hAnsiTheme="minorHAnsi" w:cstheme="minorHAnsi"/>
          <w:sz w:val="22"/>
          <w:szCs w:val="22"/>
        </w:rPr>
        <w:t xml:space="preserve">NĪ atrodas Raiskuma pagasta vidienē. </w:t>
      </w:r>
      <w:r w:rsidRPr="009A54FB">
        <w:rPr>
          <w:rFonts w:asciiTheme="minorHAnsi" w:eastAsia="Calibri" w:hAnsiTheme="minorHAnsi" w:cstheme="minorHAnsi"/>
          <w:iCs w:val="0"/>
          <w:sz w:val="22"/>
          <w:szCs w:val="22"/>
          <w:lang w:eastAsia="lv-LV"/>
        </w:rPr>
        <w:t xml:space="preserve">Tuvāko apkārtni veido mežu masīvi, lauksaimniecībā izmantojamās zemes platības un lauku viensētas, attālināti – Lenčupe, Gauja, </w:t>
      </w:r>
      <w:proofErr w:type="spellStart"/>
      <w:r w:rsidRPr="009A54FB">
        <w:rPr>
          <w:rFonts w:asciiTheme="minorHAnsi" w:eastAsia="Calibri" w:hAnsiTheme="minorHAnsi" w:cstheme="minorHAnsi"/>
          <w:iCs w:val="0"/>
          <w:sz w:val="22"/>
          <w:szCs w:val="22"/>
          <w:lang w:eastAsia="lv-LV"/>
        </w:rPr>
        <w:t>Driškina</w:t>
      </w:r>
      <w:proofErr w:type="spellEnd"/>
      <w:r w:rsidRPr="009A54FB">
        <w:rPr>
          <w:rFonts w:asciiTheme="minorHAnsi" w:eastAsia="Calibri" w:hAnsiTheme="minorHAnsi" w:cstheme="minorHAnsi"/>
          <w:iCs w:val="0"/>
          <w:sz w:val="22"/>
          <w:szCs w:val="22"/>
          <w:lang w:eastAsia="lv-LV"/>
        </w:rPr>
        <w:t xml:space="preserve"> ezers. Piekļūšana īpašumam apgrūtināta – pa bezseguma ceļu, šķērsojot citus īpašumus. Attālums līdz tuvākajām pilsētām – Cēsis apm. 16km, Valmiera 26km, Rīga 90km.   </w:t>
      </w:r>
    </w:p>
    <w:p w:rsidR="00D2684B" w:rsidRPr="009A54FB" w:rsidRDefault="00D2684B" w:rsidP="00D2684B">
      <w:pPr>
        <w:numPr>
          <w:ilvl w:val="1"/>
          <w:numId w:val="2"/>
        </w:numPr>
        <w:ind w:left="567" w:hanging="567"/>
        <w:jc w:val="both"/>
        <w:rPr>
          <w:rFonts w:asciiTheme="minorHAnsi" w:hAnsiTheme="minorHAnsi" w:cstheme="minorHAnsi"/>
          <w:b/>
          <w:sz w:val="22"/>
          <w:szCs w:val="22"/>
        </w:rPr>
      </w:pPr>
      <w:r w:rsidRPr="009A54FB">
        <w:rPr>
          <w:rFonts w:asciiTheme="minorHAnsi" w:eastAsia="Calibri" w:hAnsiTheme="minorHAnsi" w:cstheme="minorHAnsi"/>
          <w:sz w:val="22"/>
          <w:szCs w:val="22"/>
        </w:rPr>
        <w:t xml:space="preserve">Sīkāka informācija par nekustamā īpašuma robežām un tā izmantošanu pa tālruni – </w:t>
      </w:r>
      <w:r w:rsidRPr="009A54FB">
        <w:rPr>
          <w:rFonts w:asciiTheme="minorHAnsi" w:hAnsiTheme="minorHAnsi"/>
          <w:sz w:val="22"/>
          <w:szCs w:val="22"/>
          <w:shd w:val="clear" w:color="auto" w:fill="FFFFFF"/>
        </w:rPr>
        <w:t xml:space="preserve">26519494 </w:t>
      </w:r>
      <w:r w:rsidRPr="009A54FB">
        <w:rPr>
          <w:rFonts w:asciiTheme="minorHAnsi" w:eastAsia="Calibri" w:hAnsiTheme="minorHAnsi" w:cstheme="minorHAnsi"/>
          <w:sz w:val="22"/>
          <w:szCs w:val="22"/>
        </w:rPr>
        <w:t xml:space="preserve">(Anita </w:t>
      </w:r>
      <w:proofErr w:type="spellStart"/>
      <w:r w:rsidRPr="009A54FB">
        <w:rPr>
          <w:rFonts w:asciiTheme="minorHAnsi" w:eastAsia="Calibri" w:hAnsiTheme="minorHAnsi" w:cstheme="minorHAnsi"/>
          <w:sz w:val="22"/>
          <w:szCs w:val="22"/>
        </w:rPr>
        <w:t>Dzalba</w:t>
      </w:r>
      <w:proofErr w:type="spellEnd"/>
      <w:r w:rsidRPr="009A54FB">
        <w:rPr>
          <w:rFonts w:asciiTheme="minorHAnsi" w:eastAsia="Calibri" w:hAnsiTheme="minorHAnsi" w:cstheme="minorHAnsi"/>
          <w:sz w:val="22"/>
          <w:szCs w:val="22"/>
        </w:rPr>
        <w:t xml:space="preserve">). </w:t>
      </w:r>
    </w:p>
    <w:p w:rsidR="00D2684B" w:rsidRPr="009A54FB" w:rsidRDefault="00D2684B" w:rsidP="00D2684B">
      <w:pPr>
        <w:ind w:left="720"/>
        <w:jc w:val="both"/>
        <w:rPr>
          <w:rFonts w:asciiTheme="minorHAnsi" w:eastAsia="Calibri" w:hAnsiTheme="minorHAnsi" w:cstheme="minorHAnsi"/>
          <w:sz w:val="22"/>
          <w:szCs w:val="22"/>
        </w:rPr>
      </w:pPr>
    </w:p>
    <w:p w:rsidR="00D2684B" w:rsidRPr="009A54FB" w:rsidRDefault="00D2684B" w:rsidP="00D2684B">
      <w:pPr>
        <w:numPr>
          <w:ilvl w:val="0"/>
          <w:numId w:val="3"/>
        </w:numPr>
        <w:contextualSpacing/>
        <w:jc w:val="center"/>
        <w:rPr>
          <w:rFonts w:asciiTheme="minorHAnsi" w:hAnsiTheme="minorHAnsi" w:cstheme="minorHAnsi"/>
          <w:b/>
          <w:sz w:val="22"/>
          <w:szCs w:val="22"/>
        </w:rPr>
      </w:pPr>
      <w:r w:rsidRPr="009A54FB">
        <w:rPr>
          <w:rFonts w:asciiTheme="minorHAnsi" w:hAnsiTheme="minorHAnsi" w:cstheme="minorHAnsi"/>
          <w:b/>
          <w:sz w:val="22"/>
          <w:szCs w:val="22"/>
        </w:rPr>
        <w:t>Izsoles dalībnieki</w:t>
      </w:r>
    </w:p>
    <w:p w:rsidR="00D2684B" w:rsidRPr="009A54FB" w:rsidRDefault="00D2684B" w:rsidP="00D2684B">
      <w:pPr>
        <w:numPr>
          <w:ilvl w:val="1"/>
          <w:numId w:val="3"/>
        </w:numPr>
        <w:ind w:left="567" w:hanging="567"/>
        <w:contextualSpacing/>
        <w:jc w:val="both"/>
        <w:rPr>
          <w:rFonts w:asciiTheme="minorHAnsi" w:hAnsiTheme="minorHAnsi" w:cstheme="minorHAnsi"/>
          <w:sz w:val="22"/>
          <w:szCs w:val="22"/>
        </w:rPr>
      </w:pPr>
      <w:r w:rsidRPr="009A54FB">
        <w:rPr>
          <w:rFonts w:asciiTheme="minorHAnsi" w:hAnsiTheme="minorHAnsi" w:cstheme="minorHAnsi"/>
          <w:sz w:val="22"/>
          <w:szCs w:val="22"/>
        </w:rPr>
        <w:t>Par izsoles dalībnieku var kļūt jebkura fiziska vai juridiska persona, kurai ir tiesības iegūt Latvijas Republikā nokustamo īpašumu, un kura līdz reģistrācijas brīdim ir iemaksājusi šo noteikumu 1.6. punktā minēto nodrošinājuma naudu un ir autorizēta dalībai izsolē.</w:t>
      </w:r>
    </w:p>
    <w:p w:rsidR="00D2684B" w:rsidRPr="009A54FB" w:rsidRDefault="00D2684B" w:rsidP="00D2684B">
      <w:pPr>
        <w:numPr>
          <w:ilvl w:val="1"/>
          <w:numId w:val="3"/>
        </w:numPr>
        <w:ind w:left="567" w:hanging="567"/>
        <w:contextualSpacing/>
        <w:jc w:val="both"/>
        <w:rPr>
          <w:rFonts w:asciiTheme="minorHAnsi" w:hAnsiTheme="minorHAnsi" w:cstheme="minorHAnsi"/>
          <w:sz w:val="22"/>
          <w:szCs w:val="22"/>
        </w:rPr>
      </w:pPr>
      <w:r w:rsidRPr="009A54FB">
        <w:rPr>
          <w:rFonts w:asciiTheme="minorHAnsi" w:hAnsiTheme="minorHAnsi" w:cstheme="minorHAnsi"/>
          <w:sz w:val="22"/>
          <w:szCs w:val="22"/>
        </w:rPr>
        <w:t>Izsoles dalībniekam nedrīkst būt pasludināta maksātnespēja, tiem nav uzsākts likvidācijas process, to saimnieciskā darbība nav apturēta vai pārtraukta, vai nav uzsākta tiesvedība par darbības izbeigšanu, maksātnespēju vai bankrotu.</w:t>
      </w:r>
    </w:p>
    <w:p w:rsidR="00D2684B" w:rsidRPr="009A54FB" w:rsidRDefault="00D2684B" w:rsidP="00D2684B">
      <w:pPr>
        <w:numPr>
          <w:ilvl w:val="1"/>
          <w:numId w:val="3"/>
        </w:numPr>
        <w:ind w:left="567" w:hanging="567"/>
        <w:contextualSpacing/>
        <w:jc w:val="both"/>
        <w:rPr>
          <w:rFonts w:asciiTheme="minorHAnsi" w:hAnsiTheme="minorHAnsi" w:cstheme="minorHAnsi"/>
          <w:sz w:val="22"/>
          <w:szCs w:val="22"/>
        </w:rPr>
      </w:pPr>
      <w:r w:rsidRPr="009A54FB">
        <w:rPr>
          <w:rFonts w:asciiTheme="minorHAnsi" w:hAnsiTheme="minorHAnsi" w:cstheme="minorHAnsi"/>
          <w:sz w:val="22"/>
          <w:szCs w:val="22"/>
          <w:shd w:val="clear" w:color="auto" w:fill="FFFFFF"/>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9A54FB">
        <w:rPr>
          <w:rFonts w:asciiTheme="minorHAnsi" w:hAnsiTheme="minorHAnsi" w:cstheme="minorHAnsi"/>
          <w:sz w:val="22"/>
          <w:szCs w:val="22"/>
        </w:rPr>
        <w:t>.</w:t>
      </w:r>
    </w:p>
    <w:p w:rsidR="00D2684B" w:rsidRPr="009A54FB" w:rsidRDefault="00D2684B" w:rsidP="00D2684B">
      <w:pPr>
        <w:contextualSpacing/>
        <w:jc w:val="both"/>
        <w:rPr>
          <w:rFonts w:asciiTheme="minorHAnsi" w:hAnsiTheme="minorHAnsi" w:cstheme="minorHAnsi"/>
          <w:sz w:val="22"/>
          <w:szCs w:val="22"/>
        </w:rPr>
      </w:pPr>
    </w:p>
    <w:p w:rsidR="00D2684B" w:rsidRPr="009A54FB" w:rsidRDefault="00D2684B" w:rsidP="00D2684B">
      <w:pPr>
        <w:numPr>
          <w:ilvl w:val="0"/>
          <w:numId w:val="3"/>
        </w:numPr>
        <w:contextualSpacing/>
        <w:jc w:val="center"/>
        <w:rPr>
          <w:rFonts w:asciiTheme="minorHAnsi" w:hAnsiTheme="minorHAnsi" w:cstheme="minorHAnsi"/>
          <w:b/>
          <w:sz w:val="22"/>
          <w:szCs w:val="22"/>
        </w:rPr>
      </w:pPr>
      <w:r w:rsidRPr="009A54FB">
        <w:rPr>
          <w:rFonts w:asciiTheme="minorHAnsi" w:hAnsiTheme="minorHAnsi" w:cstheme="minorHAnsi"/>
          <w:b/>
          <w:sz w:val="22"/>
          <w:szCs w:val="22"/>
        </w:rPr>
        <w:t>Izsoles pretendentu reģistrācija Izsoļu dalībnieku reģistrā</w:t>
      </w:r>
    </w:p>
    <w:p w:rsidR="00D2684B" w:rsidRPr="009A54FB" w:rsidRDefault="00D2684B" w:rsidP="00D2684B">
      <w:pPr>
        <w:numPr>
          <w:ilvl w:val="1"/>
          <w:numId w:val="3"/>
        </w:numPr>
        <w:ind w:left="567" w:hanging="567"/>
        <w:contextualSpacing/>
        <w:jc w:val="both"/>
        <w:rPr>
          <w:rFonts w:asciiTheme="minorHAnsi" w:hAnsiTheme="minorHAnsi" w:cstheme="minorHAnsi"/>
          <w:b/>
          <w:sz w:val="22"/>
          <w:szCs w:val="22"/>
        </w:rPr>
      </w:pPr>
      <w:r w:rsidRPr="009A54FB">
        <w:rPr>
          <w:rFonts w:asciiTheme="minorHAnsi" w:hAnsiTheme="minorHAnsi" w:cstheme="minorHAnsi"/>
          <w:sz w:val="22"/>
          <w:szCs w:val="22"/>
        </w:rPr>
        <w:t xml:space="preserve">Pretendentu </w:t>
      </w:r>
      <w:r w:rsidRPr="009A54FB">
        <w:rPr>
          <w:rFonts w:asciiTheme="minorHAnsi" w:hAnsiTheme="minorHAnsi" w:cstheme="minorHAnsi"/>
          <w:b/>
          <w:sz w:val="22"/>
          <w:szCs w:val="22"/>
        </w:rPr>
        <w:t xml:space="preserve">reģistrācija notiek no 2022. gada 19.aprīļa plkst. 13:00 </w:t>
      </w:r>
      <w:r w:rsidRPr="009A54FB">
        <w:rPr>
          <w:rFonts w:asciiTheme="minorHAnsi" w:hAnsiTheme="minorHAnsi" w:cstheme="minorHAnsi"/>
          <w:sz w:val="22"/>
          <w:szCs w:val="22"/>
        </w:rPr>
        <w:t>līdz</w:t>
      </w:r>
      <w:r w:rsidRPr="009A54FB">
        <w:rPr>
          <w:rFonts w:asciiTheme="minorHAnsi" w:hAnsiTheme="minorHAnsi" w:cstheme="minorHAnsi"/>
          <w:b/>
          <w:sz w:val="22"/>
          <w:szCs w:val="22"/>
        </w:rPr>
        <w:t xml:space="preserve"> 2022. gada </w:t>
      </w:r>
      <w:proofErr w:type="gramStart"/>
      <w:r w:rsidRPr="009A54FB">
        <w:rPr>
          <w:rFonts w:asciiTheme="minorHAnsi" w:hAnsiTheme="minorHAnsi" w:cstheme="minorHAnsi"/>
          <w:b/>
          <w:sz w:val="22"/>
          <w:szCs w:val="22"/>
        </w:rPr>
        <w:t>8.maijam</w:t>
      </w:r>
      <w:proofErr w:type="gramEnd"/>
      <w:r w:rsidRPr="009A54FB">
        <w:rPr>
          <w:rFonts w:asciiTheme="minorHAnsi" w:hAnsiTheme="minorHAnsi" w:cstheme="minorHAnsi"/>
          <w:b/>
          <w:sz w:val="22"/>
          <w:szCs w:val="22"/>
        </w:rPr>
        <w:t xml:space="preserve"> plkst. 23:59</w:t>
      </w:r>
      <w:r w:rsidRPr="009A54FB">
        <w:rPr>
          <w:rFonts w:asciiTheme="minorHAnsi" w:hAnsiTheme="minorHAnsi" w:cstheme="minorHAnsi"/>
          <w:color w:val="FF0000"/>
          <w:sz w:val="22"/>
          <w:szCs w:val="22"/>
        </w:rPr>
        <w:t xml:space="preserve"> </w:t>
      </w:r>
      <w:r w:rsidRPr="009A54FB">
        <w:rPr>
          <w:rFonts w:asciiTheme="minorHAnsi" w:hAnsiTheme="minorHAnsi" w:cstheme="minorHAnsi"/>
          <w:sz w:val="22"/>
          <w:szCs w:val="22"/>
        </w:rPr>
        <w:t xml:space="preserve">elektronisko izsoļu vietnē </w:t>
      </w:r>
      <w:hyperlink r:id="rId9" w:history="1">
        <w:r w:rsidRPr="009A54FB">
          <w:rPr>
            <w:rFonts w:asciiTheme="minorHAnsi" w:hAnsiTheme="minorHAnsi" w:cstheme="minorHAnsi"/>
            <w:color w:val="0000FF"/>
            <w:sz w:val="22"/>
            <w:szCs w:val="22"/>
            <w:u w:val="single"/>
          </w:rPr>
          <w:t>https://izsoles.ta.gov.lv</w:t>
        </w:r>
      </w:hyperlink>
      <w:r w:rsidRPr="009A54FB">
        <w:rPr>
          <w:rFonts w:asciiTheme="minorHAnsi" w:hAnsiTheme="minorHAnsi" w:cstheme="minorHAnsi"/>
          <w:sz w:val="22"/>
          <w:szCs w:val="22"/>
        </w:rPr>
        <w:t xml:space="preserve"> uzturētā izsoļu</w:t>
      </w:r>
      <w:r w:rsidRPr="009A54FB">
        <w:rPr>
          <w:rFonts w:asciiTheme="minorHAnsi" w:hAnsiTheme="minorHAnsi" w:cstheme="minorHAnsi"/>
          <w:color w:val="000000"/>
          <w:sz w:val="22"/>
          <w:szCs w:val="22"/>
        </w:rPr>
        <w:t xml:space="preserve"> dalībnieku reģistrā.</w:t>
      </w:r>
    </w:p>
    <w:p w:rsidR="00D2684B" w:rsidRPr="009A54FB" w:rsidRDefault="00D2684B" w:rsidP="00D2684B">
      <w:pPr>
        <w:numPr>
          <w:ilvl w:val="1"/>
          <w:numId w:val="3"/>
        </w:numPr>
        <w:ind w:left="567" w:hanging="567"/>
        <w:contextualSpacing/>
        <w:jc w:val="both"/>
        <w:rPr>
          <w:rFonts w:asciiTheme="minorHAnsi" w:eastAsia="Calibri" w:hAnsiTheme="minorHAnsi" w:cstheme="minorHAnsi"/>
          <w:sz w:val="22"/>
          <w:szCs w:val="22"/>
        </w:rPr>
      </w:pPr>
      <w:r w:rsidRPr="009A54FB">
        <w:rPr>
          <w:rFonts w:asciiTheme="minorHAnsi" w:hAnsiTheme="minorHAnsi" w:cstheme="minorHAnsi"/>
          <w:sz w:val="22"/>
          <w:szCs w:val="22"/>
        </w:rPr>
        <w:t xml:space="preserve">Izsoles pretendenti iesniedz pieteikumu izsolei elektronisko izsoļu vietnē </w:t>
      </w:r>
      <w:hyperlink r:id="rId10" w:history="1">
        <w:r w:rsidRPr="009A54FB">
          <w:rPr>
            <w:rFonts w:asciiTheme="minorHAnsi" w:hAnsiTheme="minorHAnsi" w:cstheme="minorHAnsi"/>
            <w:color w:val="0000FF"/>
            <w:sz w:val="22"/>
            <w:szCs w:val="22"/>
            <w:u w:val="single"/>
          </w:rPr>
          <w:t>https://izsoles.ta.gov.lv</w:t>
        </w:r>
      </w:hyperlink>
      <w:r w:rsidRPr="009A54FB">
        <w:rPr>
          <w:rFonts w:asciiTheme="minorHAnsi" w:hAnsiTheme="minorHAnsi" w:cstheme="minorHAnsi"/>
          <w:sz w:val="22"/>
          <w:szCs w:val="22"/>
        </w:rPr>
        <w:t>.</w:t>
      </w:r>
      <w:r w:rsidRPr="009A54FB">
        <w:rPr>
          <w:rFonts w:asciiTheme="minorHAnsi" w:hAnsiTheme="minorHAnsi" w:cstheme="minorHAnsi"/>
          <w:color w:val="FF0000"/>
          <w:sz w:val="22"/>
          <w:szCs w:val="22"/>
        </w:rPr>
        <w:t xml:space="preserve"> </w:t>
      </w:r>
      <w:r w:rsidRPr="009A54FB">
        <w:rPr>
          <w:rFonts w:asciiTheme="minorHAnsi" w:hAnsiTheme="minorHAnsi" w:cstheme="minorHAnsi"/>
          <w:sz w:val="22"/>
          <w:szCs w:val="22"/>
        </w:rPr>
        <w:t>Pieteikumam pievieno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r w:rsidRPr="009A54FB">
        <w:rPr>
          <w:rFonts w:asciiTheme="minorHAnsi" w:eastAsia="Calibri" w:hAnsiTheme="minorHAnsi" w:cstheme="minorHAnsi"/>
          <w:sz w:val="22"/>
          <w:szCs w:val="22"/>
        </w:rPr>
        <w:t>. Ar pieteikuma iesniegšanu pretendents ir apliecinājis, ka ir iepazinies ar izsoles noteikumiem un vēlas iegādāties Zemes gabalu.</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color w:val="FF0000"/>
          <w:sz w:val="22"/>
          <w:szCs w:val="22"/>
        </w:rPr>
        <w:t xml:space="preserve"> </w:t>
      </w:r>
      <w:r w:rsidRPr="009A54FB">
        <w:rPr>
          <w:rFonts w:asciiTheme="minorHAnsi" w:hAnsiTheme="minorHAnsi" w:cstheme="minorHAnsi"/>
          <w:sz w:val="22"/>
          <w:szCs w:val="22"/>
        </w:rPr>
        <w:t>Reģistrējoties Izsoļu dalībnieku reģistrā, persona iepazīstas ar elektronisko izsoļu vietnes lietošanas noteikumiem un apliecina noteikumu ievērošanu, kā arī par sevi sniegto datu pareizību.</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 xml:space="preserve"> 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r w:rsidRPr="009A54FB">
          <w:rPr>
            <w:rFonts w:asciiTheme="minorHAnsi" w:hAnsiTheme="minorHAnsi" w:cstheme="minorHAnsi"/>
            <w:color w:val="0000FF"/>
            <w:sz w:val="22"/>
            <w:szCs w:val="22"/>
            <w:u w:val="single" w:color="0000FF"/>
          </w:rPr>
          <w:t>www.latvija.lv</w:t>
        </w:r>
      </w:hyperlink>
      <w:r w:rsidRPr="009A54FB">
        <w:rPr>
          <w:rFonts w:asciiTheme="minorHAnsi" w:hAnsiTheme="minorHAnsi" w:cstheme="minorHAnsi"/>
          <w:color w:val="0000FF"/>
          <w:sz w:val="22"/>
          <w:szCs w:val="22"/>
        </w:rPr>
        <w:t xml:space="preserve"> </w:t>
      </w:r>
      <w:r w:rsidRPr="009A54FB">
        <w:rPr>
          <w:rFonts w:asciiTheme="minorHAnsi" w:hAnsiTheme="minorHAnsi" w:cstheme="minorHAnsi"/>
          <w:color w:val="000000"/>
          <w:sz w:val="22"/>
          <w:szCs w:val="22"/>
        </w:rPr>
        <w:t>piedāvātajiem identifikācijas līdzekļiem.</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color w:val="000000"/>
          <w:sz w:val="22"/>
          <w:szCs w:val="22"/>
        </w:rPr>
        <w:t xml:space="preserve"> </w:t>
      </w:r>
      <w:r w:rsidRPr="009A54FB">
        <w:rPr>
          <w:rFonts w:asciiTheme="minorHAnsi" w:hAnsiTheme="minorHAnsi" w:cstheme="minorHAnsi"/>
          <w:sz w:val="22"/>
          <w:szCs w:val="22"/>
        </w:rPr>
        <w:t>Reģistrēts lietotājs, kurš vēlas piedalīties izsludinātajā izsolē, elektronisko izsoļu vietnē nosūta izsoles rīkotājam lūgumu par autorizēšanu dalībai konkrētā izsolē un izsoles sludinājumā norādītajā izsoles rīkotāja kontā iemaksā izsole nodrošinājuma summu sludinājumā noteiktajā apmērā, kā arī sedz maksu par dalību izsolē vietnes administratoram normatīvajos aktos noteiktajā apmērā saskaņā ar elektronisko izsoļu vietnē reģistrētam lietotājam sagatavotu rēķinu. Ar dalības maksas samaksas brīdi dalībnieks ir apliecinājis, ka ir iepazinies un piekrīt izsoles noteikumiem.</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 xml:space="preserve"> Izsoles rīkotājs autorizē izsoles pretendentu, kurš izpildījis izsoles priekšnoteikumus, dalībai izsolē 7 (septiņu) dienu laikā, izmantojot elektronisko izsoļu vietnē pieejamo rīku.</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 xml:space="preserve"> Informāciju par autorizēšanu dalībai izsolē izsoles rīkotājs reģistrētam lietotājam nosūta elektroniski uz elektronisko izsoļu vietnē reģistrētam lietotājam izveidoto kontu.</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 xml:space="preserve"> Autorizējot personu izsolei, katram solītājam elektronisko izsoļu vietnes sistēma automātiski izveido unikālu identifikatoru.</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 xml:space="preserve"> Izsoles pretendents netiek reģistrēts, ja:</w:t>
      </w:r>
    </w:p>
    <w:p w:rsidR="00D2684B" w:rsidRPr="009A54FB" w:rsidRDefault="00D2684B" w:rsidP="00D2684B">
      <w:pPr>
        <w:numPr>
          <w:ilvl w:val="2"/>
          <w:numId w:val="3"/>
        </w:numPr>
        <w:ind w:left="1134" w:right="65" w:hanging="567"/>
        <w:contextualSpacing/>
        <w:jc w:val="both"/>
        <w:rPr>
          <w:rFonts w:asciiTheme="minorHAnsi" w:hAnsiTheme="minorHAnsi" w:cstheme="minorHAnsi"/>
          <w:sz w:val="22"/>
          <w:szCs w:val="22"/>
        </w:rPr>
      </w:pPr>
      <w:r w:rsidRPr="009A54FB">
        <w:rPr>
          <w:rFonts w:asciiTheme="minorHAnsi" w:hAnsiTheme="minorHAnsi" w:cstheme="minorHAnsi"/>
          <w:sz w:val="22"/>
          <w:szCs w:val="22"/>
        </w:rPr>
        <w:t xml:space="preserve"> nav vēl iestājies vai ir beidzies pretendentu reģistrācijas termiņš;</w:t>
      </w:r>
    </w:p>
    <w:p w:rsidR="00D2684B" w:rsidRPr="009A54FB" w:rsidRDefault="00D2684B" w:rsidP="00D2684B">
      <w:pPr>
        <w:numPr>
          <w:ilvl w:val="2"/>
          <w:numId w:val="3"/>
        </w:numPr>
        <w:ind w:left="1134" w:right="65" w:hanging="567"/>
        <w:contextualSpacing/>
        <w:jc w:val="both"/>
        <w:rPr>
          <w:rFonts w:asciiTheme="minorHAnsi" w:hAnsiTheme="minorHAnsi" w:cstheme="minorHAnsi"/>
          <w:sz w:val="22"/>
          <w:szCs w:val="22"/>
        </w:rPr>
      </w:pPr>
      <w:r w:rsidRPr="009A54FB">
        <w:rPr>
          <w:rFonts w:asciiTheme="minorHAnsi" w:hAnsiTheme="minorHAnsi" w:cstheme="minorHAnsi"/>
          <w:sz w:val="22"/>
          <w:szCs w:val="22"/>
        </w:rPr>
        <w:t xml:space="preserve"> ja nav izpildīti visi šo noteikumu 4.2. punktā minētie norādījumi;</w:t>
      </w:r>
    </w:p>
    <w:p w:rsidR="00D2684B" w:rsidRPr="009A54FB" w:rsidRDefault="00D2684B" w:rsidP="00D2684B">
      <w:pPr>
        <w:numPr>
          <w:ilvl w:val="2"/>
          <w:numId w:val="3"/>
        </w:numPr>
        <w:ind w:left="1134" w:right="65" w:hanging="567"/>
        <w:contextualSpacing/>
        <w:jc w:val="both"/>
        <w:rPr>
          <w:rFonts w:asciiTheme="minorHAnsi" w:hAnsiTheme="minorHAnsi" w:cstheme="minorHAnsi"/>
          <w:sz w:val="22"/>
          <w:szCs w:val="22"/>
        </w:rPr>
      </w:pPr>
      <w:r w:rsidRPr="009A54FB">
        <w:rPr>
          <w:rFonts w:asciiTheme="minorHAnsi" w:hAnsiTheme="minorHAnsi" w:cstheme="minorHAnsi"/>
          <w:sz w:val="22"/>
          <w:szCs w:val="22"/>
        </w:rPr>
        <w:t>konstatēts, ka uz pretendentu attiecas izsoles noteikumu 3.2. punktā minētie apstākļi;</w:t>
      </w:r>
    </w:p>
    <w:p w:rsidR="00D2684B" w:rsidRPr="009A54FB" w:rsidRDefault="00D2684B" w:rsidP="00D2684B">
      <w:pPr>
        <w:numPr>
          <w:ilvl w:val="2"/>
          <w:numId w:val="3"/>
        </w:numPr>
        <w:ind w:left="1134" w:right="65" w:hanging="567"/>
        <w:contextualSpacing/>
        <w:jc w:val="both"/>
        <w:rPr>
          <w:rFonts w:asciiTheme="minorHAnsi" w:hAnsiTheme="minorHAnsi" w:cstheme="minorHAnsi"/>
          <w:sz w:val="22"/>
          <w:szCs w:val="22"/>
        </w:rPr>
      </w:pPr>
      <w:r w:rsidRPr="009A54FB">
        <w:rPr>
          <w:rFonts w:asciiTheme="minorHAnsi" w:hAnsiTheme="minorHAnsi" w:cstheme="minorHAnsi"/>
          <w:sz w:val="22"/>
          <w:szCs w:val="22"/>
        </w:rPr>
        <w:t>fiziskā vai juridiskā persona saskaņā ar spēkā esošajiem normatīvajiem aktiem nevar iegūt savā īpašumā zemi.</w:t>
      </w:r>
    </w:p>
    <w:p w:rsidR="00D2684B" w:rsidRPr="009A54FB" w:rsidRDefault="00D2684B" w:rsidP="00D2684B">
      <w:pPr>
        <w:numPr>
          <w:ilvl w:val="1"/>
          <w:numId w:val="3"/>
        </w:numPr>
        <w:ind w:left="567" w:right="67"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 xml:space="preserve"> Izsoles rīkotāji nav tiesīgi līdz izsoles beigām sniegt informāciju par izsoles pretendentiem.</w:t>
      </w:r>
    </w:p>
    <w:p w:rsidR="00D2684B" w:rsidRPr="009A54FB" w:rsidRDefault="00D2684B" w:rsidP="00D2684B">
      <w:pPr>
        <w:ind w:left="567" w:right="67"/>
        <w:contextualSpacing/>
        <w:jc w:val="both"/>
        <w:rPr>
          <w:rFonts w:asciiTheme="minorHAnsi" w:hAnsiTheme="minorHAnsi" w:cstheme="minorHAnsi"/>
          <w:sz w:val="22"/>
          <w:szCs w:val="22"/>
        </w:rPr>
      </w:pPr>
    </w:p>
    <w:p w:rsidR="00D2684B" w:rsidRPr="009A54FB" w:rsidRDefault="00D2684B" w:rsidP="00D2684B">
      <w:pPr>
        <w:numPr>
          <w:ilvl w:val="0"/>
          <w:numId w:val="3"/>
        </w:numPr>
        <w:ind w:right="49"/>
        <w:contextualSpacing/>
        <w:jc w:val="center"/>
        <w:rPr>
          <w:rFonts w:asciiTheme="minorHAnsi" w:hAnsiTheme="minorHAnsi" w:cstheme="minorHAnsi"/>
          <w:b/>
          <w:bCs/>
          <w:color w:val="FF0000"/>
          <w:sz w:val="22"/>
          <w:szCs w:val="22"/>
        </w:rPr>
      </w:pPr>
      <w:r w:rsidRPr="009A54FB">
        <w:rPr>
          <w:rFonts w:asciiTheme="minorHAnsi" w:hAnsiTheme="minorHAnsi" w:cstheme="minorHAnsi"/>
          <w:b/>
          <w:bCs/>
          <w:sz w:val="22"/>
          <w:szCs w:val="22"/>
        </w:rPr>
        <w:t>Izsoles norise</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 xml:space="preserve">Izsole sākas elektronisko izsoļu vietnē </w:t>
      </w:r>
      <w:hyperlink r:id="rId12" w:history="1">
        <w:r w:rsidRPr="009A54FB">
          <w:rPr>
            <w:rFonts w:asciiTheme="minorHAnsi" w:hAnsiTheme="minorHAnsi" w:cstheme="minorHAnsi"/>
            <w:color w:val="0000FF"/>
            <w:sz w:val="22"/>
            <w:szCs w:val="22"/>
            <w:u w:val="single"/>
          </w:rPr>
          <w:t>https://izsoles.ta.gov.lv</w:t>
        </w:r>
      </w:hyperlink>
      <w:r w:rsidRPr="009A54FB">
        <w:rPr>
          <w:rFonts w:asciiTheme="minorHAnsi" w:hAnsiTheme="minorHAnsi" w:cstheme="minorHAnsi"/>
          <w:sz w:val="22"/>
          <w:szCs w:val="22"/>
        </w:rPr>
        <w:t xml:space="preserve"> 2022. gada 19. aprīlī plkst.13:00 un noslēdzas 2022. gada 18. maijā plkst. 13:00.</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Izsoles dalībnieks elektroniski var veikt solījumus no brīža, kad tas noteiktajā kārtībā autorizēts dalībai izsolē, līdz brīdim, kad izsole ir noslēgusies.</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 xml:space="preserve">Solīšana sākas no izsoles sākumcenas. Solītājs nevar reģistrēt solījumu, kas ir mazāks par izsoles sākumcenu vai vienāds ar to, atšķiras no izsoles sludinājumā noteiktā izsoles soļa, t.i., par 500,00 EUR (pieci simti </w:t>
      </w:r>
      <w:proofErr w:type="spellStart"/>
      <w:r w:rsidRPr="009A54FB">
        <w:rPr>
          <w:rFonts w:asciiTheme="minorHAnsi" w:hAnsiTheme="minorHAnsi" w:cstheme="minorHAnsi"/>
          <w:i/>
          <w:sz w:val="22"/>
          <w:szCs w:val="22"/>
        </w:rPr>
        <w:t>euro</w:t>
      </w:r>
      <w:proofErr w:type="spellEnd"/>
      <w:r w:rsidRPr="009A54FB">
        <w:rPr>
          <w:rFonts w:asciiTheme="minorHAnsi" w:hAnsiTheme="minorHAnsi" w:cstheme="minorHAnsi"/>
          <w:sz w:val="22"/>
          <w:szCs w:val="22"/>
        </w:rPr>
        <w:t xml:space="preserve"> un 00 centi), vai ir mazāks par iepriekš reģistrētajiem solījumiem vai vienāds ar tiem.</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Reģistrētos solījumus nevar atsaukt vai mainīt.</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Elektronisko izsoļu vietnē solījumi tiek reģistrēti hronoloģiskā secībā, fiksējot nosolīto summu un solījuma reģistrēšanas laiku. Izsoles norises laikā šī informācija ir pieejama pašvaldībai un izsoles dalībniekiem.</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Izsoles norises laikā un pēc izsoles noslēguma elektronisko izsoļu vietnē ir publiski pieejama informācija par augstāko nosolīto cenu.</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Ja pēdējo piecu minūšu laikā pirms izsoles noslēgšanai noteiktā laika tiek reģistrēts solījums, izsoles laiks automātiski tiek pagarināts par 5 (piecām) minūtēm.</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Pēc izsoles noslēgšanas solījumus nereģistrē un elektronisko izsoļu vietnē tiek norādīts izsoles noslēgums datums, laiks un pēdējais izdarītais solījums.</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Pēc izsoles slēgšanas sistēma automātiski sagatavo izsoles aktu, tas uzskatāms par nodomu protokolu un tam ir informatīvs raksturs.</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 xml:space="preserve">Nodrošinājuma nauda tiek ieskaitīta pirkuma maksā uzvarējušajam dalībniekam. Izsoles dalībniekiem, </w:t>
      </w:r>
      <w:proofErr w:type="gramStart"/>
      <w:r w:rsidRPr="009A54FB">
        <w:rPr>
          <w:rFonts w:asciiTheme="minorHAnsi" w:hAnsiTheme="minorHAnsi" w:cstheme="minorHAnsi"/>
          <w:sz w:val="22"/>
          <w:szCs w:val="22"/>
        </w:rPr>
        <w:t>kuri nav nosolījuši nekustamo īpašumu, septiņu darba dienu laikā</w:t>
      </w:r>
      <w:proofErr w:type="gramEnd"/>
      <w:r w:rsidRPr="009A54FB">
        <w:rPr>
          <w:rFonts w:asciiTheme="minorHAnsi" w:hAnsiTheme="minorHAnsi" w:cstheme="minorHAnsi"/>
          <w:sz w:val="22"/>
          <w:szCs w:val="22"/>
        </w:rPr>
        <w:t xml:space="preserve"> tiek atmaksāta nodrošinājuma nauda, ja izsoles dalībnieks ir izpildījis izsoles noteikumos fiksētās prasības. Nodrošinājuma nauda tiek atmaksāta, pārskaitot izsoles dalībnieka norādītajā kontā, vai, ja tāds norādījums nav bijis, kontā, no kura summa saņemta.</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Ja juridiskajai personai, kura nosolījusi visaugstāko cenu, konstatēti 3.2. punktā norādītie apstākļi, tai netiek atmaksāta izsoles nodrošinājuma nauda, un Zemes gabals tiek piedāvāts pircējam, kurš nosolījis nākamo augstāko cenu.</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Izsole tiek atzīta par nenotikušu un nodrošinājuma nauda netiek atmaksāta nevienam no izsoles dalībniekiem, ja neviens no viņiem nav pārsolījis izsoles sākumcenu.</w:t>
      </w:r>
    </w:p>
    <w:p w:rsidR="00D2684B" w:rsidRPr="009A54FB" w:rsidRDefault="00D2684B" w:rsidP="00D2684B">
      <w:pPr>
        <w:ind w:right="65"/>
        <w:jc w:val="both"/>
        <w:rPr>
          <w:rFonts w:asciiTheme="minorHAnsi" w:hAnsiTheme="minorHAnsi" w:cstheme="minorHAnsi"/>
          <w:sz w:val="22"/>
          <w:szCs w:val="22"/>
        </w:rPr>
      </w:pPr>
    </w:p>
    <w:p w:rsidR="00D2684B" w:rsidRPr="009A54FB" w:rsidRDefault="00D2684B" w:rsidP="00D2684B">
      <w:pPr>
        <w:numPr>
          <w:ilvl w:val="0"/>
          <w:numId w:val="3"/>
        </w:numPr>
        <w:ind w:right="49"/>
        <w:contextualSpacing/>
        <w:jc w:val="center"/>
        <w:rPr>
          <w:rFonts w:asciiTheme="minorHAnsi" w:hAnsiTheme="minorHAnsi" w:cstheme="minorHAnsi"/>
          <w:b/>
          <w:bCs/>
          <w:sz w:val="22"/>
          <w:szCs w:val="22"/>
        </w:rPr>
      </w:pPr>
      <w:r w:rsidRPr="009A54FB">
        <w:rPr>
          <w:rFonts w:asciiTheme="minorHAnsi" w:hAnsiTheme="minorHAnsi" w:cstheme="minorHAnsi"/>
          <w:b/>
          <w:bCs/>
          <w:sz w:val="22"/>
          <w:szCs w:val="22"/>
        </w:rPr>
        <w:t>Izsoles rezultātu apstiprināšana un līguma noslēgšana</w:t>
      </w:r>
    </w:p>
    <w:p w:rsidR="00D2684B" w:rsidRPr="009A54FB" w:rsidRDefault="00D2684B" w:rsidP="00D2684B">
      <w:pPr>
        <w:numPr>
          <w:ilvl w:val="1"/>
          <w:numId w:val="3"/>
        </w:numPr>
        <w:ind w:left="567" w:right="65" w:hanging="501"/>
        <w:contextualSpacing/>
        <w:jc w:val="both"/>
        <w:rPr>
          <w:rFonts w:asciiTheme="minorHAnsi" w:hAnsiTheme="minorHAnsi" w:cstheme="minorHAnsi"/>
          <w:sz w:val="22"/>
          <w:szCs w:val="22"/>
        </w:rPr>
      </w:pPr>
      <w:r w:rsidRPr="009A54FB">
        <w:rPr>
          <w:rFonts w:asciiTheme="minorHAnsi" w:hAnsiTheme="minorHAnsi" w:cstheme="minorHAnsi"/>
          <w:sz w:val="22"/>
          <w:szCs w:val="22"/>
        </w:rPr>
        <w:t>Cēsu novada pašvaldības izpilddirektors piecu darba dienu laikā pēc elektroniski sagatavotā akta sastādīšanas dienas apstiprina izsoles rezultātus.</w:t>
      </w:r>
    </w:p>
    <w:p w:rsidR="00D2684B" w:rsidRPr="009A54FB" w:rsidRDefault="00D2684B" w:rsidP="00D2684B">
      <w:pPr>
        <w:numPr>
          <w:ilvl w:val="1"/>
          <w:numId w:val="3"/>
        </w:numPr>
        <w:ind w:left="567" w:right="49" w:hanging="501"/>
        <w:contextualSpacing/>
        <w:jc w:val="both"/>
        <w:rPr>
          <w:rFonts w:asciiTheme="minorHAnsi" w:hAnsiTheme="minorHAnsi" w:cstheme="minorHAnsi"/>
          <w:b/>
          <w:bCs/>
          <w:color w:val="FF0000"/>
          <w:sz w:val="22"/>
          <w:szCs w:val="22"/>
        </w:rPr>
      </w:pPr>
      <w:r w:rsidRPr="009A54FB">
        <w:rPr>
          <w:rFonts w:asciiTheme="minorHAnsi" w:hAnsiTheme="minorHAnsi" w:cstheme="minorHAnsi"/>
          <w:sz w:val="22"/>
          <w:szCs w:val="22"/>
        </w:rPr>
        <w:t>Pārvalde piecu darba dienu laikā pēc izsoles rezultātu apstiprināšanas izsniedz paziņojumu par pirkuma summu, nosūtot to uz izsoles uzvarētāja norādīto elektroniskā pasta adresi.</w:t>
      </w:r>
    </w:p>
    <w:p w:rsidR="00D2684B" w:rsidRPr="009A54FB" w:rsidRDefault="00D2684B" w:rsidP="00D2684B">
      <w:pPr>
        <w:numPr>
          <w:ilvl w:val="1"/>
          <w:numId w:val="3"/>
        </w:numPr>
        <w:ind w:left="567" w:right="49" w:hanging="501"/>
        <w:contextualSpacing/>
        <w:jc w:val="both"/>
        <w:rPr>
          <w:rFonts w:asciiTheme="minorHAnsi" w:hAnsiTheme="minorHAnsi" w:cstheme="minorHAnsi"/>
          <w:b/>
          <w:bCs/>
          <w:color w:val="FF0000"/>
          <w:sz w:val="22"/>
          <w:szCs w:val="22"/>
        </w:rPr>
      </w:pPr>
      <w:r w:rsidRPr="009A54FB">
        <w:rPr>
          <w:rFonts w:asciiTheme="minorHAnsi" w:hAnsiTheme="minorHAnsi" w:cstheme="minorHAnsi"/>
          <w:sz w:val="22"/>
          <w:szCs w:val="22"/>
        </w:rPr>
        <w:t xml:space="preserve"> Izsoles dalībniekam, kurš nosolījis augstāko cenu, tiek izrakstīts rēķins par pirkuma summu, kas atbilst starpībai starp augstāko nosolīto cenu un iemaksāto nodrošinājuma naudu. Rēķins jāapmaksā tajā norādītajā termiņā.</w:t>
      </w:r>
    </w:p>
    <w:p w:rsidR="00D2684B" w:rsidRPr="009A54FB" w:rsidRDefault="00D2684B" w:rsidP="00D2684B">
      <w:pPr>
        <w:numPr>
          <w:ilvl w:val="1"/>
          <w:numId w:val="3"/>
        </w:numPr>
        <w:ind w:left="567" w:right="49" w:hanging="501"/>
        <w:contextualSpacing/>
        <w:jc w:val="both"/>
        <w:rPr>
          <w:rFonts w:asciiTheme="minorHAnsi" w:hAnsiTheme="minorHAnsi" w:cstheme="minorHAnsi"/>
          <w:b/>
          <w:bCs/>
          <w:color w:val="FF0000"/>
          <w:sz w:val="22"/>
          <w:szCs w:val="22"/>
        </w:rPr>
      </w:pPr>
      <w:r w:rsidRPr="009A54FB">
        <w:rPr>
          <w:rFonts w:asciiTheme="minorHAnsi" w:hAnsiTheme="minorHAnsi" w:cstheme="minorHAnsi"/>
          <w:sz w:val="22"/>
          <w:szCs w:val="22"/>
        </w:rPr>
        <w:t xml:space="preserve"> Ja īpašumu nosolījušais izsoles dalībnieks šo noteikumu 6.3. punktā noteiktajā termiņā nav norēķinājies šajos noteikumos minētajā kārtībā, viņš zaudē tiesības uz nosolīto īpašumu. Izsoles nodrošinājuma nauda attiecīgajam dalībniekam netiek atmaksāta.</w:t>
      </w:r>
    </w:p>
    <w:p w:rsidR="00D2684B" w:rsidRPr="009A54FB" w:rsidRDefault="00D2684B" w:rsidP="00D2684B">
      <w:pPr>
        <w:numPr>
          <w:ilvl w:val="1"/>
          <w:numId w:val="3"/>
        </w:numPr>
        <w:ind w:left="567" w:right="49" w:hanging="501"/>
        <w:contextualSpacing/>
        <w:jc w:val="both"/>
        <w:rPr>
          <w:rFonts w:asciiTheme="minorHAnsi" w:hAnsiTheme="minorHAnsi" w:cstheme="minorHAnsi"/>
          <w:b/>
          <w:bCs/>
          <w:color w:val="FF0000"/>
          <w:sz w:val="22"/>
          <w:szCs w:val="22"/>
        </w:rPr>
      </w:pPr>
      <w:r w:rsidRPr="009A54FB">
        <w:rPr>
          <w:rFonts w:asciiTheme="minorHAnsi" w:hAnsiTheme="minorHAnsi" w:cstheme="minorHAnsi"/>
          <w:sz w:val="22"/>
          <w:szCs w:val="22"/>
        </w:rPr>
        <w:t xml:space="preserve"> Ja nosolītājs noteiktajā laikā nav samaksājis nosolīto cenu, par to informē izsoles dalībnieku, kurš nosolījis nākamo augstāko cenu un šim izsoles dalībniekam ir tiesības divu nedēļu laikā no paziņojuma saņemšanas dienas paziņot izsoles rīkotājam par īpašuma pirkšanu par paša solīto augstāko cenu.</w:t>
      </w:r>
    </w:p>
    <w:p w:rsidR="00D2684B" w:rsidRPr="009A54FB" w:rsidRDefault="00D2684B" w:rsidP="00D2684B">
      <w:pPr>
        <w:numPr>
          <w:ilvl w:val="1"/>
          <w:numId w:val="3"/>
        </w:numPr>
        <w:ind w:left="567" w:right="49" w:hanging="501"/>
        <w:contextualSpacing/>
        <w:jc w:val="both"/>
        <w:rPr>
          <w:rFonts w:asciiTheme="minorHAnsi" w:hAnsiTheme="minorHAnsi" w:cstheme="minorHAnsi"/>
          <w:b/>
          <w:bCs/>
          <w:color w:val="FF0000"/>
          <w:sz w:val="22"/>
          <w:szCs w:val="22"/>
        </w:rPr>
      </w:pPr>
      <w:r w:rsidRPr="009A54FB">
        <w:rPr>
          <w:rFonts w:asciiTheme="minorHAnsi" w:hAnsiTheme="minorHAnsi" w:cstheme="minorHAnsi"/>
          <w:sz w:val="22"/>
          <w:szCs w:val="22"/>
        </w:rPr>
        <w:t xml:space="preserve"> Ja 6.5. punktā noteiktais izsoles dalībnieks no īpašuma pirkuma atsakās vai norādītajā termiņā nenorēķinās par pirkumu, izsole tiek uzskatīta par nenotikušu.</w:t>
      </w:r>
    </w:p>
    <w:p w:rsidR="00D2684B" w:rsidRPr="009A54FB" w:rsidRDefault="00D2684B" w:rsidP="00D2684B">
      <w:pPr>
        <w:numPr>
          <w:ilvl w:val="1"/>
          <w:numId w:val="3"/>
        </w:numPr>
        <w:ind w:left="567" w:right="49" w:hanging="501"/>
        <w:contextualSpacing/>
        <w:jc w:val="both"/>
        <w:rPr>
          <w:rFonts w:asciiTheme="minorHAnsi" w:hAnsiTheme="minorHAnsi" w:cstheme="minorHAnsi"/>
          <w:b/>
          <w:bCs/>
          <w:color w:val="FF0000"/>
          <w:sz w:val="22"/>
          <w:szCs w:val="22"/>
        </w:rPr>
      </w:pPr>
      <w:r w:rsidRPr="009A54FB">
        <w:rPr>
          <w:rFonts w:asciiTheme="minorHAnsi" w:hAnsiTheme="minorHAnsi" w:cstheme="minorHAnsi"/>
          <w:sz w:val="22"/>
          <w:szCs w:val="22"/>
        </w:rPr>
        <w:t xml:space="preserve"> Lēmumu par atkārtotu izsoli vai atsavināšanas procesa pārtraukšanu pieņem Cēsu novada dome.</w:t>
      </w:r>
    </w:p>
    <w:p w:rsidR="00D2684B" w:rsidRPr="009A54FB" w:rsidRDefault="00D2684B" w:rsidP="00D2684B">
      <w:pPr>
        <w:numPr>
          <w:ilvl w:val="1"/>
          <w:numId w:val="3"/>
        </w:numPr>
        <w:ind w:left="567" w:right="49" w:hanging="501"/>
        <w:contextualSpacing/>
        <w:jc w:val="both"/>
        <w:rPr>
          <w:rFonts w:asciiTheme="minorHAnsi" w:hAnsiTheme="minorHAnsi" w:cstheme="minorHAnsi"/>
          <w:b/>
          <w:bCs/>
          <w:color w:val="FF0000"/>
          <w:sz w:val="22"/>
          <w:szCs w:val="22"/>
        </w:rPr>
      </w:pPr>
      <w:r w:rsidRPr="009A54FB">
        <w:rPr>
          <w:rFonts w:asciiTheme="minorHAnsi" w:hAnsiTheme="minorHAnsi" w:cstheme="minorHAnsi"/>
          <w:sz w:val="22"/>
          <w:szCs w:val="22"/>
        </w:rPr>
        <w:t xml:space="preserve"> Pirkuma līgumu pircējs paraksta 30 (trīsdesmit) dienu laikā pēc pirkuma summas apmaksas.</w:t>
      </w:r>
    </w:p>
    <w:p w:rsidR="00D2684B" w:rsidRPr="009A54FB" w:rsidRDefault="00D2684B" w:rsidP="00D2684B">
      <w:pPr>
        <w:ind w:left="567" w:right="49"/>
        <w:contextualSpacing/>
        <w:jc w:val="both"/>
        <w:rPr>
          <w:rFonts w:asciiTheme="minorHAnsi" w:hAnsiTheme="minorHAnsi" w:cstheme="minorHAnsi"/>
          <w:color w:val="FF0000"/>
          <w:sz w:val="22"/>
          <w:szCs w:val="22"/>
        </w:rPr>
      </w:pPr>
    </w:p>
    <w:p w:rsidR="00D2684B" w:rsidRPr="009A54FB" w:rsidRDefault="00D2684B" w:rsidP="00D2684B">
      <w:pPr>
        <w:numPr>
          <w:ilvl w:val="0"/>
          <w:numId w:val="3"/>
        </w:numPr>
        <w:ind w:right="49"/>
        <w:contextualSpacing/>
        <w:jc w:val="center"/>
        <w:rPr>
          <w:rFonts w:asciiTheme="minorHAnsi" w:hAnsiTheme="minorHAnsi" w:cstheme="minorHAnsi"/>
          <w:b/>
          <w:bCs/>
          <w:sz w:val="22"/>
          <w:szCs w:val="22"/>
        </w:rPr>
      </w:pPr>
      <w:r w:rsidRPr="009A54FB">
        <w:rPr>
          <w:rFonts w:asciiTheme="minorHAnsi" w:hAnsiTheme="minorHAnsi" w:cstheme="minorHAnsi"/>
          <w:b/>
          <w:bCs/>
          <w:sz w:val="22"/>
          <w:szCs w:val="22"/>
        </w:rPr>
        <w:t>Nenotikusi izsole</w:t>
      </w:r>
    </w:p>
    <w:p w:rsidR="00D2684B" w:rsidRPr="009A54FB" w:rsidRDefault="00D2684B" w:rsidP="00D2684B">
      <w:pPr>
        <w:numPr>
          <w:ilvl w:val="1"/>
          <w:numId w:val="3"/>
        </w:numPr>
        <w:ind w:left="567" w:right="49" w:hanging="501"/>
        <w:contextualSpacing/>
        <w:jc w:val="both"/>
        <w:rPr>
          <w:rFonts w:asciiTheme="minorHAnsi" w:hAnsiTheme="minorHAnsi" w:cstheme="minorHAnsi"/>
          <w:b/>
          <w:bCs/>
          <w:color w:val="FF0000"/>
          <w:sz w:val="22"/>
          <w:szCs w:val="22"/>
        </w:rPr>
      </w:pPr>
      <w:r w:rsidRPr="009A54FB">
        <w:rPr>
          <w:rFonts w:asciiTheme="minorHAnsi" w:hAnsiTheme="minorHAnsi" w:cstheme="minorHAnsi"/>
          <w:b/>
          <w:bCs/>
          <w:color w:val="FF0000"/>
          <w:sz w:val="22"/>
          <w:szCs w:val="22"/>
        </w:rPr>
        <w:t xml:space="preserve"> </w:t>
      </w:r>
      <w:r w:rsidRPr="009A54FB">
        <w:rPr>
          <w:rFonts w:asciiTheme="minorHAnsi" w:hAnsiTheme="minorHAnsi" w:cstheme="minorHAnsi"/>
          <w:sz w:val="22"/>
          <w:szCs w:val="22"/>
        </w:rPr>
        <w:t>Izsole atzīstama par nenotikušu, ja:</w:t>
      </w:r>
    </w:p>
    <w:p w:rsidR="00D2684B" w:rsidRPr="009A54FB" w:rsidRDefault="00D2684B" w:rsidP="00D2684B">
      <w:pPr>
        <w:numPr>
          <w:ilvl w:val="2"/>
          <w:numId w:val="3"/>
        </w:numPr>
        <w:ind w:left="1134" w:right="49" w:hanging="578"/>
        <w:contextualSpacing/>
        <w:jc w:val="both"/>
        <w:rPr>
          <w:rFonts w:asciiTheme="minorHAnsi" w:hAnsiTheme="minorHAnsi" w:cstheme="minorHAnsi"/>
          <w:b/>
          <w:bCs/>
          <w:color w:val="FF0000"/>
          <w:sz w:val="22"/>
          <w:szCs w:val="22"/>
        </w:rPr>
      </w:pPr>
      <w:r w:rsidRPr="009A54FB">
        <w:rPr>
          <w:rFonts w:asciiTheme="minorHAnsi" w:hAnsiTheme="minorHAnsi" w:cstheme="minorHAnsi"/>
          <w:sz w:val="22"/>
          <w:szCs w:val="22"/>
        </w:rPr>
        <w:t xml:space="preserve">izsolei nav pieteicies neviens izsoles dalībnieks; </w:t>
      </w:r>
    </w:p>
    <w:p w:rsidR="00D2684B" w:rsidRPr="009A54FB" w:rsidRDefault="00D2684B" w:rsidP="00D2684B">
      <w:pPr>
        <w:numPr>
          <w:ilvl w:val="2"/>
          <w:numId w:val="3"/>
        </w:numPr>
        <w:ind w:left="1134" w:right="49" w:hanging="578"/>
        <w:contextualSpacing/>
        <w:jc w:val="both"/>
        <w:rPr>
          <w:rFonts w:asciiTheme="minorHAnsi" w:hAnsiTheme="minorHAnsi" w:cstheme="minorHAnsi"/>
          <w:b/>
          <w:bCs/>
          <w:color w:val="FF0000"/>
          <w:sz w:val="22"/>
          <w:szCs w:val="22"/>
        </w:rPr>
      </w:pPr>
      <w:r w:rsidRPr="009A54FB">
        <w:rPr>
          <w:rFonts w:asciiTheme="minorHAnsi" w:hAnsiTheme="minorHAnsi" w:cstheme="minorHAnsi"/>
          <w:sz w:val="22"/>
          <w:szCs w:val="22"/>
        </w:rPr>
        <w:t xml:space="preserve">neviens no izsoles dalībniekiem, kas pieteicies izsolei, nepārsola sākumcenu; </w:t>
      </w:r>
    </w:p>
    <w:p w:rsidR="00D2684B" w:rsidRPr="009A54FB" w:rsidRDefault="00D2684B" w:rsidP="00D2684B">
      <w:pPr>
        <w:numPr>
          <w:ilvl w:val="2"/>
          <w:numId w:val="3"/>
        </w:numPr>
        <w:ind w:left="1134" w:right="49" w:hanging="578"/>
        <w:contextualSpacing/>
        <w:jc w:val="both"/>
        <w:rPr>
          <w:rFonts w:asciiTheme="minorHAnsi" w:hAnsiTheme="minorHAnsi" w:cstheme="minorHAnsi"/>
          <w:b/>
          <w:bCs/>
          <w:color w:val="FF0000"/>
          <w:sz w:val="22"/>
          <w:szCs w:val="22"/>
        </w:rPr>
      </w:pPr>
      <w:r w:rsidRPr="009A54FB">
        <w:rPr>
          <w:rFonts w:asciiTheme="minorHAnsi" w:hAnsiTheme="minorHAnsi" w:cstheme="minorHAnsi"/>
          <w:sz w:val="22"/>
          <w:szCs w:val="22"/>
        </w:rPr>
        <w:t>nosolītājs nav samaksājis nosolīto cenu;</w:t>
      </w:r>
    </w:p>
    <w:p w:rsidR="00D2684B" w:rsidRPr="009A54FB" w:rsidRDefault="00D2684B" w:rsidP="00D2684B">
      <w:pPr>
        <w:numPr>
          <w:ilvl w:val="2"/>
          <w:numId w:val="3"/>
        </w:numPr>
        <w:ind w:left="1134" w:right="49" w:hanging="578"/>
        <w:contextualSpacing/>
        <w:jc w:val="both"/>
        <w:rPr>
          <w:rFonts w:asciiTheme="minorHAnsi" w:hAnsiTheme="minorHAnsi" w:cstheme="minorHAnsi"/>
          <w:b/>
          <w:bCs/>
          <w:color w:val="FF0000"/>
          <w:sz w:val="22"/>
          <w:szCs w:val="22"/>
        </w:rPr>
      </w:pPr>
      <w:r w:rsidRPr="009A54FB">
        <w:rPr>
          <w:rFonts w:asciiTheme="minorHAnsi" w:hAnsiTheme="minorHAnsi" w:cstheme="minorHAnsi"/>
          <w:sz w:val="22"/>
          <w:szCs w:val="22"/>
        </w:rPr>
        <w:t>izsoles norises laikā vai 24 (divdesmit četru) stundu laikā pēc izsoles noslēguma saņemts elektronisko izsoļu vietnes drošības pārvaldnieka paziņojums par būtiskiem tehniskiem traucējumiem, kas var ietekmēt izsoles rezultātu.</w:t>
      </w:r>
    </w:p>
    <w:p w:rsidR="00D2684B" w:rsidRPr="009A54FB" w:rsidRDefault="00D2684B" w:rsidP="00D2684B">
      <w:pPr>
        <w:numPr>
          <w:ilvl w:val="1"/>
          <w:numId w:val="3"/>
        </w:numPr>
        <w:ind w:left="567" w:right="49" w:hanging="501"/>
        <w:contextualSpacing/>
        <w:jc w:val="both"/>
        <w:rPr>
          <w:rFonts w:asciiTheme="minorHAnsi" w:hAnsiTheme="minorHAnsi" w:cstheme="minorHAnsi"/>
          <w:b/>
          <w:bCs/>
          <w:color w:val="FF0000"/>
          <w:sz w:val="22"/>
          <w:szCs w:val="22"/>
        </w:rPr>
      </w:pPr>
      <w:r w:rsidRPr="009A54FB">
        <w:rPr>
          <w:rFonts w:asciiTheme="minorHAnsi" w:hAnsiTheme="minorHAnsi" w:cstheme="minorHAnsi"/>
          <w:sz w:val="22"/>
          <w:szCs w:val="22"/>
        </w:rPr>
        <w:t xml:space="preserve"> Izsole atzīstama par spēkā neesošu, ja Izsoles rīkošanā ir pieļauta atkāpe no Publiskas personas mantas atsavināšanas likuma un šajos Izsoles noteikumos paredzētās kārtības.</w:t>
      </w:r>
    </w:p>
    <w:p w:rsidR="00D2684B" w:rsidRPr="009A54FB" w:rsidRDefault="00D2684B" w:rsidP="00D2684B">
      <w:pPr>
        <w:ind w:right="49"/>
        <w:jc w:val="both"/>
        <w:rPr>
          <w:rFonts w:asciiTheme="minorHAnsi" w:hAnsiTheme="minorHAnsi" w:cstheme="minorHAnsi"/>
          <w:color w:val="FF0000"/>
          <w:sz w:val="22"/>
          <w:szCs w:val="22"/>
        </w:rPr>
      </w:pPr>
    </w:p>
    <w:p w:rsidR="00D2684B" w:rsidRPr="009A54FB" w:rsidRDefault="00D2684B" w:rsidP="00D2684B">
      <w:pPr>
        <w:numPr>
          <w:ilvl w:val="0"/>
          <w:numId w:val="3"/>
        </w:numPr>
        <w:ind w:right="49"/>
        <w:contextualSpacing/>
        <w:jc w:val="center"/>
        <w:rPr>
          <w:rFonts w:asciiTheme="minorHAnsi" w:hAnsiTheme="minorHAnsi" w:cstheme="minorHAnsi"/>
          <w:b/>
          <w:bCs/>
          <w:sz w:val="22"/>
          <w:szCs w:val="22"/>
        </w:rPr>
      </w:pPr>
      <w:r w:rsidRPr="009A54FB">
        <w:rPr>
          <w:rFonts w:asciiTheme="minorHAnsi" w:hAnsiTheme="minorHAnsi" w:cstheme="minorHAnsi"/>
          <w:b/>
          <w:bCs/>
          <w:sz w:val="22"/>
          <w:szCs w:val="22"/>
        </w:rPr>
        <w:t>Izsoles rezultātu apstrīdēšana</w:t>
      </w:r>
    </w:p>
    <w:p w:rsidR="00692B76" w:rsidRPr="00D2684B" w:rsidRDefault="00D2684B" w:rsidP="00D2684B">
      <w:pPr>
        <w:ind w:right="69" w:firstLine="720"/>
        <w:jc w:val="both"/>
        <w:rPr>
          <w:rFonts w:asciiTheme="minorHAnsi" w:hAnsiTheme="minorHAnsi" w:cstheme="minorHAnsi"/>
          <w:sz w:val="22"/>
          <w:szCs w:val="22"/>
        </w:rPr>
      </w:pPr>
      <w:r w:rsidRPr="009A54FB">
        <w:rPr>
          <w:rFonts w:asciiTheme="minorHAnsi" w:hAnsiTheme="minorHAnsi" w:cstheme="minorHAnsi"/>
          <w:sz w:val="22"/>
          <w:szCs w:val="22"/>
        </w:rPr>
        <w:t>Izsoles rezultātus var apstrīdēt Cēsu novada domē 10 (desmit) darba dienu laikā pēc tam, kad izpilddirektors ir apstiprinājis izsoles rezultātus.</w:t>
      </w:r>
    </w:p>
    <w:sectPr w:rsidR="00692B76" w:rsidRPr="00D2684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573D31"/>
    <w:multiLevelType w:val="hybridMultilevel"/>
    <w:tmpl w:val="6928B1D8"/>
    <w:lvl w:ilvl="0" w:tplc="FE2440C2">
      <w:start w:val="1"/>
      <w:numFmt w:val="decimal"/>
      <w:lvlText w:val="%1."/>
      <w:lvlJc w:val="left"/>
      <w:pPr>
        <w:ind w:left="720" w:hanging="360"/>
      </w:pPr>
      <w:rPr>
        <w:rFonts w:hint="default"/>
        <w:b w:val="0"/>
        <w:strike w:val="0"/>
        <w:dstrike w:val="0"/>
        <w:color w:val="000000"/>
        <w:u w:val="none"/>
        <w:effect w:val="none"/>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nsid w:val="58254684"/>
    <w:multiLevelType w:val="multilevel"/>
    <w:tmpl w:val="6D9A4CE8"/>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nsid w:val="779A0EFA"/>
    <w:multiLevelType w:val="multilevel"/>
    <w:tmpl w:val="6B229274"/>
    <w:lvl w:ilvl="0">
      <w:start w:val="3"/>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b w:val="0"/>
        <w:bCs/>
        <w:color w:val="auto"/>
        <w:sz w:val="24"/>
        <w:szCs w:val="24"/>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84B"/>
    <w:rsid w:val="00692B76"/>
    <w:rsid w:val="00B4607A"/>
    <w:rsid w:val="00D268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2A1A3A-87AA-4655-9539-7F307D60E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84B"/>
    <w:rPr>
      <w:iCs/>
      <w:sz w:val="28"/>
    </w:rPr>
  </w:style>
  <w:style w:type="paragraph" w:styleId="Heading1">
    <w:name w:val="heading 1"/>
    <w:basedOn w:val="Normal"/>
    <w:next w:val="Normal"/>
    <w:link w:val="Heading1Char"/>
    <w:qFormat/>
    <w:rsid w:val="00B4607A"/>
    <w:pPr>
      <w:keepNext/>
      <w:jc w:val="center"/>
      <w:outlineLvl w:val="0"/>
    </w:pPr>
    <w:rPr>
      <w:rFonts w:eastAsia="Calibri"/>
      <w:b/>
      <w:sz w:val="20"/>
    </w:rPr>
  </w:style>
  <w:style w:type="paragraph" w:styleId="Heading2">
    <w:name w:val="heading 2"/>
    <w:basedOn w:val="Normal"/>
    <w:next w:val="Normal"/>
    <w:link w:val="Heading2Char"/>
    <w:semiHidden/>
    <w:unhideWhenUsed/>
    <w:qFormat/>
    <w:rsid w:val="00B4607A"/>
    <w:pPr>
      <w:keepNext/>
      <w:spacing w:before="240" w:after="60"/>
      <w:outlineLvl w:val="1"/>
    </w:pPr>
    <w:rPr>
      <w:rFonts w:ascii="Calibri Light" w:hAnsi="Calibri Light"/>
      <w:b/>
      <w:bCs/>
      <w:i/>
      <w:iCs w:val="0"/>
      <w:szCs w:val="28"/>
    </w:rPr>
  </w:style>
  <w:style w:type="paragraph" w:styleId="Heading3">
    <w:name w:val="heading 3"/>
    <w:basedOn w:val="Normal"/>
    <w:next w:val="Normal"/>
    <w:link w:val="Heading3Char"/>
    <w:semiHidden/>
    <w:unhideWhenUsed/>
    <w:qFormat/>
    <w:rsid w:val="00B4607A"/>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B4607A"/>
    <w:pPr>
      <w:keepNext/>
      <w:spacing w:before="240" w:after="60"/>
      <w:outlineLvl w:val="3"/>
    </w:pPr>
    <w:rPr>
      <w:rFonts w:ascii="Calibri" w:hAnsi="Calibri"/>
      <w:b/>
      <w:bCs/>
      <w:szCs w:val="28"/>
    </w:rPr>
  </w:style>
  <w:style w:type="paragraph" w:styleId="Heading5">
    <w:name w:val="heading 5"/>
    <w:basedOn w:val="Normal"/>
    <w:next w:val="Normal"/>
    <w:link w:val="Heading5Char"/>
    <w:semiHidden/>
    <w:unhideWhenUsed/>
    <w:qFormat/>
    <w:rsid w:val="00B4607A"/>
    <w:pPr>
      <w:spacing w:before="240" w:after="60"/>
      <w:outlineLvl w:val="4"/>
    </w:pPr>
    <w:rPr>
      <w:rFonts w:ascii="Calibri" w:hAnsi="Calibri"/>
      <w:b/>
      <w:bCs/>
      <w:i/>
      <w:iCs w:val="0"/>
      <w:sz w:val="26"/>
      <w:szCs w:val="26"/>
    </w:rPr>
  </w:style>
  <w:style w:type="paragraph" w:styleId="Heading6">
    <w:name w:val="heading 6"/>
    <w:basedOn w:val="Normal"/>
    <w:next w:val="Normal"/>
    <w:link w:val="Heading6Char"/>
    <w:semiHidden/>
    <w:unhideWhenUsed/>
    <w:qFormat/>
    <w:rsid w:val="00B4607A"/>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B4607A"/>
    <w:pPr>
      <w:spacing w:before="240" w:after="60"/>
      <w:outlineLvl w:val="6"/>
    </w:pPr>
    <w:rPr>
      <w:rFonts w:ascii="Calibri" w:hAnsi="Calibri"/>
    </w:rPr>
  </w:style>
  <w:style w:type="paragraph" w:styleId="Heading8">
    <w:name w:val="heading 8"/>
    <w:basedOn w:val="Normal"/>
    <w:next w:val="Normal"/>
    <w:link w:val="Heading8Char"/>
    <w:semiHidden/>
    <w:unhideWhenUsed/>
    <w:qFormat/>
    <w:rsid w:val="00B4607A"/>
    <w:pPr>
      <w:spacing w:before="240" w:after="60"/>
      <w:outlineLvl w:val="7"/>
    </w:pPr>
    <w:rPr>
      <w:rFonts w:ascii="Calibri" w:hAnsi="Calibri"/>
      <w:i/>
      <w:iCs w:val="0"/>
    </w:rPr>
  </w:style>
  <w:style w:type="paragraph" w:styleId="Heading9">
    <w:name w:val="heading 9"/>
    <w:basedOn w:val="Normal"/>
    <w:next w:val="Normal"/>
    <w:link w:val="Heading9Char"/>
    <w:semiHidden/>
    <w:unhideWhenUsed/>
    <w:qFormat/>
    <w:rsid w:val="00B4607A"/>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4607A"/>
    <w:rPr>
      <w:rFonts w:eastAsia="Calibri"/>
      <w:b/>
    </w:rPr>
  </w:style>
  <w:style w:type="character" w:customStyle="1" w:styleId="Heading2Char">
    <w:name w:val="Heading 2 Char"/>
    <w:link w:val="Heading2"/>
    <w:semiHidden/>
    <w:rsid w:val="00B4607A"/>
    <w:rPr>
      <w:rFonts w:ascii="Calibri Light" w:hAnsi="Calibri Light"/>
      <w:b/>
      <w:bCs/>
      <w:i/>
      <w:iCs/>
      <w:sz w:val="28"/>
      <w:szCs w:val="28"/>
    </w:rPr>
  </w:style>
  <w:style w:type="character" w:customStyle="1" w:styleId="Heading3Char">
    <w:name w:val="Heading 3 Char"/>
    <w:link w:val="Heading3"/>
    <w:semiHidden/>
    <w:rsid w:val="00B4607A"/>
    <w:rPr>
      <w:rFonts w:ascii="Calibri Light" w:hAnsi="Calibri Light"/>
      <w:b/>
      <w:bCs/>
      <w:sz w:val="26"/>
      <w:szCs w:val="26"/>
    </w:rPr>
  </w:style>
  <w:style w:type="character" w:customStyle="1" w:styleId="Heading4Char">
    <w:name w:val="Heading 4 Char"/>
    <w:link w:val="Heading4"/>
    <w:semiHidden/>
    <w:rsid w:val="00B4607A"/>
    <w:rPr>
      <w:rFonts w:ascii="Calibri" w:hAnsi="Calibri"/>
      <w:b/>
      <w:bCs/>
      <w:sz w:val="28"/>
      <w:szCs w:val="28"/>
    </w:rPr>
  </w:style>
  <w:style w:type="character" w:customStyle="1" w:styleId="Heading5Char">
    <w:name w:val="Heading 5 Char"/>
    <w:link w:val="Heading5"/>
    <w:semiHidden/>
    <w:rsid w:val="00B4607A"/>
    <w:rPr>
      <w:rFonts w:ascii="Calibri" w:hAnsi="Calibri"/>
      <w:b/>
      <w:bCs/>
      <w:i/>
      <w:iCs/>
      <w:sz w:val="26"/>
      <w:szCs w:val="26"/>
    </w:rPr>
  </w:style>
  <w:style w:type="character" w:customStyle="1" w:styleId="Heading6Char">
    <w:name w:val="Heading 6 Char"/>
    <w:link w:val="Heading6"/>
    <w:semiHidden/>
    <w:rsid w:val="00B4607A"/>
    <w:rPr>
      <w:rFonts w:ascii="Calibri" w:hAnsi="Calibri"/>
      <w:b/>
      <w:bCs/>
      <w:sz w:val="22"/>
      <w:szCs w:val="22"/>
    </w:rPr>
  </w:style>
  <w:style w:type="character" w:customStyle="1" w:styleId="Heading7Char">
    <w:name w:val="Heading 7 Char"/>
    <w:link w:val="Heading7"/>
    <w:semiHidden/>
    <w:rsid w:val="00B4607A"/>
    <w:rPr>
      <w:rFonts w:ascii="Calibri" w:hAnsi="Calibri"/>
      <w:sz w:val="24"/>
      <w:szCs w:val="24"/>
    </w:rPr>
  </w:style>
  <w:style w:type="character" w:customStyle="1" w:styleId="Heading8Char">
    <w:name w:val="Heading 8 Char"/>
    <w:link w:val="Heading8"/>
    <w:semiHidden/>
    <w:rsid w:val="00B4607A"/>
    <w:rPr>
      <w:rFonts w:ascii="Calibri" w:hAnsi="Calibri"/>
      <w:i/>
      <w:iCs/>
      <w:sz w:val="24"/>
      <w:szCs w:val="24"/>
    </w:rPr>
  </w:style>
  <w:style w:type="character" w:customStyle="1" w:styleId="Heading9Char">
    <w:name w:val="Heading 9 Char"/>
    <w:link w:val="Heading9"/>
    <w:semiHidden/>
    <w:rsid w:val="00B4607A"/>
    <w:rPr>
      <w:rFonts w:ascii="Calibri Light" w:hAnsi="Calibri Light"/>
      <w:sz w:val="22"/>
      <w:szCs w:val="22"/>
    </w:rPr>
  </w:style>
  <w:style w:type="paragraph" w:styleId="Title">
    <w:name w:val="Title"/>
    <w:basedOn w:val="Normal"/>
    <w:next w:val="Normal"/>
    <w:link w:val="TitleChar"/>
    <w:qFormat/>
    <w:rsid w:val="00B4607A"/>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B4607A"/>
    <w:rPr>
      <w:rFonts w:ascii="Calibri Light" w:hAnsi="Calibri Light"/>
      <w:b/>
      <w:bCs/>
      <w:kern w:val="28"/>
      <w:sz w:val="32"/>
      <w:szCs w:val="32"/>
    </w:rPr>
  </w:style>
  <w:style w:type="paragraph" w:styleId="Subtitle">
    <w:name w:val="Subtitle"/>
    <w:basedOn w:val="Normal"/>
    <w:next w:val="Normal"/>
    <w:link w:val="SubtitleChar"/>
    <w:qFormat/>
    <w:rsid w:val="00B4607A"/>
    <w:pPr>
      <w:spacing w:after="60"/>
      <w:jc w:val="center"/>
      <w:outlineLvl w:val="1"/>
    </w:pPr>
    <w:rPr>
      <w:rFonts w:ascii="Calibri Light" w:hAnsi="Calibri Light"/>
    </w:rPr>
  </w:style>
  <w:style w:type="character" w:customStyle="1" w:styleId="SubtitleChar">
    <w:name w:val="Subtitle Char"/>
    <w:link w:val="Subtitle"/>
    <w:rsid w:val="00B4607A"/>
    <w:rPr>
      <w:rFonts w:ascii="Calibri Light" w:hAnsi="Calibri Light"/>
      <w:sz w:val="24"/>
      <w:szCs w:val="24"/>
    </w:rPr>
  </w:style>
  <w:style w:type="paragraph" w:styleId="ListParagraph">
    <w:name w:val="List Paragraph"/>
    <w:basedOn w:val="Normal"/>
    <w:uiPriority w:val="34"/>
    <w:qFormat/>
    <w:rsid w:val="00B4607A"/>
    <w:pPr>
      <w:spacing w:after="200" w:line="276" w:lineRule="auto"/>
      <w:ind w:left="720"/>
      <w:contextualSpacing/>
    </w:pPr>
    <w:rPr>
      <w:rFonts w:ascii="Calibri" w:eastAsia="Calibri" w:hAnsi="Calibri"/>
      <w:sz w:val="22"/>
      <w:szCs w:val="22"/>
    </w:rPr>
  </w:style>
  <w:style w:type="character" w:styleId="Hyperlink">
    <w:name w:val="Hyperlink"/>
    <w:rsid w:val="00D268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argauja.lv" TargetMode="External"/><Relationship Id="rId12"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esis.lv" TargetMode="External"/><Relationship Id="rId11" Type="http://schemas.openxmlformats.org/officeDocument/2006/relationships/hyperlink" Target="http://www.latvija.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8155</Words>
  <Characters>4649</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Rudite</dc:creator>
  <cp:keywords/>
  <dc:description/>
  <cp:lastModifiedBy>Rudite</cp:lastModifiedBy>
  <cp:revision>1</cp:revision>
  <dcterms:created xsi:type="dcterms:W3CDTF">2022-04-25T08:06:00Z</dcterms:created>
  <dcterms:modified xsi:type="dcterms:W3CDTF">2022-04-25T08:07:00Z</dcterms:modified>
</cp:coreProperties>
</file>