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D3FF" w14:textId="77777777" w:rsidR="007A0E05" w:rsidRPr="00917ADC" w:rsidRDefault="007A0E05">
      <w:pPr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P</w:t>
      </w:r>
      <w:r w:rsidR="00124464" w:rsidRPr="00917ADC">
        <w:rPr>
          <w:rFonts w:asciiTheme="minorHAnsi" w:hAnsiTheme="minorHAnsi" w:cstheme="minorHAnsi"/>
          <w:sz w:val="22"/>
          <w:szCs w:val="22"/>
          <w:lang w:val="lv-LV"/>
        </w:rPr>
        <w:t>rojekts</w:t>
      </w:r>
    </w:p>
    <w:p w14:paraId="6AA80706" w14:textId="05B0E0D1" w:rsidR="007A0E05" w:rsidRPr="00917ADC" w:rsidRDefault="00B13E64">
      <w:pPr>
        <w:pStyle w:val="Virsraksts1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Koka ēkas - guļbūves</w:t>
      </w:r>
      <w:r w:rsidR="00AB5A10" w:rsidRPr="00917ADC">
        <w:rPr>
          <w:rFonts w:asciiTheme="minorHAnsi" w:hAnsiTheme="minorHAnsi" w:cstheme="minorHAnsi"/>
          <w:sz w:val="22"/>
          <w:szCs w:val="22"/>
        </w:rPr>
        <w:t xml:space="preserve"> </w:t>
      </w:r>
      <w:r w:rsidR="007A0E05" w:rsidRPr="00917ADC">
        <w:rPr>
          <w:rFonts w:asciiTheme="minorHAnsi" w:hAnsiTheme="minorHAnsi" w:cstheme="minorHAnsi"/>
          <w:sz w:val="22"/>
          <w:szCs w:val="22"/>
        </w:rPr>
        <w:t>NOMAS LĪGUMS</w:t>
      </w:r>
    </w:p>
    <w:p w14:paraId="4B2259DB" w14:textId="77777777" w:rsidR="00124464" w:rsidRPr="00917ADC" w:rsidRDefault="00124464" w:rsidP="00124464">
      <w:pPr>
        <w:jc w:val="center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Nr. </w:t>
      </w:r>
    </w:p>
    <w:p w14:paraId="7FDDF6E1" w14:textId="07A67AA5" w:rsidR="007A0E05" w:rsidRPr="00917ADC" w:rsidRDefault="00124464" w:rsidP="008C765D">
      <w:pPr>
        <w:tabs>
          <w:tab w:val="left" w:pos="7920"/>
        </w:tabs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bCs/>
          <w:sz w:val="22"/>
          <w:szCs w:val="22"/>
          <w:lang w:val="lv-LV"/>
        </w:rPr>
        <w:t>Līgatnē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8C765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 </w:t>
      </w:r>
      <w:r w:rsidR="0089396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</w:t>
      </w:r>
      <w:r w:rsidR="008C765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                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</w:t>
      </w:r>
      <w:r w:rsidR="008C765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r w:rsidR="0089396F" w:rsidRPr="00917ADC">
        <w:rPr>
          <w:rFonts w:asciiTheme="minorHAnsi" w:hAnsiTheme="minorHAnsi" w:cstheme="minorHAnsi"/>
          <w:sz w:val="22"/>
          <w:szCs w:val="22"/>
          <w:lang w:val="lv-LV"/>
        </w:rPr>
        <w:t>20</w:t>
      </w:r>
      <w:r w:rsidR="004C6901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E80A2D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 gada “___”_________</w:t>
      </w:r>
    </w:p>
    <w:p w14:paraId="01550B28" w14:textId="77777777" w:rsidR="007A0E05" w:rsidRPr="00917ADC" w:rsidRDefault="007A0E05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0BCA26BC" w14:textId="5DBFD90A" w:rsidR="006E3608" w:rsidRPr="00917ADC" w:rsidRDefault="00E80A2D" w:rsidP="00F92B37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>P</w:t>
      </w:r>
      <w:r w:rsidR="004E14F5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>ašvaldības</w:t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4E14F5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aģentūra “Līgatnes Kultūras un tūrisma centrs”</w:t>
      </w:r>
      <w:r w:rsidR="006E3608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,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kas reģistrēta ar reģistrācijas Nr. </w:t>
      </w:r>
      <w:r w:rsidR="000D2807" w:rsidRPr="00917ADC">
        <w:rPr>
          <w:rFonts w:asciiTheme="minorHAnsi" w:hAnsiTheme="minorHAnsi" w:cstheme="minorHAnsi"/>
          <w:sz w:val="22"/>
          <w:szCs w:val="22"/>
          <w:lang w:val="lv-LV"/>
        </w:rPr>
        <w:t>90010438201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4E14F5" w:rsidRPr="00917ADC">
        <w:rPr>
          <w:rFonts w:asciiTheme="minorHAnsi" w:hAnsiTheme="minorHAnsi" w:cstheme="minorHAnsi"/>
          <w:sz w:val="22"/>
          <w:szCs w:val="22"/>
          <w:lang w:val="lv-LV"/>
        </w:rPr>
        <w:t>tās direktor</w:t>
      </w:r>
      <w:r w:rsidR="00E668CA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Kaspara GRĪNFELDA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personā,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kur</w:t>
      </w:r>
      <w:r w:rsidR="00E668CA" w:rsidRPr="00917ADC">
        <w:rPr>
          <w:rFonts w:asciiTheme="minorHAnsi" w:hAnsiTheme="minorHAnsi" w:cstheme="minorHAnsi"/>
          <w:sz w:val="22"/>
          <w:szCs w:val="22"/>
          <w:lang w:val="lv-LV"/>
        </w:rPr>
        <w:t>š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rīko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jas saskaņā ar Nolikumu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, turpmāk tekstā saukts - “Iznomātājs”’ un</w:t>
      </w:r>
      <w:r w:rsidR="006E3608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__________________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_____________________________</w:t>
      </w:r>
      <w:r w:rsidR="00B57191" w:rsidRPr="00917ADC">
        <w:rPr>
          <w:rFonts w:asciiTheme="minorHAnsi" w:hAnsiTheme="minorHAnsi" w:cstheme="minorHAnsi"/>
          <w:sz w:val="22"/>
          <w:szCs w:val="22"/>
          <w:lang w:val="lv-LV"/>
        </w:rPr>
        <w:t>_______________-_____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>_________________________ turpmāk tekstā saukts – “Nomnieks”</w:t>
      </w:r>
      <w:r w:rsidR="004C6901" w:rsidRPr="00917ADC">
        <w:rPr>
          <w:rFonts w:asciiTheme="minorHAnsi" w:hAnsiTheme="minorHAnsi" w:cstheme="minorHAnsi"/>
          <w:sz w:val="22"/>
          <w:szCs w:val="22"/>
          <w:lang w:val="lv-LV"/>
        </w:rPr>
        <w:t>, pamatojoties uz 202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355A82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gada 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B13E6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Koka ēkas – guļbūves pie Līgatnes dabas taku informācijas centra nomas</w:t>
      </w:r>
      <w:r w:rsidR="00EF3C1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355A82" w:rsidRPr="00917ADC">
        <w:rPr>
          <w:rFonts w:asciiTheme="minorHAnsi" w:hAnsiTheme="minorHAnsi" w:cstheme="minorHAnsi"/>
          <w:sz w:val="22"/>
          <w:szCs w:val="22"/>
          <w:lang w:val="lv-LV"/>
        </w:rPr>
        <w:t>tiesību izsoles rezultātiem,</w:t>
      </w:r>
      <w:r w:rsidR="006E360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noslēdza sekojošu līgumu (turpmāk tekstā saukts – “Līgums”):</w:t>
      </w:r>
    </w:p>
    <w:p w14:paraId="653CBF3B" w14:textId="77777777" w:rsidR="007A0E05" w:rsidRPr="00917ADC" w:rsidRDefault="007A0E05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I. Līguma priekšmets</w:t>
      </w:r>
    </w:p>
    <w:p w14:paraId="66811877" w14:textId="7438F615" w:rsidR="006D3C36" w:rsidRPr="00917ADC" w:rsidRDefault="003909AE" w:rsidP="00C63E0E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D3C36" w:rsidRPr="00917ADC">
        <w:rPr>
          <w:rFonts w:asciiTheme="minorHAnsi" w:hAnsiTheme="minorHAnsi" w:cstheme="minorHAnsi"/>
          <w:sz w:val="22"/>
          <w:szCs w:val="22"/>
          <w:lang w:val="lv-LV"/>
        </w:rPr>
        <w:t>Iznomātājs nodod un Nomnieks</w:t>
      </w:r>
      <w:r w:rsidR="00AB5A1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D3C36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pieņem nomas lietošanā </w:t>
      </w:r>
      <w:r w:rsidR="00B13E64" w:rsidRPr="00917ADC">
        <w:rPr>
          <w:rFonts w:asciiTheme="minorHAnsi" w:hAnsiTheme="minorHAnsi" w:cstheme="minorHAnsi"/>
          <w:sz w:val="22"/>
          <w:szCs w:val="22"/>
          <w:lang w:val="lv-LV"/>
        </w:rPr>
        <w:t>K</w:t>
      </w:r>
      <w:r w:rsidR="002E3CFE" w:rsidRPr="00917ADC">
        <w:rPr>
          <w:rFonts w:asciiTheme="minorHAnsi" w:hAnsiTheme="minorHAnsi" w:cstheme="minorHAnsi"/>
          <w:sz w:val="22"/>
          <w:szCs w:val="22"/>
          <w:lang w:val="lv-LV"/>
        </w:rPr>
        <w:t>oka</w:t>
      </w:r>
      <w:r w:rsidR="00F92B3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ēku-</w:t>
      </w:r>
      <w:r w:rsidR="002E3CFE" w:rsidRPr="00917ADC">
        <w:rPr>
          <w:rFonts w:asciiTheme="minorHAnsi" w:hAnsiTheme="minorHAnsi" w:cstheme="minorHAnsi"/>
          <w:sz w:val="22"/>
          <w:szCs w:val="22"/>
          <w:lang w:val="lv-LV"/>
        </w:rPr>
        <w:t>guļbūvi (kad.Nr.42620010182001)</w:t>
      </w:r>
      <w:r w:rsidR="0049516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B13E64" w:rsidRPr="00917ADC">
        <w:rPr>
          <w:rFonts w:asciiTheme="minorHAnsi" w:hAnsiTheme="minorHAnsi" w:cstheme="minorHAnsi"/>
          <w:sz w:val="22"/>
          <w:szCs w:val="22"/>
          <w:lang w:val="lv-LV"/>
        </w:rPr>
        <w:t>(turpmāk – Ēka) -</w:t>
      </w:r>
      <w:r w:rsidR="0086634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pie Līgatnes dabas taku informācijas centra</w:t>
      </w:r>
      <w:r w:rsidR="00897CD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B5A1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atbilstoši </w:t>
      </w:r>
      <w:r w:rsidR="00897CD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līgumam pievienotajai </w:t>
      </w:r>
      <w:r w:rsidR="00AB5A10" w:rsidRPr="00917ADC">
        <w:rPr>
          <w:rFonts w:asciiTheme="minorHAnsi" w:hAnsiTheme="minorHAnsi" w:cstheme="minorHAnsi"/>
          <w:sz w:val="22"/>
          <w:szCs w:val="22"/>
          <w:lang w:val="lv-LV"/>
        </w:rPr>
        <w:t>shēmai</w:t>
      </w:r>
      <w:r w:rsidR="009A22D3" w:rsidRPr="00917ADC">
        <w:rPr>
          <w:rFonts w:asciiTheme="minorHAnsi" w:hAnsiTheme="minorHAnsi" w:cstheme="minorHAnsi"/>
          <w:sz w:val="22"/>
          <w:szCs w:val="22"/>
          <w:lang w:val="lv-LV"/>
        </w:rPr>
        <w:t>, kas ir līguma neatņemama sastāvdaļa</w:t>
      </w:r>
      <w:r w:rsidR="00AB5A1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(1. pielikums). </w:t>
      </w:r>
      <w:bookmarkStart w:id="0" w:name="_Hlk482799461"/>
      <w:r w:rsidR="00B13E64" w:rsidRPr="00917ADC">
        <w:rPr>
          <w:rFonts w:asciiTheme="minorHAnsi" w:hAnsiTheme="minorHAnsi" w:cstheme="minorHAnsi"/>
          <w:sz w:val="22"/>
          <w:szCs w:val="22"/>
          <w:lang w:val="lv-LV"/>
        </w:rPr>
        <w:t>Ēka</w:t>
      </w:r>
      <w:r w:rsidR="0086634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bookmarkEnd w:id="0"/>
      <w:r w:rsidR="009A22D3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AB5A1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trodas </w:t>
      </w:r>
      <w:r w:rsidR="0095481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zemes vienībā “GNP Līgatnes dabas taka”, Līgatnes pagastā, </w:t>
      </w:r>
      <w:r w:rsidR="00E80A2D" w:rsidRPr="00917ADC">
        <w:rPr>
          <w:rFonts w:asciiTheme="minorHAnsi" w:hAnsiTheme="minorHAnsi" w:cstheme="minorHAnsi"/>
          <w:sz w:val="22"/>
          <w:szCs w:val="22"/>
          <w:lang w:val="lv-LV"/>
        </w:rPr>
        <w:t>Cēsu</w:t>
      </w:r>
      <w:r w:rsidR="0095481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novadā </w:t>
      </w:r>
      <w:r w:rsidR="008A3A6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BC3" w:rsidRPr="00917ADC">
        <w:rPr>
          <w:rFonts w:asciiTheme="minorHAnsi" w:hAnsiTheme="minorHAnsi" w:cstheme="minorHAnsi"/>
          <w:sz w:val="22"/>
          <w:szCs w:val="22"/>
          <w:lang w:val="lv-LV"/>
        </w:rPr>
        <w:t>(</w:t>
      </w:r>
      <w:r w:rsidR="008A3A6A" w:rsidRPr="00917ADC">
        <w:rPr>
          <w:rFonts w:asciiTheme="minorHAnsi" w:hAnsiTheme="minorHAnsi" w:cstheme="minorHAnsi"/>
          <w:sz w:val="22"/>
          <w:szCs w:val="22"/>
          <w:lang w:val="lv-LV"/>
        </w:rPr>
        <w:t>kadastra Nr. 42620010182)</w:t>
      </w:r>
      <w:r w:rsidR="00CA7E3C" w:rsidRPr="00917ADC">
        <w:rPr>
          <w:rFonts w:asciiTheme="minorHAnsi" w:hAnsiTheme="minorHAnsi" w:cstheme="minorHAnsi"/>
          <w:sz w:val="22"/>
          <w:szCs w:val="22"/>
          <w:lang w:val="lv-LV"/>
        </w:rPr>
        <w:t>:</w:t>
      </w:r>
    </w:p>
    <w:p w14:paraId="409BF120" w14:textId="23F6494C" w:rsidR="00425AE5" w:rsidRPr="00917ADC" w:rsidRDefault="00917ADC" w:rsidP="00425AE5">
      <w:pPr>
        <w:pStyle w:val="Sarakstarindkopa"/>
        <w:numPr>
          <w:ilvl w:val="2"/>
          <w:numId w:val="4"/>
        </w:numPr>
        <w:ind w:hanging="436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ar elektrības </w:t>
      </w:r>
      <w:proofErr w:type="spellStart"/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pieslēgumu</w:t>
      </w:r>
      <w:proofErr w:type="spellEnd"/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;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660C3E6E" w14:textId="3A66BB55" w:rsidR="00425AE5" w:rsidRPr="00917ADC" w:rsidRDefault="00917ADC" w:rsidP="00425AE5">
      <w:pPr>
        <w:pStyle w:val="Sarakstarindkopa"/>
        <w:numPr>
          <w:ilvl w:val="2"/>
          <w:numId w:val="4"/>
        </w:numPr>
        <w:ind w:hanging="436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krāsns (</w:t>
      </w:r>
      <w:proofErr w:type="spellStart"/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Jotul</w:t>
      </w:r>
      <w:proofErr w:type="spellEnd"/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tipa) apkuri; </w:t>
      </w:r>
    </w:p>
    <w:p w14:paraId="01948BDD" w14:textId="122D73BD" w:rsidR="00CE2556" w:rsidRPr="00917ADC" w:rsidRDefault="00917ADC" w:rsidP="00425AE5">
      <w:pPr>
        <w:pStyle w:val="Sarakstarindkopa"/>
        <w:numPr>
          <w:ilvl w:val="2"/>
          <w:numId w:val="4"/>
        </w:numPr>
        <w:ind w:hanging="436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iespēju pieslēgties apsardzei</w:t>
      </w:r>
      <w:r w:rsidR="00C63E0E" w:rsidRPr="00917ADC">
        <w:rPr>
          <w:rFonts w:asciiTheme="minorHAnsi" w:hAnsiTheme="minorHAnsi" w:cstheme="minorHAnsi"/>
          <w:sz w:val="22"/>
          <w:szCs w:val="22"/>
          <w:lang w:val="lv-LV"/>
        </w:rPr>
        <w:t>;</w:t>
      </w:r>
    </w:p>
    <w:p w14:paraId="3AC64FB6" w14:textId="77777777" w:rsidR="00FF63E8" w:rsidRPr="00917ADC" w:rsidRDefault="00CE2556" w:rsidP="00425AE5">
      <w:pPr>
        <w:ind w:left="360" w:hanging="76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1.1.2.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ab/>
        <w:t xml:space="preserve"> 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ar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lietderīg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o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platīb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u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- </w:t>
      </w:r>
      <w:r w:rsidR="00431239" w:rsidRPr="00917ADC">
        <w:rPr>
          <w:rFonts w:asciiTheme="minorHAnsi" w:hAnsiTheme="minorHAnsi" w:cstheme="minorHAnsi"/>
          <w:sz w:val="22"/>
          <w:szCs w:val="22"/>
          <w:lang w:val="lv-LV"/>
        </w:rPr>
        <w:t>24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m2;</w:t>
      </w:r>
    </w:p>
    <w:p w14:paraId="64ECDC52" w14:textId="77777777" w:rsidR="00FF63E8" w:rsidRPr="00917ADC" w:rsidRDefault="00B13E64" w:rsidP="00FF63E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Ēka izmantojama tūrisma inventāra (velo, nūjošanas u.c. ar aktīvās atpūtas un tūrisma saistīto preču grupu) nomas punktu attīstībai</w:t>
      </w:r>
      <w:r w:rsidR="00FF63E8" w:rsidRPr="00917ADC">
        <w:rPr>
          <w:rFonts w:asciiTheme="minorHAnsi" w:hAnsiTheme="minorHAnsi" w:cstheme="minorHAnsi"/>
          <w:sz w:val="22"/>
          <w:szCs w:val="22"/>
          <w:lang w:val="lv-LV"/>
        </w:rPr>
        <w:t>:</w:t>
      </w:r>
    </w:p>
    <w:p w14:paraId="736990C8" w14:textId="1F41F995" w:rsidR="00B74731" w:rsidRPr="00917ADC" w:rsidRDefault="00B13E64" w:rsidP="00FF63E8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Papildus tūrisma inventāra nomai Ēkā atļauts tirgot</w:t>
      </w:r>
      <w:r w:rsidR="000952A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ar aktīvo tūrismu saistītas preces ( inventāru, apģērbu, apavus un piederumus).</w:t>
      </w:r>
      <w:r w:rsidR="00B74731" w:rsidRPr="00917ADC">
        <w:rPr>
          <w:rFonts w:asciiTheme="minorHAnsi" w:hAnsiTheme="minorHAnsi" w:cstheme="minorHAnsi"/>
          <w:sz w:val="22"/>
          <w:szCs w:val="22"/>
          <w:lang w:val="lv-LV"/>
        </w:rPr>
        <w:t>).</w:t>
      </w:r>
    </w:p>
    <w:p w14:paraId="33E43514" w14:textId="77777777" w:rsidR="005B15F6" w:rsidRPr="00917ADC" w:rsidRDefault="00D07F85" w:rsidP="006229A4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bookmarkStart w:id="1" w:name="_Hlk482862467"/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Līgatnes dabas taku, Gaujas </w:t>
      </w:r>
      <w:r w:rsidR="000952A0" w:rsidRPr="00917ADC">
        <w:rPr>
          <w:rFonts w:asciiTheme="minorHAnsi" w:hAnsiTheme="minorHAnsi" w:cstheme="minorHAnsi"/>
          <w:sz w:val="22"/>
          <w:szCs w:val="22"/>
          <w:lang w:val="lv-LV"/>
        </w:rPr>
        <w:t>N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acion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ālā parka un Līgatnes taku logo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uz izstrād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ājumiem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var būt izmantojams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saskaņojot ar </w:t>
      </w:r>
      <w:r w:rsidR="0002134E" w:rsidRPr="00917ADC">
        <w:rPr>
          <w:rFonts w:asciiTheme="minorHAnsi" w:hAnsiTheme="minorHAnsi" w:cstheme="minorHAnsi"/>
          <w:sz w:val="22"/>
          <w:szCs w:val="22"/>
          <w:lang w:val="lv-LV"/>
        </w:rPr>
        <w:t>Iznomātāju.</w:t>
      </w:r>
      <w:bookmarkEnd w:id="1"/>
    </w:p>
    <w:p w14:paraId="54D513CF" w14:textId="2EF90774" w:rsidR="00F72D1E" w:rsidRPr="00917ADC" w:rsidRDefault="000952A0" w:rsidP="00C63E0E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Ēka </w:t>
      </w:r>
      <w:r w:rsidR="009A22D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tiek nodota Nomniekam tādā tehniskajā stāvoklī, </w:t>
      </w:r>
      <w:r w:rsidR="00B74731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kādā tā </w:t>
      </w:r>
      <w:r w:rsidR="009A22D3" w:rsidRPr="00917ADC">
        <w:rPr>
          <w:rFonts w:asciiTheme="minorHAnsi" w:hAnsiTheme="minorHAnsi" w:cstheme="minorHAnsi"/>
          <w:sz w:val="22"/>
          <w:szCs w:val="22"/>
          <w:lang w:val="lv-LV"/>
        </w:rPr>
        <w:t>ir Līguma parakstīšanas brīdī, šis stāvoklis Nomniekam ir zināms</w:t>
      </w:r>
      <w:r w:rsidR="00E80A2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9A22D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un Nomnieks apņemas neizvirzīt Iznomātājam pretenzijas par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Ēkas </w:t>
      </w:r>
      <w:r w:rsidR="002C35A0" w:rsidRPr="00917ADC">
        <w:rPr>
          <w:rFonts w:asciiTheme="minorHAnsi" w:hAnsiTheme="minorHAnsi" w:cstheme="minorHAnsi"/>
          <w:sz w:val="22"/>
          <w:szCs w:val="22"/>
          <w:lang w:val="lv-LV"/>
        </w:rPr>
        <w:t>tehnisko stāvokli.</w:t>
      </w:r>
    </w:p>
    <w:p w14:paraId="0D65DA59" w14:textId="3003952F" w:rsidR="002C35A0" w:rsidRPr="00917ADC" w:rsidRDefault="007A0E05" w:rsidP="00C9365C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Iznomātājs </w:t>
      </w:r>
      <w:r w:rsidR="002C35A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ir tiesīgs iznomāt </w:t>
      </w:r>
      <w:r w:rsidR="000952A0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2C35A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pamatojoties uz </w:t>
      </w:r>
      <w:r w:rsidR="00E668C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2020. gada 17. decembrī noslēgto Pārjaunojuma līgumu  ar Dabas aizsardzības pārvaldi.    </w:t>
      </w:r>
    </w:p>
    <w:p w14:paraId="17763C43" w14:textId="4A86E08B" w:rsidR="004E14F5" w:rsidRPr="00917ADC" w:rsidRDefault="00425AE5" w:rsidP="004E14F5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Ja tiek pieņemti jauni vai grozīti spēkā esošie likumi, Ministru kabineta noteikumi vai citi</w:t>
      </w:r>
      <w:r w:rsidR="00C9365C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normatīvie akti, kuri ietekmē Līguma izpildi, līgumslēdzējiem jāievēro tajos minēto normu nosacījumi, bet nepieciešamības gadījumā puses nekavējoties noformē attiecīgus grozījumus Līgumā.</w:t>
      </w:r>
    </w:p>
    <w:p w14:paraId="2DF28519" w14:textId="77777777" w:rsidR="009D47BD" w:rsidRPr="00917ADC" w:rsidRDefault="009D47BD" w:rsidP="004E14F5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bookmarkStart w:id="2" w:name="_Hlk482800574"/>
      <w:r w:rsidR="00BD4334" w:rsidRPr="00917ADC">
        <w:rPr>
          <w:rFonts w:asciiTheme="minorHAnsi" w:hAnsiTheme="minorHAnsi" w:cstheme="minorHAnsi"/>
          <w:sz w:val="22"/>
          <w:szCs w:val="22"/>
          <w:lang w:val="lv-LV"/>
        </w:rPr>
        <w:t>Ēka</w:t>
      </w:r>
      <w:bookmarkEnd w:id="2"/>
      <w:r w:rsidR="00BD433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tiek nodota Nomniekam ar nodošanas – pieņemšanas aktu, kas ir šī līguma neatņemama sastāvdaļa.</w:t>
      </w:r>
    </w:p>
    <w:p w14:paraId="4BE8D0BF" w14:textId="77777777" w:rsidR="007A0E05" w:rsidRPr="00917ADC" w:rsidRDefault="004E14F5" w:rsidP="004E14F5">
      <w:pPr>
        <w:numPr>
          <w:ilvl w:val="1"/>
          <w:numId w:val="4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Līgums ir saistošs līgumslēdzēju struktūrvienībām, darbiniekiem un pilnvarotajiem pārstāvjiem.</w:t>
      </w:r>
    </w:p>
    <w:p w14:paraId="3D9CFFDC" w14:textId="77777777" w:rsidR="007A0E05" w:rsidRPr="00917ADC" w:rsidRDefault="007A0E05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II. Līguma termiņš</w:t>
      </w:r>
    </w:p>
    <w:p w14:paraId="4B1077E8" w14:textId="38E2E2BB" w:rsidR="007A0E05" w:rsidRPr="00917ADC" w:rsidRDefault="007A0E05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2.1. Līgums stājas spēkā ar 20</w:t>
      </w:r>
      <w:r w:rsidR="004C6901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E80A2D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F72D1E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B040F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gada  </w:t>
      </w:r>
      <w:r w:rsidR="001758D0">
        <w:rPr>
          <w:rFonts w:asciiTheme="minorHAnsi" w:hAnsiTheme="minorHAnsi" w:cstheme="minorHAnsi"/>
          <w:sz w:val="22"/>
          <w:szCs w:val="22"/>
          <w:lang w:val="lv-LV"/>
        </w:rPr>
        <w:t>1.maiju</w:t>
      </w:r>
      <w:bookmarkStart w:id="3" w:name="_GoBack"/>
      <w:bookmarkEnd w:id="3"/>
      <w:r w:rsidR="002530A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un ir spēkā līdz 20</w:t>
      </w:r>
      <w:r w:rsidR="004C6901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F72D1E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gada </w:t>
      </w:r>
      <w:r w:rsidR="00B040F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31. </w:t>
      </w:r>
      <w:r w:rsidR="00917ADC">
        <w:rPr>
          <w:rFonts w:asciiTheme="minorHAnsi" w:hAnsiTheme="minorHAnsi" w:cstheme="minorHAnsi"/>
          <w:sz w:val="22"/>
          <w:szCs w:val="22"/>
          <w:lang w:val="lv-LV"/>
        </w:rPr>
        <w:t>decembrim</w:t>
      </w:r>
      <w:r w:rsidR="00B040F0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C710D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</w:p>
    <w:p w14:paraId="51D4E914" w14:textId="77777777" w:rsidR="003C54F4" w:rsidRPr="00917ADC" w:rsidRDefault="007A0E05" w:rsidP="00C84C96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2.2. Līguma termiņš var tikt saīsināts ar līgumslēdzēju rakstisku vienošanos.</w:t>
      </w:r>
    </w:p>
    <w:p w14:paraId="6FFE9062" w14:textId="77777777" w:rsidR="007A0E05" w:rsidRPr="00917ADC" w:rsidRDefault="007A0E05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III. Norēķinu kārtība</w:t>
      </w:r>
    </w:p>
    <w:p w14:paraId="13F603EE" w14:textId="77777777" w:rsidR="00155528" w:rsidRPr="00917ADC" w:rsidRDefault="007A0E05" w:rsidP="00F07B8F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3.1. Nomnieks </w:t>
      </w:r>
      <w:r w:rsidR="00884BD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maksā Iznomātājam nomas maksu </w:t>
      </w:r>
      <w:r w:rsidR="00537408" w:rsidRPr="00917ADC">
        <w:rPr>
          <w:rFonts w:asciiTheme="minorHAnsi" w:hAnsiTheme="minorHAnsi" w:cstheme="minorHAnsi"/>
          <w:sz w:val="22"/>
          <w:szCs w:val="22"/>
          <w:lang w:val="lv-LV"/>
        </w:rPr>
        <w:t>EUR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_________(vārdiem) </w:t>
      </w:r>
      <w:r w:rsidR="00C710D3" w:rsidRPr="00917ADC">
        <w:rPr>
          <w:rFonts w:asciiTheme="minorHAnsi" w:hAnsiTheme="minorHAnsi" w:cstheme="minorHAnsi"/>
          <w:sz w:val="22"/>
          <w:szCs w:val="22"/>
          <w:lang w:val="lv-LV"/>
        </w:rPr>
        <w:t>par visu nomas periodu samaksu veicot</w:t>
      </w:r>
      <w:r w:rsidR="0015552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1</w:t>
      </w:r>
      <w:r w:rsidR="00F24E88" w:rsidRPr="00917ADC">
        <w:rPr>
          <w:rFonts w:asciiTheme="minorHAnsi" w:hAnsiTheme="minorHAnsi" w:cstheme="minorHAnsi"/>
          <w:sz w:val="22"/>
          <w:szCs w:val="22"/>
          <w:lang w:val="lv-LV"/>
        </w:rPr>
        <w:t>0</w:t>
      </w:r>
      <w:r w:rsidR="0015552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dienu laikā no līguma spēkā stāša</w:t>
      </w:r>
      <w:r w:rsidR="00C710D3" w:rsidRPr="00917ADC">
        <w:rPr>
          <w:rFonts w:asciiTheme="minorHAnsi" w:hAnsiTheme="minorHAnsi" w:cstheme="minorHAnsi"/>
          <w:sz w:val="22"/>
          <w:szCs w:val="22"/>
          <w:lang w:val="lv-LV"/>
        </w:rPr>
        <w:t>nās dienas</w:t>
      </w:r>
      <w:r w:rsidR="00F07B8F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60016C8B" w14:textId="77777777" w:rsidR="007A0E05" w:rsidRPr="00917ADC" w:rsidRDefault="00155528" w:rsidP="00F07B8F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3.2. Papildus nomas maksai Nomnieks maksā pievienotās vērtības nodokli</w:t>
      </w:r>
      <w:r w:rsidR="008C480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un veic samaksu par patērēto elektroenerģiju.</w:t>
      </w:r>
      <w:r w:rsidR="00F07B8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31ADFB58" w14:textId="77777777" w:rsidR="00E8405C" w:rsidRPr="00917ADC" w:rsidRDefault="007A0E05">
      <w:pPr>
        <w:pStyle w:val="Pamatteksts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3.</w:t>
      </w:r>
      <w:r w:rsidR="00315BC9" w:rsidRPr="00917ADC">
        <w:rPr>
          <w:rFonts w:asciiTheme="minorHAnsi" w:hAnsiTheme="minorHAnsi" w:cstheme="minorHAnsi"/>
          <w:sz w:val="22"/>
          <w:szCs w:val="22"/>
        </w:rPr>
        <w:t>3</w:t>
      </w:r>
      <w:r w:rsidRPr="00917ADC">
        <w:rPr>
          <w:rFonts w:asciiTheme="minorHAnsi" w:hAnsiTheme="minorHAnsi" w:cstheme="minorHAnsi"/>
          <w:sz w:val="22"/>
          <w:szCs w:val="22"/>
        </w:rPr>
        <w:t>. Ja maksājum</w:t>
      </w:r>
      <w:r w:rsidR="00C710D3" w:rsidRPr="00917ADC">
        <w:rPr>
          <w:rFonts w:asciiTheme="minorHAnsi" w:hAnsiTheme="minorHAnsi" w:cstheme="minorHAnsi"/>
          <w:sz w:val="22"/>
          <w:szCs w:val="22"/>
        </w:rPr>
        <w:t>s</w:t>
      </w:r>
      <w:r w:rsidRPr="00917ADC">
        <w:rPr>
          <w:rFonts w:asciiTheme="minorHAnsi" w:hAnsiTheme="minorHAnsi" w:cstheme="minorHAnsi"/>
          <w:sz w:val="22"/>
          <w:szCs w:val="22"/>
        </w:rPr>
        <w:t xml:space="preserve"> nokavēt</w:t>
      </w:r>
      <w:r w:rsidR="00C710D3" w:rsidRPr="00917ADC">
        <w:rPr>
          <w:rFonts w:asciiTheme="minorHAnsi" w:hAnsiTheme="minorHAnsi" w:cstheme="minorHAnsi"/>
          <w:sz w:val="22"/>
          <w:szCs w:val="22"/>
        </w:rPr>
        <w:t>s</w:t>
      </w:r>
      <w:r w:rsidRPr="00917ADC">
        <w:rPr>
          <w:rFonts w:asciiTheme="minorHAnsi" w:hAnsiTheme="minorHAnsi" w:cstheme="minorHAnsi"/>
          <w:sz w:val="22"/>
          <w:szCs w:val="22"/>
        </w:rPr>
        <w:t xml:space="preserve">, Nomnieks par katru nokavējuma dienu maksā soda naudu </w:t>
      </w:r>
      <w:r w:rsidR="00E8405C" w:rsidRPr="00917ADC">
        <w:rPr>
          <w:rFonts w:asciiTheme="minorHAnsi" w:hAnsiTheme="minorHAnsi" w:cstheme="minorHAnsi"/>
          <w:sz w:val="22"/>
          <w:szCs w:val="22"/>
        </w:rPr>
        <w:t>0,</w:t>
      </w:r>
      <w:r w:rsidR="00A869F9" w:rsidRPr="00917ADC">
        <w:rPr>
          <w:rFonts w:asciiTheme="minorHAnsi" w:hAnsiTheme="minorHAnsi" w:cstheme="minorHAnsi"/>
          <w:sz w:val="22"/>
          <w:szCs w:val="22"/>
        </w:rPr>
        <w:t>5</w:t>
      </w:r>
      <w:r w:rsidRPr="00917ADC">
        <w:rPr>
          <w:rFonts w:asciiTheme="minorHAnsi" w:hAnsiTheme="minorHAnsi" w:cstheme="minorHAnsi"/>
          <w:sz w:val="22"/>
          <w:szCs w:val="22"/>
        </w:rPr>
        <w:t>%</w:t>
      </w:r>
      <w:r w:rsidR="00E8405C" w:rsidRPr="00917ADC">
        <w:rPr>
          <w:rFonts w:asciiTheme="minorHAnsi" w:hAnsiTheme="minorHAnsi" w:cstheme="minorHAnsi"/>
          <w:sz w:val="22"/>
          <w:szCs w:val="22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</w:rPr>
        <w:t>apmērā no nesamaksātās summas par katru kavējuma dienu</w:t>
      </w:r>
      <w:r w:rsidR="003B57F9" w:rsidRPr="00917ADC">
        <w:rPr>
          <w:rFonts w:asciiTheme="minorHAnsi" w:hAnsiTheme="minorHAnsi" w:cstheme="minorHAnsi"/>
          <w:sz w:val="22"/>
          <w:szCs w:val="22"/>
        </w:rPr>
        <w:t xml:space="preserve">, bet ne vairāk kā </w:t>
      </w:r>
      <w:r w:rsidR="00E8405C" w:rsidRPr="00917ADC">
        <w:rPr>
          <w:rFonts w:asciiTheme="minorHAnsi" w:hAnsiTheme="minorHAnsi" w:cstheme="minorHAnsi"/>
          <w:sz w:val="22"/>
          <w:szCs w:val="22"/>
        </w:rPr>
        <w:t>10 % no kavētā pamatparāda.</w:t>
      </w:r>
    </w:p>
    <w:p w14:paraId="7A90398E" w14:textId="77777777" w:rsidR="007A0E05" w:rsidRPr="00917ADC" w:rsidRDefault="00696E0D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I</w:t>
      </w:r>
      <w:r w:rsidR="007A0E05" w:rsidRPr="00917ADC">
        <w:rPr>
          <w:rFonts w:asciiTheme="minorHAnsi" w:hAnsiTheme="minorHAnsi" w:cstheme="minorHAnsi"/>
          <w:sz w:val="22"/>
          <w:szCs w:val="22"/>
        </w:rPr>
        <w:t>V. Nomnieka</w:t>
      </w:r>
      <w:r w:rsidR="009D47BD" w:rsidRPr="00917ADC">
        <w:rPr>
          <w:rFonts w:asciiTheme="minorHAnsi" w:hAnsiTheme="minorHAnsi" w:cstheme="minorHAnsi"/>
          <w:sz w:val="22"/>
          <w:szCs w:val="22"/>
        </w:rPr>
        <w:t xml:space="preserve"> un iznomātāja</w:t>
      </w:r>
      <w:r w:rsidR="007A0E05" w:rsidRPr="00917ADC">
        <w:rPr>
          <w:rFonts w:asciiTheme="minorHAnsi" w:hAnsiTheme="minorHAnsi" w:cstheme="minorHAnsi"/>
          <w:sz w:val="22"/>
          <w:szCs w:val="22"/>
        </w:rPr>
        <w:t xml:space="preserve"> pienākumi un tiesības</w:t>
      </w:r>
    </w:p>
    <w:p w14:paraId="09FCED95" w14:textId="1F41D47F" w:rsidR="00B15583" w:rsidRPr="00917ADC" w:rsidRDefault="00D74B18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4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B1558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>Nomas -</w:t>
      </w:r>
      <w:r w:rsidR="00EA39D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>t</w:t>
      </w:r>
      <w:r w:rsidR="00B1558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irdzniecības nodrošināšanai Nomniekam ir tiesības izmantot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Ē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>kai piegulošo zemi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10 m attālumā no ēkas sienām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47331D4F" w14:textId="4DA3C998" w:rsidR="00696E0D" w:rsidRPr="00917ADC" w:rsidRDefault="00B15583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lastRenderedPageBreak/>
        <w:t>4.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>Nomniek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am </w:t>
      </w:r>
      <w:r w:rsidR="002E479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Ēka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jāuztur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un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jāapsaimnieko</w:t>
      </w:r>
      <w:r w:rsidR="002E479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>atbilstoši spēkā esošajiem no</w:t>
      </w:r>
      <w:r w:rsidR="00D74B18" w:rsidRPr="00917ADC">
        <w:rPr>
          <w:rFonts w:asciiTheme="minorHAnsi" w:hAnsiTheme="minorHAnsi" w:cstheme="minorHAnsi"/>
          <w:sz w:val="22"/>
          <w:szCs w:val="22"/>
          <w:lang w:val="lv-LV"/>
        </w:rPr>
        <w:t>rmatīvaji</w:t>
      </w:r>
      <w:r w:rsidR="00E24AEC" w:rsidRPr="00917ADC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D74B18" w:rsidRPr="00917ADC">
        <w:rPr>
          <w:rFonts w:asciiTheme="minorHAnsi" w:hAnsiTheme="minorHAnsi" w:cstheme="minorHAnsi"/>
          <w:sz w:val="22"/>
          <w:szCs w:val="22"/>
          <w:lang w:val="lv-LV"/>
        </w:rPr>
        <w:t>m aktiem</w:t>
      </w:r>
      <w:r w:rsidR="00884BD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un šim līgumam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0EF831AD" w14:textId="77777777" w:rsidR="00696E0D" w:rsidRPr="00917ADC" w:rsidRDefault="00696E0D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E24AEC" w:rsidRPr="00917ADC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Nomnieks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Ēku drīkst izmantot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tikai līgumā noteiktajam mērķim. </w:t>
      </w:r>
    </w:p>
    <w:p w14:paraId="62966262" w14:textId="1909BD71" w:rsidR="00A54534" w:rsidRPr="00917ADC" w:rsidRDefault="00A54534" w:rsidP="00A54534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4.7. Nomnieks savā darbībā apņemas ievēro</w:t>
      </w:r>
      <w:r w:rsidR="00D27F34" w:rsidRPr="00917ADC">
        <w:rPr>
          <w:rFonts w:asciiTheme="minorHAnsi" w:hAnsiTheme="minorHAnsi" w:cstheme="minorHAnsi"/>
          <w:sz w:val="22"/>
          <w:szCs w:val="22"/>
          <w:lang w:val="lv-LV"/>
        </w:rPr>
        <w:t>t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sanitārās un ugunsdrošības normas. Nomnieks nodrošina </w:t>
      </w:r>
      <w:r w:rsidR="00EF1FA0" w:rsidRPr="00917ADC">
        <w:rPr>
          <w:rFonts w:asciiTheme="minorHAnsi" w:hAnsiTheme="minorHAnsi" w:cstheme="minorHAnsi"/>
          <w:sz w:val="22"/>
          <w:szCs w:val="22"/>
          <w:lang w:val="lv-LV"/>
        </w:rPr>
        <w:t>elektroapgādes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vadu instalāciju un to elementu funkcionēšanu un uzturēšanu kārtībā.</w:t>
      </w:r>
    </w:p>
    <w:p w14:paraId="3E492DB5" w14:textId="77777777" w:rsidR="00696E0D" w:rsidRPr="00917ADC" w:rsidRDefault="00696E0D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A54534" w:rsidRPr="00917ADC">
        <w:rPr>
          <w:rFonts w:asciiTheme="minorHAnsi" w:hAnsiTheme="minorHAnsi" w:cstheme="minorHAnsi"/>
          <w:sz w:val="22"/>
          <w:szCs w:val="22"/>
          <w:lang w:val="lv-LV"/>
        </w:rPr>
        <w:t>8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Nomnieks </w:t>
      </w:r>
      <w:r w:rsidR="00653C59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var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nodot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A802F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apakšnomā vai citādā l</w:t>
      </w:r>
      <w:r w:rsidR="00B678A0" w:rsidRPr="00917ADC">
        <w:rPr>
          <w:rFonts w:asciiTheme="minorHAnsi" w:hAnsiTheme="minorHAnsi" w:cstheme="minorHAnsi"/>
          <w:sz w:val="22"/>
          <w:szCs w:val="22"/>
          <w:lang w:val="lv-LV"/>
        </w:rPr>
        <w:t>ietošanā trešajai personai</w:t>
      </w:r>
      <w:r w:rsidR="00653C59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tikai ar Iznomātāja atļauju</w:t>
      </w:r>
      <w:r w:rsidR="00504729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186B4602" w14:textId="3A864488" w:rsidR="00696E0D" w:rsidRPr="00917ADC" w:rsidRDefault="00696E0D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A54534" w:rsidRPr="00917ADC">
        <w:rPr>
          <w:rFonts w:asciiTheme="minorHAnsi" w:hAnsiTheme="minorHAnsi" w:cstheme="minorHAnsi"/>
          <w:sz w:val="22"/>
          <w:szCs w:val="22"/>
          <w:lang w:val="lv-LV"/>
        </w:rPr>
        <w:t>9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 Nomni</w:t>
      </w:r>
      <w:r w:rsidR="00B678A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eks atļauj Iznomātājam apsekot </w:t>
      </w:r>
      <w:r w:rsidR="00153A6E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A802FF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tādā apjomā, lai pārliecinātos par tā</w:t>
      </w:r>
      <w:r w:rsidR="00A802FF" w:rsidRPr="00917ADC">
        <w:rPr>
          <w:rFonts w:asciiTheme="minorHAnsi" w:hAnsiTheme="minorHAnsi" w:cstheme="minorHAnsi"/>
          <w:sz w:val="22"/>
          <w:szCs w:val="22"/>
          <w:lang w:val="lv-LV"/>
        </w:rPr>
        <w:t>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izmantošanu atbilstoši līguma noteikumiem. </w:t>
      </w:r>
    </w:p>
    <w:p w14:paraId="6669789E" w14:textId="77777777" w:rsidR="005C2308" w:rsidRPr="00917ADC" w:rsidRDefault="00B678A0" w:rsidP="00E24AEC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A54534" w:rsidRPr="00917ADC">
        <w:rPr>
          <w:rFonts w:asciiTheme="minorHAnsi" w:hAnsiTheme="minorHAnsi" w:cstheme="minorHAnsi"/>
          <w:sz w:val="22"/>
          <w:szCs w:val="22"/>
          <w:lang w:val="lv-LV"/>
        </w:rPr>
        <w:t>10</w:t>
      </w:r>
      <w:r w:rsidR="005C2308" w:rsidRPr="00917ADC">
        <w:rPr>
          <w:rFonts w:asciiTheme="minorHAnsi" w:hAnsiTheme="minorHAnsi" w:cstheme="minorHAnsi"/>
          <w:sz w:val="22"/>
          <w:szCs w:val="22"/>
          <w:lang w:val="lv-LV"/>
        </w:rPr>
        <w:t>. Nomniekam Līguma izpildē jānodrošina:</w:t>
      </w:r>
    </w:p>
    <w:p w14:paraId="77452095" w14:textId="56202D59" w:rsidR="00FA4D05" w:rsidRPr="00917ADC" w:rsidRDefault="00315BC9" w:rsidP="00257EC3">
      <w:pPr>
        <w:numPr>
          <w:ilvl w:val="2"/>
          <w:numId w:val="12"/>
        </w:numPr>
        <w:ind w:left="0" w:right="3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>kvalitatīv</w:t>
      </w:r>
      <w:r w:rsidR="008A4C29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s un drošs 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nomas 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inventāra </w:t>
      </w:r>
      <w:r w:rsidR="008A4C29" w:rsidRPr="00917ADC">
        <w:rPr>
          <w:rFonts w:asciiTheme="minorHAnsi" w:hAnsiTheme="minorHAnsi" w:cstheme="minorHAnsi"/>
          <w:sz w:val="22"/>
          <w:szCs w:val="22"/>
          <w:lang w:val="lv-LV"/>
        </w:rPr>
        <w:t>sortimen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ts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>;</w:t>
      </w:r>
    </w:p>
    <w:p w14:paraId="31FFF681" w14:textId="77777777" w:rsidR="00257EC3" w:rsidRPr="00917ADC" w:rsidRDefault="00FA4D05" w:rsidP="00257EC3">
      <w:pPr>
        <w:numPr>
          <w:ilvl w:val="2"/>
          <w:numId w:val="12"/>
        </w:numPr>
        <w:ind w:left="0" w:right="3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noma - 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tirdzniecība 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jānodrošina 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ne mazāk kā </w:t>
      </w:r>
      <w:r w:rsidR="00E25850" w:rsidRPr="00917ADC">
        <w:rPr>
          <w:rFonts w:asciiTheme="minorHAnsi" w:hAnsiTheme="minorHAnsi" w:cstheme="minorHAnsi"/>
          <w:sz w:val="22"/>
          <w:szCs w:val="22"/>
          <w:lang w:val="lv-LV"/>
        </w:rPr>
        <w:t>3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dienas nedēļā (tajā skaitā sestdien</w:t>
      </w:r>
      <w:r w:rsidR="00541C74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>s, svētdien</w:t>
      </w:r>
      <w:r w:rsidR="00541C74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>s un svētku dien</w:t>
      </w:r>
      <w:r w:rsidR="00541C74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>s</w:t>
      </w:r>
      <w:r w:rsidR="00541C74" w:rsidRPr="00917ADC">
        <w:rPr>
          <w:rFonts w:asciiTheme="minorHAnsi" w:hAnsiTheme="minorHAnsi" w:cstheme="minorHAnsi"/>
          <w:sz w:val="22"/>
          <w:szCs w:val="22"/>
          <w:lang w:val="lv-LV"/>
        </w:rPr>
        <w:t>)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;</w:t>
      </w:r>
    </w:p>
    <w:p w14:paraId="43A08ECD" w14:textId="5471E5A9" w:rsidR="007274BB" w:rsidRPr="00917ADC" w:rsidRDefault="00315BC9" w:rsidP="00952366">
      <w:pPr>
        <w:numPr>
          <w:ilvl w:val="2"/>
          <w:numId w:val="12"/>
        </w:numPr>
        <w:ind w:left="0" w:right="3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jānodrošina </w:t>
      </w:r>
      <w:r w:rsidR="005C2308" w:rsidRPr="00917ADC">
        <w:rPr>
          <w:rFonts w:asciiTheme="minorHAnsi" w:hAnsiTheme="minorHAnsi" w:cstheme="minorHAnsi"/>
          <w:sz w:val="22"/>
          <w:szCs w:val="22"/>
          <w:lang w:val="lv-LV"/>
        </w:rPr>
        <w:t>atkritumu savākšana</w:t>
      </w:r>
      <w:r w:rsidR="00385F1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366E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nomas - </w:t>
      </w:r>
      <w:r w:rsidR="00952366" w:rsidRPr="00917ADC">
        <w:rPr>
          <w:rFonts w:asciiTheme="minorHAnsi" w:hAnsiTheme="minorHAnsi" w:cstheme="minorHAnsi"/>
          <w:sz w:val="22"/>
          <w:szCs w:val="22"/>
          <w:lang w:val="lv-LV"/>
        </w:rPr>
        <w:t>tirdzniecības vietai piegulošajā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(4.4. punkts)</w:t>
      </w:r>
      <w:r w:rsidR="00952366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teritorijā </w:t>
      </w:r>
      <w:r w:rsidR="00385F1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un </w:t>
      </w:r>
      <w:r w:rsidR="009D47B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tās </w:t>
      </w:r>
      <w:r w:rsidR="00385F1B" w:rsidRPr="00917ADC">
        <w:rPr>
          <w:rFonts w:asciiTheme="minorHAnsi" w:hAnsiTheme="minorHAnsi" w:cstheme="minorHAnsi"/>
          <w:sz w:val="22"/>
          <w:szCs w:val="22"/>
          <w:lang w:val="lv-LV"/>
        </w:rPr>
        <w:t>uzturēšana kārtībā</w:t>
      </w:r>
      <w:r w:rsidR="00425AE5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5C230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nep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iesārņojot </w:t>
      </w:r>
      <w:r w:rsidR="00B678A0" w:rsidRPr="00917ADC">
        <w:rPr>
          <w:rFonts w:asciiTheme="minorHAnsi" w:hAnsiTheme="minorHAnsi" w:cstheme="minorHAnsi"/>
          <w:sz w:val="22"/>
          <w:szCs w:val="22"/>
          <w:lang w:val="lv-LV"/>
        </w:rPr>
        <w:t>apkārtējo vidi</w:t>
      </w:r>
      <w:r w:rsidR="00952366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01932372" w14:textId="60316033" w:rsidR="00D31F92" w:rsidRPr="00917ADC" w:rsidRDefault="00D31F92" w:rsidP="001D7D44">
      <w:pPr>
        <w:ind w:right="3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4.11. Nomniekam nav tiesību tirgoties ar </w:t>
      </w:r>
      <w:r w:rsidR="00B270F3" w:rsidRPr="00917ADC">
        <w:rPr>
          <w:rFonts w:asciiTheme="minorHAnsi" w:hAnsiTheme="minorHAnsi" w:cstheme="minorHAnsi"/>
          <w:sz w:val="22"/>
          <w:szCs w:val="22"/>
          <w:lang w:val="lv-LV"/>
        </w:rPr>
        <w:t>preču veidiem, grupām, kuras nav norādītas šī līguma 1.</w:t>
      </w:r>
      <w:r w:rsidR="00726DB2" w:rsidRPr="00917ADC">
        <w:rPr>
          <w:rFonts w:asciiTheme="minorHAnsi" w:hAnsiTheme="minorHAnsi" w:cstheme="minorHAnsi"/>
          <w:sz w:val="22"/>
          <w:szCs w:val="22"/>
          <w:lang w:val="lv-LV"/>
        </w:rPr>
        <w:t>3</w:t>
      </w:r>
      <w:r w:rsidR="00B270F3" w:rsidRPr="00917ADC">
        <w:rPr>
          <w:rFonts w:asciiTheme="minorHAnsi" w:hAnsiTheme="minorHAnsi" w:cstheme="minorHAnsi"/>
          <w:sz w:val="22"/>
          <w:szCs w:val="22"/>
          <w:lang w:val="lv-LV"/>
        </w:rPr>
        <w:t>.punktā.</w:t>
      </w:r>
    </w:p>
    <w:p w14:paraId="04C37F25" w14:textId="1C17F1F2" w:rsidR="0002134E" w:rsidRPr="00917ADC" w:rsidRDefault="0002134E" w:rsidP="001D7D44">
      <w:pPr>
        <w:ind w:right="3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4.13. Nomniekam ir pienākums ievērot šī l</w:t>
      </w:r>
      <w:r w:rsidR="00D542EE" w:rsidRPr="00917ADC">
        <w:rPr>
          <w:rFonts w:asciiTheme="minorHAnsi" w:hAnsiTheme="minorHAnsi" w:cstheme="minorHAnsi"/>
          <w:sz w:val="22"/>
          <w:szCs w:val="22"/>
          <w:lang w:val="lv-LV"/>
        </w:rPr>
        <w:t>īguma 1.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>4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 punktā noteikto kārtību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5AF160CB" w14:textId="77777777" w:rsidR="002E0A69" w:rsidRPr="00917ADC" w:rsidRDefault="00B678A0" w:rsidP="00F57E2A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4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Nomnieks nesaņem nekādu atlīdzību no Iznomātāja par 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>Ēkā</w:t>
      </w:r>
      <w:r w:rsidR="00257EC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veiktajiem ieguldījumiem un izdevumiem, kā arī </w:t>
      </w:r>
      <w:r w:rsidR="00541C74" w:rsidRPr="00917ADC">
        <w:rPr>
          <w:rFonts w:asciiTheme="minorHAnsi" w:hAnsiTheme="minorHAnsi" w:cstheme="minorHAnsi"/>
          <w:sz w:val="22"/>
          <w:szCs w:val="22"/>
          <w:lang w:val="lv-LV"/>
        </w:rPr>
        <w:t>sakārt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ojot 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696E0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līgumam beidzoties. </w:t>
      </w:r>
    </w:p>
    <w:p w14:paraId="791B337A" w14:textId="1A62AA6D" w:rsidR="00696E0D" w:rsidRPr="00917ADC" w:rsidRDefault="00696E0D" w:rsidP="00A2251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 Līgumam beidzoties, tajā skaitā</w:t>
      </w:r>
      <w:r w:rsidR="00043B78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A2251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ja līgums tiek izbeigts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B6D20"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8F7997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A2251D" w:rsidRPr="00917ADC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8F7997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F57E2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punktā noteiktajā kārtībā Nomnieks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sak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>ārto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F751D8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(izvāc kustamas lietas, ja tādas ir, iztīra</w:t>
      </w:r>
      <w:r w:rsidR="0027587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u.t.t.)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>un nodod</w:t>
      </w:r>
      <w:r w:rsidR="0084776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to lietošanas kārtībā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Iznomātājam</w:t>
      </w:r>
      <w:r w:rsidR="00F57E2A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>ieļaujams</w:t>
      </w:r>
      <w:r w:rsidR="00966B80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>atbilstoši ekspluatācijas ilgumam</w:t>
      </w:r>
      <w:r w:rsidR="00966B80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4100F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normāls </w:t>
      </w:r>
      <w:r w:rsidR="009262E4" w:rsidRPr="00917ADC">
        <w:rPr>
          <w:rFonts w:asciiTheme="minorHAnsi" w:hAnsiTheme="minorHAnsi" w:cstheme="minorHAnsi"/>
          <w:sz w:val="22"/>
          <w:szCs w:val="22"/>
          <w:lang w:val="lv-LV"/>
        </w:rPr>
        <w:t>nolietojums.</w:t>
      </w:r>
      <w:r w:rsidR="00A2251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Stāvokli nodošanas brīdī puses fiksē pieņemšanas - nodošanas aktā.</w:t>
      </w:r>
    </w:p>
    <w:p w14:paraId="2392C735" w14:textId="7A3BB9CC" w:rsidR="00696E0D" w:rsidRPr="00917ADC" w:rsidRDefault="00696E0D" w:rsidP="00696E0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 Ja Nomnieks nav izpildījis 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F57E2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apakšpunktā noteiktos </w:t>
      </w:r>
      <w:r w:rsidR="0027587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pienākumus,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Nomnieks piekrīt, ka Nomnieka un trešo</w:t>
      </w:r>
      <w:r w:rsidR="00F57E2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personu kustamā manta, kas atradīsies </w:t>
      </w:r>
      <w:r w:rsidR="00726DB2" w:rsidRPr="00917ADC">
        <w:rPr>
          <w:rFonts w:asciiTheme="minorHAnsi" w:hAnsiTheme="minorHAnsi" w:cstheme="minorHAnsi"/>
          <w:sz w:val="22"/>
          <w:szCs w:val="22"/>
          <w:lang w:val="lv-LV"/>
        </w:rPr>
        <w:t>Ēkā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, tiek atzīta p</w:t>
      </w:r>
      <w:r w:rsidR="0027587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ar atmestu mantu, un Iznomātājs, nākamajā dienā pēc līguma izbeigšanās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ir tiesīgs pārņemt to savā īpašumā un rīkoties ar to pēc saviem ieskatiem. </w:t>
      </w:r>
    </w:p>
    <w:p w14:paraId="50F107B5" w14:textId="77777777" w:rsidR="00696E0D" w:rsidRPr="00917ADC" w:rsidRDefault="00696E0D" w:rsidP="00487DDD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Līgumam beidzoties, </w:t>
      </w:r>
      <w:r w:rsidR="00A2251D" w:rsidRPr="00917ADC">
        <w:rPr>
          <w:rFonts w:asciiTheme="minorHAnsi" w:hAnsiTheme="minorHAnsi" w:cstheme="minorHAnsi"/>
          <w:sz w:val="22"/>
          <w:szCs w:val="22"/>
          <w:lang w:val="lv-LV"/>
        </w:rPr>
        <w:t>I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znomātājs aizliedz Nomniekam lieto</w:t>
      </w:r>
      <w:r w:rsidR="00487DD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 </w:t>
      </w:r>
      <w:r w:rsidR="001B0D1F" w:rsidRPr="00917ADC">
        <w:rPr>
          <w:rFonts w:asciiTheme="minorHAnsi" w:hAnsiTheme="minorHAnsi" w:cstheme="minorHAnsi"/>
          <w:sz w:val="22"/>
          <w:szCs w:val="22"/>
          <w:lang w:val="lv-LV"/>
        </w:rPr>
        <w:t>Ēku</w:t>
      </w:r>
      <w:r w:rsidR="00487DD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un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Iznomātājs ir tiesīgs likt šķēršļus </w:t>
      </w:r>
      <w:r w:rsidR="001B0D1F" w:rsidRPr="00917ADC">
        <w:rPr>
          <w:rFonts w:asciiTheme="minorHAnsi" w:hAnsiTheme="minorHAnsi" w:cstheme="minorHAnsi"/>
          <w:sz w:val="22"/>
          <w:szCs w:val="22"/>
          <w:lang w:val="lv-LV"/>
        </w:rPr>
        <w:t>tās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lietošanai, lai nodrošinātu minētā aizlieguma ievērošanu. </w:t>
      </w:r>
    </w:p>
    <w:p w14:paraId="49C18139" w14:textId="77777777" w:rsidR="00CF47BE" w:rsidRPr="00917ADC" w:rsidRDefault="00487DDD" w:rsidP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4.1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8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Nomniekam ir pienākums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atlīdzināt </w:t>
      </w:r>
      <w:r w:rsidR="00FF173B" w:rsidRPr="00917ADC">
        <w:rPr>
          <w:rFonts w:asciiTheme="minorHAnsi" w:hAnsiTheme="minorHAnsi" w:cstheme="minorHAnsi"/>
          <w:sz w:val="22"/>
          <w:szCs w:val="22"/>
          <w:lang w:val="lv-LV"/>
        </w:rPr>
        <w:t>zaud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ējumu</w:t>
      </w:r>
      <w:r w:rsidR="00FF173B" w:rsidRPr="00917ADC">
        <w:rPr>
          <w:rFonts w:asciiTheme="minorHAnsi" w:hAnsiTheme="minorHAnsi" w:cstheme="minorHAnsi"/>
          <w:sz w:val="22"/>
          <w:szCs w:val="22"/>
          <w:lang w:val="lv-LV"/>
        </w:rPr>
        <w:t>s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, kas Nomnieka vainas dēļ nodarīts </w:t>
      </w:r>
      <w:r w:rsidR="00E243F1" w:rsidRPr="00917ADC">
        <w:rPr>
          <w:rFonts w:asciiTheme="minorHAnsi" w:hAnsiTheme="minorHAnsi" w:cstheme="minorHAnsi"/>
          <w:sz w:val="22"/>
          <w:szCs w:val="22"/>
          <w:lang w:val="lv-LV"/>
        </w:rPr>
        <w:t>Iznomātājam.</w:t>
      </w:r>
    </w:p>
    <w:p w14:paraId="1F8732B6" w14:textId="77777777" w:rsidR="00B535A3" w:rsidRPr="00917ADC" w:rsidRDefault="00CF47BE" w:rsidP="00B535A3">
      <w:pPr>
        <w:pStyle w:val="Pamatteksts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4</w:t>
      </w:r>
      <w:r w:rsidR="00B535A3" w:rsidRPr="00917ADC">
        <w:rPr>
          <w:rFonts w:asciiTheme="minorHAnsi" w:hAnsiTheme="minorHAnsi" w:cstheme="minorHAnsi"/>
          <w:sz w:val="22"/>
          <w:szCs w:val="22"/>
        </w:rPr>
        <w:t>.1</w:t>
      </w:r>
      <w:r w:rsidR="00EE61BC" w:rsidRPr="00917ADC">
        <w:rPr>
          <w:rFonts w:asciiTheme="minorHAnsi" w:hAnsiTheme="minorHAnsi" w:cstheme="minorHAnsi"/>
          <w:sz w:val="22"/>
          <w:szCs w:val="22"/>
        </w:rPr>
        <w:t>9</w:t>
      </w:r>
      <w:r w:rsidRPr="00917ADC">
        <w:rPr>
          <w:rFonts w:asciiTheme="minorHAnsi" w:hAnsiTheme="minorHAnsi" w:cstheme="minorHAnsi"/>
          <w:sz w:val="22"/>
          <w:szCs w:val="22"/>
        </w:rPr>
        <w:t>. Iznomātājs apņemas</w:t>
      </w:r>
      <w:r w:rsidR="00B535A3" w:rsidRPr="00917ADC">
        <w:rPr>
          <w:rFonts w:asciiTheme="minorHAnsi" w:hAnsiTheme="minorHAnsi" w:cstheme="minorHAnsi"/>
          <w:sz w:val="22"/>
          <w:szCs w:val="22"/>
        </w:rPr>
        <w:t xml:space="preserve"> nepasliktināt Nomniekam </w:t>
      </w:r>
      <w:r w:rsidR="001B0D1F" w:rsidRPr="00917ADC">
        <w:rPr>
          <w:rFonts w:asciiTheme="minorHAnsi" w:hAnsiTheme="minorHAnsi" w:cstheme="minorHAnsi"/>
          <w:sz w:val="22"/>
          <w:szCs w:val="22"/>
        </w:rPr>
        <w:t>Ēkas</w:t>
      </w:r>
      <w:r w:rsidR="00B535A3" w:rsidRPr="00917ADC">
        <w:rPr>
          <w:rFonts w:asciiTheme="minorHAnsi" w:hAnsiTheme="minorHAnsi" w:cstheme="minorHAnsi"/>
          <w:sz w:val="22"/>
          <w:szCs w:val="22"/>
        </w:rPr>
        <w:t xml:space="preserve"> lietošanas tiesības</w:t>
      </w:r>
      <w:r w:rsidR="001B0D1F" w:rsidRPr="00917ADC">
        <w:rPr>
          <w:rFonts w:asciiTheme="minorHAnsi" w:hAnsiTheme="minorHAnsi" w:cstheme="minorHAnsi"/>
          <w:sz w:val="22"/>
          <w:szCs w:val="22"/>
        </w:rPr>
        <w:t>,</w:t>
      </w:r>
      <w:r w:rsidR="00B535A3" w:rsidRPr="00917ADC">
        <w:rPr>
          <w:rFonts w:asciiTheme="minorHAnsi" w:hAnsiTheme="minorHAnsi" w:cstheme="minorHAnsi"/>
          <w:sz w:val="22"/>
          <w:szCs w:val="22"/>
        </w:rPr>
        <w:t xml:space="preserve"> izņemot 3.</w:t>
      </w:r>
      <w:r w:rsidR="00315BC9" w:rsidRPr="00917ADC">
        <w:rPr>
          <w:rFonts w:asciiTheme="minorHAnsi" w:hAnsiTheme="minorHAnsi" w:cstheme="minorHAnsi"/>
          <w:sz w:val="22"/>
          <w:szCs w:val="22"/>
        </w:rPr>
        <w:t>3</w:t>
      </w:r>
      <w:r w:rsidR="00B535A3" w:rsidRPr="00917ADC">
        <w:rPr>
          <w:rFonts w:asciiTheme="minorHAnsi" w:hAnsiTheme="minorHAnsi" w:cstheme="minorHAnsi"/>
          <w:sz w:val="22"/>
          <w:szCs w:val="22"/>
        </w:rPr>
        <w:t>. punktā minēto gadījumu;</w:t>
      </w:r>
    </w:p>
    <w:p w14:paraId="20B14324" w14:textId="77777777" w:rsidR="00B535A3" w:rsidRPr="00917ADC" w:rsidRDefault="00EE61BC" w:rsidP="00B535A3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4.20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Iznomātājam ir tiesības: </w:t>
      </w:r>
    </w:p>
    <w:p w14:paraId="4B697972" w14:textId="77777777" w:rsidR="00B535A3" w:rsidRPr="00917ADC" w:rsidRDefault="00CF47BE" w:rsidP="00043B78">
      <w:pPr>
        <w:ind w:left="567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20</w:t>
      </w:r>
      <w:r w:rsidR="007E0407" w:rsidRPr="00917ADC">
        <w:rPr>
          <w:rFonts w:asciiTheme="minorHAnsi" w:hAnsiTheme="minorHAnsi" w:cstheme="minorHAnsi"/>
          <w:sz w:val="22"/>
          <w:szCs w:val="22"/>
          <w:lang w:val="lv-LV"/>
        </w:rPr>
        <w:t>.1.</w:t>
      </w:r>
      <w:r w:rsidR="002B15F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E040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veikt kontroli par to, vai </w:t>
      </w:r>
      <w:r w:rsidR="001B0D1F" w:rsidRPr="00917ADC">
        <w:rPr>
          <w:rFonts w:asciiTheme="minorHAnsi" w:hAnsiTheme="minorHAnsi" w:cstheme="minorHAnsi"/>
          <w:sz w:val="22"/>
          <w:szCs w:val="22"/>
          <w:lang w:val="lv-LV"/>
        </w:rPr>
        <w:t>Ēka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tiek izmantot</w:t>
      </w:r>
      <w:r w:rsidR="007E0407" w:rsidRPr="00917ADC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atbilstoši Līguma noteikumiem, un šajā nolūkā </w:t>
      </w:r>
      <w:r w:rsidR="007E0407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tirdzniecības vietu 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>pārbaudīt dabā;</w:t>
      </w:r>
    </w:p>
    <w:p w14:paraId="2864DB30" w14:textId="77777777" w:rsidR="00B535A3" w:rsidRPr="00917ADC" w:rsidRDefault="00CF47BE" w:rsidP="00043B78">
      <w:pPr>
        <w:ind w:left="567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4.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20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2.</w:t>
      </w:r>
      <w:r w:rsidR="00B535A3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prasīt Nomniekam nekavējoties novērst visus Līguma noteikumu pārkāpumus, kas radušies Nomnieka darbības vai bezdarbības dēļ, un prasīt atlīdzināt ar pārkāpumiem radītos zaudējumus.</w:t>
      </w:r>
    </w:p>
    <w:p w14:paraId="403992EF" w14:textId="77777777" w:rsidR="007A0E05" w:rsidRPr="00917ADC" w:rsidRDefault="007A0E05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 xml:space="preserve">V. </w:t>
      </w:r>
      <w:r w:rsidR="00B535A3" w:rsidRPr="00917ADC">
        <w:rPr>
          <w:rFonts w:asciiTheme="minorHAnsi" w:hAnsiTheme="minorHAnsi" w:cstheme="minorHAnsi"/>
          <w:sz w:val="22"/>
          <w:szCs w:val="22"/>
        </w:rPr>
        <w:t>Neparedzēti apstākļi</w:t>
      </w:r>
    </w:p>
    <w:p w14:paraId="7BC6B423" w14:textId="77777777" w:rsidR="008F7997" w:rsidRPr="00917ADC" w:rsidRDefault="008F7997" w:rsidP="00C84C96">
      <w:pPr>
        <w:ind w:left="14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F47BE"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.1.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Līgumslēdzēji nav atbildīgi par līgumsaistību neizpildi un tās rezultātā pusēm radītajiem zaudējumiem, ja tas noticis nepārvaramas varas apstākļu (dabas stihija, ugunsgrēks, militāras akcijas u.c.) dēļ.</w:t>
      </w:r>
    </w:p>
    <w:p w14:paraId="10F99057" w14:textId="77777777" w:rsidR="007A0E05" w:rsidRPr="00917ADC" w:rsidRDefault="00CF47BE" w:rsidP="00C84C96">
      <w:pPr>
        <w:ind w:left="14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8F7997" w:rsidRPr="00917ADC">
        <w:rPr>
          <w:rFonts w:asciiTheme="minorHAnsi" w:hAnsiTheme="minorHAnsi" w:cstheme="minorHAnsi"/>
          <w:sz w:val="22"/>
          <w:szCs w:val="22"/>
          <w:lang w:val="lv-LV"/>
        </w:rPr>
        <w:t>.2.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Par līgumsaistību izpildes neiespējamību minēto apstākļu dēļ viena puse rakstveidā informē otru </w:t>
      </w:r>
      <w:r w:rsidR="00B145C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3 darba 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dienu laikā, un nepieciešamības gadījumā risina jautājumu par turpmāku Līguma izpildes kārtību vai izbeigšanu.</w:t>
      </w:r>
    </w:p>
    <w:p w14:paraId="51230331" w14:textId="77777777" w:rsidR="007A0E05" w:rsidRPr="00917ADC" w:rsidRDefault="00CF47BE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VI</w:t>
      </w:r>
      <w:r w:rsidR="007A0E05" w:rsidRPr="00917ADC">
        <w:rPr>
          <w:rFonts w:asciiTheme="minorHAnsi" w:hAnsiTheme="minorHAnsi" w:cstheme="minorHAnsi"/>
          <w:sz w:val="22"/>
          <w:szCs w:val="22"/>
        </w:rPr>
        <w:t>. Līguma grozīšana un strīdu izskatīšanas kārtība</w:t>
      </w:r>
    </w:p>
    <w:p w14:paraId="473E415F" w14:textId="77777777" w:rsidR="007A0E05" w:rsidRPr="00917ADC" w:rsidRDefault="00CF47BE">
      <w:pPr>
        <w:pStyle w:val="Pamatteksts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6</w:t>
      </w:r>
      <w:r w:rsidR="007A0E05" w:rsidRPr="00917ADC">
        <w:rPr>
          <w:rFonts w:asciiTheme="minorHAnsi" w:hAnsiTheme="minorHAnsi" w:cstheme="minorHAnsi"/>
          <w:sz w:val="22"/>
          <w:szCs w:val="22"/>
        </w:rPr>
        <w:t>.1. Līgum</w:t>
      </w:r>
      <w:r w:rsidR="002F25DC" w:rsidRPr="00917ADC">
        <w:rPr>
          <w:rFonts w:asciiTheme="minorHAnsi" w:hAnsiTheme="minorHAnsi" w:cstheme="minorHAnsi"/>
          <w:sz w:val="22"/>
          <w:szCs w:val="22"/>
        </w:rPr>
        <w:t>ā</w:t>
      </w:r>
      <w:r w:rsidR="007A0E05" w:rsidRPr="00917ADC">
        <w:rPr>
          <w:rFonts w:asciiTheme="minorHAnsi" w:hAnsiTheme="minorHAnsi" w:cstheme="minorHAnsi"/>
          <w:sz w:val="22"/>
          <w:szCs w:val="22"/>
        </w:rPr>
        <w:t xml:space="preserve"> neparedzētas attiecības līgumslēdzēji regulē, pamatojoties uz Latvijas Republikas normatīvajiem aktiem.</w:t>
      </w:r>
    </w:p>
    <w:p w14:paraId="3A5EB9CC" w14:textId="77777777" w:rsidR="00F72ADD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.2. Līguma nosacījumus var grozīt un Līgumu pārtraukt pirms termiņa pēc abu līgumslēdzēju savstarpējas vienošanās. </w:t>
      </w:r>
    </w:p>
    <w:p w14:paraId="5F0A8A3E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.3. Līgums ir saistošs līgumslēdzējiem, kā arī līgumslēdzēju tiesību pārņēmējiem. Tiesību pārņēmējam 30 dienu laikā no pārņemšanas dienas Līgums jāpārslēdz.</w:t>
      </w:r>
    </w:p>
    <w:p w14:paraId="32666323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lastRenderedPageBreak/>
        <w:t>6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.4. Domstarpības Līguma darbības laikā tiek risinātas sarunu ceļā. Ja vienošanās netiek panākta, tad strīds risināms tiesā Latvijas Republikas tiesību aktos noteiktajā kārtībā.</w:t>
      </w:r>
    </w:p>
    <w:p w14:paraId="1CF5FDCC" w14:textId="77777777" w:rsidR="007A0E05" w:rsidRPr="00917ADC" w:rsidRDefault="007A0E05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VI</w:t>
      </w:r>
      <w:r w:rsidR="00CF47BE" w:rsidRPr="00917ADC">
        <w:rPr>
          <w:rFonts w:asciiTheme="minorHAnsi" w:hAnsiTheme="minorHAnsi" w:cstheme="minorHAnsi"/>
          <w:sz w:val="22"/>
          <w:szCs w:val="22"/>
        </w:rPr>
        <w:t>I</w:t>
      </w:r>
      <w:r w:rsidRPr="00917ADC">
        <w:rPr>
          <w:rFonts w:asciiTheme="minorHAnsi" w:hAnsiTheme="minorHAnsi" w:cstheme="minorHAnsi"/>
          <w:sz w:val="22"/>
          <w:szCs w:val="22"/>
        </w:rPr>
        <w:t>. Līguma izbeigšana</w:t>
      </w:r>
    </w:p>
    <w:p w14:paraId="24164AE9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.1. Iznomātājs ir tiesīgs vienpusējā kārtā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CB6D2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bez brīdinājuma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izbeigt Līgumu pirms termiņa, ja Nomnieks:</w:t>
      </w:r>
    </w:p>
    <w:p w14:paraId="06449148" w14:textId="05B3D2B3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.1.1. ir nokavējis nomas maksas maksājumu termiņu vairāk par </w:t>
      </w:r>
      <w:r w:rsidR="00FA4D05" w:rsidRPr="00917ADC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F505E" w:rsidRPr="00917ADC">
        <w:rPr>
          <w:rFonts w:asciiTheme="minorHAnsi" w:hAnsiTheme="minorHAnsi" w:cstheme="minorHAnsi"/>
          <w:sz w:val="22"/>
          <w:szCs w:val="22"/>
          <w:lang w:val="lv-LV"/>
        </w:rPr>
        <w:t>0</w:t>
      </w:r>
      <w:r w:rsidR="00E8405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BC3" w:rsidRPr="00917ADC">
        <w:rPr>
          <w:rFonts w:asciiTheme="minorHAnsi" w:hAnsiTheme="minorHAnsi" w:cstheme="minorHAnsi"/>
          <w:sz w:val="22"/>
          <w:szCs w:val="22"/>
          <w:lang w:val="lv-LV"/>
        </w:rPr>
        <w:t>dienām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;</w:t>
      </w:r>
    </w:p>
    <w:p w14:paraId="0F863952" w14:textId="77777777" w:rsidR="00F63F00" w:rsidRPr="00917ADC" w:rsidRDefault="00F63F00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7.1.2. </w:t>
      </w:r>
      <w:r w:rsidR="00F72ADD" w:rsidRPr="00917ADC">
        <w:rPr>
          <w:rFonts w:asciiTheme="minorHAnsi" w:hAnsiTheme="minorHAnsi" w:cstheme="minorHAnsi"/>
          <w:sz w:val="22"/>
          <w:szCs w:val="22"/>
          <w:lang w:val="lv-LV"/>
        </w:rPr>
        <w:t>vienas</w:t>
      </w:r>
      <w:r w:rsidR="001D7D44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nedēļ</w:t>
      </w:r>
      <w:r w:rsidR="00F72ADD" w:rsidRPr="00917ADC">
        <w:rPr>
          <w:rFonts w:asciiTheme="minorHAnsi" w:hAnsiTheme="minorHAnsi" w:cstheme="minorHAnsi"/>
          <w:sz w:val="22"/>
          <w:szCs w:val="22"/>
          <w:lang w:val="lv-LV"/>
        </w:rPr>
        <w:t>as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laikā pēc līguma noslēgšanas  nav uzsācis pakalpojuma sniegšanu;</w:t>
      </w:r>
    </w:p>
    <w:p w14:paraId="2B51C12D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.1.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3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pārkāpis Līguma III. un </w:t>
      </w:r>
      <w:r w:rsidR="00037136" w:rsidRPr="00917ADC">
        <w:rPr>
          <w:rFonts w:asciiTheme="minorHAnsi" w:hAnsiTheme="minorHAnsi" w:cstheme="minorHAnsi"/>
          <w:sz w:val="22"/>
          <w:szCs w:val="22"/>
          <w:lang w:val="lv-LV"/>
        </w:rPr>
        <w:t>I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V. nodaļā noteiktos pienākumus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un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F1FA0" w:rsidRPr="00917ADC">
        <w:rPr>
          <w:rFonts w:asciiTheme="minorHAnsi" w:hAnsiTheme="minorHAnsi" w:cstheme="minorHAnsi"/>
          <w:sz w:val="22"/>
          <w:szCs w:val="22"/>
          <w:lang w:val="lv-LV"/>
        </w:rPr>
        <w:t>nedēļ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as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laikā pēc rakstisk</w:t>
      </w:r>
      <w:r w:rsidR="00CB6D20" w:rsidRPr="00917ADC">
        <w:rPr>
          <w:rFonts w:asciiTheme="minorHAnsi" w:hAnsiTheme="minorHAnsi" w:cstheme="minorHAnsi"/>
          <w:sz w:val="22"/>
          <w:szCs w:val="22"/>
          <w:lang w:val="lv-LV"/>
        </w:rPr>
        <w:t>as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B6D20" w:rsidRPr="00917ADC">
        <w:rPr>
          <w:rFonts w:asciiTheme="minorHAnsi" w:hAnsiTheme="minorHAnsi" w:cstheme="minorHAnsi"/>
          <w:sz w:val="22"/>
          <w:szCs w:val="22"/>
          <w:lang w:val="lv-LV"/>
        </w:rPr>
        <w:t>pretenzijas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saņemšanas nav novērsis pieļautos pārkāpumus;</w:t>
      </w:r>
    </w:p>
    <w:p w14:paraId="7A6CB2A3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.1.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4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likumā noteiktā kārtībā pasludināts par maksātnespējīgu vai bankrotējušu, vai ir apturēta Nomnieka saimnieciskā darbība, vai ir uzsākta </w:t>
      </w:r>
      <w:r w:rsidR="0048036D" w:rsidRPr="00917ADC">
        <w:rPr>
          <w:rFonts w:asciiTheme="minorHAnsi" w:hAnsiTheme="minorHAnsi" w:cstheme="minorHAnsi"/>
          <w:sz w:val="22"/>
          <w:szCs w:val="22"/>
          <w:lang w:val="lv-LV"/>
        </w:rPr>
        <w:t>tās izbeigšana citu iemeslu dēļ;</w:t>
      </w:r>
    </w:p>
    <w:p w14:paraId="370E0882" w14:textId="77777777" w:rsidR="00E8405C" w:rsidRPr="00917ADC" w:rsidRDefault="00CF47BE">
      <w:pPr>
        <w:jc w:val="both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48036D" w:rsidRPr="00917ADC">
        <w:rPr>
          <w:rFonts w:asciiTheme="minorHAnsi" w:hAnsiTheme="minorHAnsi" w:cstheme="minorHAnsi"/>
          <w:sz w:val="22"/>
          <w:szCs w:val="22"/>
          <w:lang w:val="lv-LV"/>
        </w:rPr>
        <w:t>.1.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48036D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E8405C" w:rsidRPr="00917ADC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citos gadījumos, kad Nomnieks </w:t>
      </w:r>
      <w:r w:rsidR="005E5C28" w:rsidRPr="00917ADC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nepilda </w:t>
      </w:r>
      <w:r w:rsidR="00E8405C" w:rsidRPr="00917ADC">
        <w:rPr>
          <w:rFonts w:asciiTheme="minorHAnsi" w:hAnsiTheme="minorHAnsi" w:cstheme="minorHAnsi"/>
          <w:bCs/>
          <w:sz w:val="22"/>
          <w:szCs w:val="22"/>
          <w:lang w:val="lv-LV"/>
        </w:rPr>
        <w:t>normatīvajos aktos noteiktos pienākumus un saistības.</w:t>
      </w:r>
    </w:p>
    <w:p w14:paraId="30692F48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.2. </w:t>
      </w:r>
      <w:r w:rsidR="00C84C96" w:rsidRPr="00917ADC">
        <w:rPr>
          <w:rFonts w:asciiTheme="minorHAnsi" w:hAnsiTheme="minorHAnsi" w:cstheme="minorHAnsi"/>
          <w:sz w:val="22"/>
          <w:szCs w:val="22"/>
          <w:lang w:val="lv-LV"/>
        </w:rPr>
        <w:t>Nomniek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s ir tiesīgs izbeigt Līgumu</w:t>
      </w:r>
      <w:r w:rsidR="00A23BC3" w:rsidRPr="00917ADC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F63F00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par to paziņojot Iznomātājam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>:</w:t>
      </w:r>
    </w:p>
    <w:p w14:paraId="4E479EA5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.2.1. ja no Nomnieka neatkarīgu iemeslu dēļ viņš vairāk nevar izmantot nomāto </w:t>
      </w:r>
      <w:r w:rsidR="00EF1FA0" w:rsidRPr="00917ADC">
        <w:rPr>
          <w:rFonts w:asciiTheme="minorHAnsi" w:hAnsiTheme="minorHAnsi" w:cstheme="minorHAnsi"/>
          <w:sz w:val="22"/>
          <w:szCs w:val="22"/>
          <w:lang w:val="lv-LV"/>
        </w:rPr>
        <w:t>tirdzniecības vietu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Līgumā paredzētajiem mērķiem;</w:t>
      </w:r>
    </w:p>
    <w:p w14:paraId="2C9DF057" w14:textId="77777777" w:rsidR="007A0E05" w:rsidRPr="00917ADC" w:rsidRDefault="00CF47BE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.2.2. ja Iznomātājs nepamatoti traucē Nomniekam izmantot </w:t>
      </w:r>
      <w:r w:rsidR="00EF1FA0" w:rsidRPr="00917ADC">
        <w:rPr>
          <w:rFonts w:asciiTheme="minorHAnsi" w:hAnsiTheme="minorHAnsi" w:cstheme="minorHAnsi"/>
          <w:sz w:val="22"/>
          <w:szCs w:val="22"/>
          <w:lang w:val="lv-LV"/>
        </w:rPr>
        <w:t>tirdzniecības vietu</w:t>
      </w:r>
      <w:r w:rsidR="007A0E05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Līgumā paredzētajiem mērķiem.</w:t>
      </w:r>
    </w:p>
    <w:p w14:paraId="421A0FA0" w14:textId="7D1760FF" w:rsidR="00B15583" w:rsidRPr="00917ADC" w:rsidRDefault="00F278FB" w:rsidP="00CF47B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7.</w:t>
      </w:r>
      <w:r w:rsidR="0084776C" w:rsidRPr="00917ADC">
        <w:rPr>
          <w:rFonts w:asciiTheme="minorHAnsi" w:hAnsiTheme="minorHAnsi" w:cstheme="minorHAnsi"/>
          <w:sz w:val="22"/>
          <w:szCs w:val="22"/>
          <w:lang w:val="lv-LV"/>
        </w:rPr>
        <w:t>3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Ja līgums tiek izbeigts 7.1.  punktā noteiktajā kārtībā Nomnieks maksā līgumsodu EUR </w:t>
      </w:r>
      <w:r w:rsidR="00043B78" w:rsidRPr="00917ADC">
        <w:rPr>
          <w:rFonts w:asciiTheme="minorHAnsi" w:hAnsiTheme="minorHAnsi" w:cstheme="minorHAnsi"/>
          <w:sz w:val="22"/>
          <w:szCs w:val="22"/>
          <w:lang w:val="lv-LV"/>
        </w:rPr>
        <w:t>15</w:t>
      </w:r>
      <w:r w:rsidR="00CF06B0" w:rsidRPr="00917ADC">
        <w:rPr>
          <w:rFonts w:asciiTheme="minorHAnsi" w:hAnsiTheme="minorHAnsi" w:cstheme="minorHAnsi"/>
          <w:sz w:val="22"/>
          <w:szCs w:val="22"/>
          <w:lang w:val="lv-LV"/>
        </w:rPr>
        <w:t>0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,00</w:t>
      </w:r>
      <w:r w:rsidR="00043B78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(viens simts piecdesmit eiro, 0 centi)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7CD634AE" w14:textId="77777777" w:rsidR="003C54F4" w:rsidRPr="00917ADC" w:rsidRDefault="00B15583" w:rsidP="00CF47B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7.4. Ja līgums tiek izbeigts šī līguma 6.2. vai 7.1. punktā noteiktajā kārtībā </w:t>
      </w:r>
      <w:r w:rsidR="0084776C" w:rsidRPr="00917ADC">
        <w:rPr>
          <w:rFonts w:asciiTheme="minorHAnsi" w:hAnsiTheme="minorHAnsi" w:cstheme="minorHAnsi"/>
          <w:sz w:val="22"/>
          <w:szCs w:val="22"/>
          <w:lang w:val="lv-LV"/>
        </w:rPr>
        <w:t>Nomniekam p</w:t>
      </w:r>
      <w:r w:rsidR="00F278FB" w:rsidRPr="00917ADC">
        <w:rPr>
          <w:rFonts w:asciiTheme="minorHAnsi" w:hAnsiTheme="minorHAnsi" w:cstheme="minorHAnsi"/>
          <w:sz w:val="22"/>
          <w:szCs w:val="22"/>
          <w:lang w:val="lv-LV"/>
        </w:rPr>
        <w:t>ar laiku no līguma izbeigšanas</w:t>
      </w:r>
      <w:r w:rsidR="00D612B6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dienas</w:t>
      </w:r>
      <w:r w:rsidR="00F278FB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D612B6" w:rsidRPr="00917ADC">
        <w:rPr>
          <w:rFonts w:asciiTheme="minorHAnsi" w:hAnsiTheme="minorHAnsi" w:cstheme="minorHAnsi"/>
          <w:sz w:val="22"/>
          <w:szCs w:val="22"/>
          <w:lang w:val="lv-LV"/>
        </w:rPr>
        <w:t>līdz</w:t>
      </w:r>
      <w:r w:rsidR="0084776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līguma termiņa beigām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D612B6" w:rsidRPr="00917ADC">
        <w:rPr>
          <w:rFonts w:asciiTheme="minorHAnsi" w:hAnsiTheme="minorHAnsi" w:cstheme="minorHAnsi"/>
          <w:sz w:val="22"/>
          <w:szCs w:val="22"/>
          <w:lang w:val="lv-LV"/>
        </w:rPr>
        <w:t>tiek atmaksāta</w:t>
      </w:r>
      <w:r w:rsidR="0084776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nomas maksa</w:t>
      </w:r>
      <w:r w:rsidR="00D612B6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BA64BE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40AFE2F5" w14:textId="77777777" w:rsidR="009679CA" w:rsidRPr="00917ADC" w:rsidRDefault="00CF47BE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VIII</w:t>
      </w:r>
      <w:r w:rsidR="007A0E05" w:rsidRPr="00917ADC">
        <w:rPr>
          <w:rFonts w:asciiTheme="minorHAnsi" w:hAnsiTheme="minorHAnsi" w:cstheme="minorHAnsi"/>
          <w:sz w:val="22"/>
          <w:szCs w:val="22"/>
        </w:rPr>
        <w:t>. Nobeiguma noteikumi</w:t>
      </w:r>
    </w:p>
    <w:p w14:paraId="36A2B2A3" w14:textId="77777777" w:rsidR="00037136" w:rsidRPr="00917ADC" w:rsidRDefault="00CF47BE" w:rsidP="009679CA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8</w:t>
      </w:r>
      <w:r w:rsidR="009679CA"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037136" w:rsidRPr="00917ADC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9679CA" w:rsidRPr="00917ADC">
        <w:rPr>
          <w:rFonts w:asciiTheme="minorHAnsi" w:hAnsiTheme="minorHAnsi" w:cstheme="minorHAnsi"/>
          <w:sz w:val="22"/>
          <w:szCs w:val="22"/>
          <w:lang w:val="lv-LV"/>
        </w:rPr>
        <w:t>. Līgums sagatavots un parakstīts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uz 2 lapām</w:t>
      </w:r>
      <w:r w:rsidR="009679CA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divos oriģināleksemplāros ar vienādu juridisku spēku, </w:t>
      </w:r>
      <w:r w:rsidR="00037136" w:rsidRPr="00917ADC">
        <w:rPr>
          <w:rFonts w:asciiTheme="minorHAnsi" w:hAnsiTheme="minorHAnsi" w:cstheme="minorHAnsi"/>
          <w:sz w:val="22"/>
          <w:szCs w:val="22"/>
          <w:lang w:val="lv-LV"/>
        </w:rPr>
        <w:t>katram līgumslēdzējam pa vienam</w:t>
      </w:r>
      <w:r w:rsidR="009679CA" w:rsidRPr="00917ADC">
        <w:rPr>
          <w:rFonts w:asciiTheme="minorHAnsi" w:hAnsiTheme="minorHAnsi" w:cstheme="minorHAnsi"/>
          <w:i/>
          <w:iCs/>
          <w:sz w:val="22"/>
          <w:szCs w:val="22"/>
          <w:lang w:val="lv-LV"/>
        </w:rPr>
        <w:t>.</w:t>
      </w:r>
    </w:p>
    <w:p w14:paraId="1AABE4B1" w14:textId="77777777" w:rsidR="00037136" w:rsidRPr="00917ADC" w:rsidRDefault="00CF47BE" w:rsidP="009679CA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8</w:t>
      </w:r>
      <w:r w:rsidR="00037136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.2. Pielikumā </w:t>
      </w:r>
      <w:r w:rsidR="007E0407" w:rsidRPr="00917ADC">
        <w:rPr>
          <w:rFonts w:asciiTheme="minorHAnsi" w:hAnsiTheme="minorHAnsi" w:cstheme="minorHAnsi"/>
          <w:sz w:val="22"/>
          <w:szCs w:val="22"/>
          <w:lang w:val="lv-LV"/>
        </w:rPr>
        <w:t>tirdzniecības vietas shematisks attēlojums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037136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4F712D19" w14:textId="77777777" w:rsidR="009679CA" w:rsidRPr="00917ADC" w:rsidRDefault="00CF47BE" w:rsidP="00C84C96">
      <w:pPr>
        <w:pStyle w:val="Virsraksts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17ADC">
        <w:rPr>
          <w:rFonts w:asciiTheme="minorHAnsi" w:hAnsiTheme="minorHAnsi" w:cstheme="minorHAnsi"/>
          <w:sz w:val="22"/>
          <w:szCs w:val="22"/>
        </w:rPr>
        <w:t>I</w:t>
      </w:r>
      <w:r w:rsidR="009679CA" w:rsidRPr="00917ADC">
        <w:rPr>
          <w:rFonts w:asciiTheme="minorHAnsi" w:hAnsiTheme="minorHAnsi" w:cstheme="minorHAnsi"/>
          <w:sz w:val="22"/>
          <w:szCs w:val="22"/>
        </w:rPr>
        <w:t>X. Līgumslēdzēju rekvizīti</w:t>
      </w:r>
    </w:p>
    <w:p w14:paraId="43DBE6E8" w14:textId="77777777" w:rsidR="009679CA" w:rsidRPr="00917ADC" w:rsidRDefault="009679CA" w:rsidP="009679C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>IZNOMĀTĀJS:</w:t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EE61BC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</w:r>
      <w:r w:rsidR="00EE61BC"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ab/>
        <w:t xml:space="preserve">             </w:t>
      </w:r>
      <w:r w:rsidRPr="00917ADC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                           NOMNIEKS:</w:t>
      </w:r>
    </w:p>
    <w:p w14:paraId="66362F6A" w14:textId="2EB5439E" w:rsidR="00EE61BC" w:rsidRPr="00917ADC" w:rsidRDefault="00E80A2D" w:rsidP="009679CA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P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ašvaldības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 aģentūra</w:t>
      </w:r>
    </w:p>
    <w:p w14:paraId="47C5ED3E" w14:textId="76044F3A" w:rsidR="00EE61BC" w:rsidRPr="00917ADC" w:rsidRDefault="00EE61BC" w:rsidP="009679CA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"Līgatnes </w:t>
      </w:r>
      <w:r w:rsidR="00E80A2D" w:rsidRPr="00917ADC">
        <w:rPr>
          <w:rFonts w:asciiTheme="minorHAnsi" w:hAnsiTheme="minorHAnsi" w:cstheme="minorHAnsi"/>
          <w:sz w:val="22"/>
          <w:szCs w:val="22"/>
          <w:lang w:val="lv-LV"/>
        </w:rPr>
        <w:t>K</w:t>
      </w:r>
      <w:r w:rsidRPr="00917ADC">
        <w:rPr>
          <w:rFonts w:asciiTheme="minorHAnsi" w:hAnsiTheme="minorHAnsi" w:cstheme="minorHAnsi"/>
          <w:sz w:val="22"/>
          <w:szCs w:val="22"/>
          <w:lang w:val="lv-LV"/>
        </w:rPr>
        <w:t>ultūras un tūrisma centrs”</w:t>
      </w:r>
    </w:p>
    <w:p w14:paraId="6972DBF7" w14:textId="77777777" w:rsidR="00EF3C1A" w:rsidRPr="00917ADC" w:rsidRDefault="00EF3C1A" w:rsidP="00EE61BC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Reģ. Nr. 90010438201</w:t>
      </w:r>
    </w:p>
    <w:p w14:paraId="0F2B4768" w14:textId="15C2B3A7" w:rsidR="00EE61BC" w:rsidRPr="00917ADC" w:rsidRDefault="00EF3C1A" w:rsidP="00EE61BC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 xml:space="preserve">Spriņģu ielā </w:t>
      </w:r>
      <w:r w:rsidR="00EE61BC" w:rsidRPr="00917ADC">
        <w:rPr>
          <w:rFonts w:asciiTheme="minorHAnsi" w:hAnsiTheme="minorHAnsi" w:cstheme="minorHAnsi"/>
          <w:sz w:val="22"/>
          <w:szCs w:val="22"/>
          <w:lang w:val="lv-LV"/>
        </w:rPr>
        <w:t>4, Līgatne, LV-4110</w:t>
      </w:r>
    </w:p>
    <w:p w14:paraId="7D53D13D" w14:textId="77777777" w:rsidR="00EE61BC" w:rsidRPr="00917ADC" w:rsidRDefault="00EE61BC" w:rsidP="00EE61BC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A/S Swedbank, kods  HABALV22</w:t>
      </w:r>
    </w:p>
    <w:p w14:paraId="138F1197" w14:textId="77777777" w:rsidR="00EE61BC" w:rsidRPr="00917ADC" w:rsidRDefault="00EE61BC" w:rsidP="00EE61BC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Konta Nr.: LV47HABA0551039451496</w:t>
      </w:r>
    </w:p>
    <w:p w14:paraId="72A28E37" w14:textId="77777777" w:rsidR="00EE61BC" w:rsidRPr="00917ADC" w:rsidRDefault="00EE61BC" w:rsidP="00EE61BC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6136D54E" w14:textId="77777777" w:rsidR="00EE61BC" w:rsidRPr="00917ADC" w:rsidRDefault="00EE61BC" w:rsidP="00EE61BC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917ADC">
        <w:rPr>
          <w:rFonts w:asciiTheme="minorHAnsi" w:hAnsiTheme="minorHAnsi" w:cstheme="minorHAnsi"/>
          <w:sz w:val="22"/>
          <w:szCs w:val="22"/>
          <w:lang w:val="lv-LV"/>
        </w:rPr>
        <w:t>__________________________________                           ____________________________</w:t>
      </w:r>
    </w:p>
    <w:p w14:paraId="0FA1FEF6" w14:textId="5C195B8B" w:rsidR="007A0E05" w:rsidRPr="00917ADC" w:rsidRDefault="00917ADC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>K.Grīnfelds</w:t>
      </w:r>
    </w:p>
    <w:sectPr w:rsidR="007A0E05" w:rsidRPr="00917ADC" w:rsidSect="00EE61BC">
      <w:footerReference w:type="even" r:id="rId8"/>
      <w:pgSz w:w="11906" w:h="16838"/>
      <w:pgMar w:top="990" w:right="1134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7924" w14:textId="77777777" w:rsidR="004F6201" w:rsidRDefault="004F6201">
      <w:r>
        <w:separator/>
      </w:r>
    </w:p>
  </w:endnote>
  <w:endnote w:type="continuationSeparator" w:id="0">
    <w:p w14:paraId="67C9BB7F" w14:textId="77777777" w:rsidR="004F6201" w:rsidRDefault="004F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7755" w14:textId="77777777" w:rsidR="007A0E05" w:rsidRDefault="007A0E0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45CF05" w14:textId="77777777" w:rsidR="007A0E05" w:rsidRDefault="007A0E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D8B9" w14:textId="77777777" w:rsidR="004F6201" w:rsidRDefault="004F6201">
      <w:r>
        <w:separator/>
      </w:r>
    </w:p>
  </w:footnote>
  <w:footnote w:type="continuationSeparator" w:id="0">
    <w:p w14:paraId="1D3D578C" w14:textId="77777777" w:rsidR="004F6201" w:rsidRDefault="004F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2399"/>
    <w:multiLevelType w:val="multilevel"/>
    <w:tmpl w:val="89724F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5F77E8"/>
    <w:multiLevelType w:val="multilevel"/>
    <w:tmpl w:val="B5C86A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41C75"/>
    <w:multiLevelType w:val="multilevel"/>
    <w:tmpl w:val="9D08D2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83CCC"/>
    <w:multiLevelType w:val="multilevel"/>
    <w:tmpl w:val="26608B4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9696B"/>
    <w:multiLevelType w:val="multilevel"/>
    <w:tmpl w:val="4B240E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375E47"/>
    <w:multiLevelType w:val="multilevel"/>
    <w:tmpl w:val="40FC79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955FF"/>
    <w:multiLevelType w:val="multilevel"/>
    <w:tmpl w:val="BF8E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F4ABD"/>
    <w:multiLevelType w:val="multilevel"/>
    <w:tmpl w:val="F992F0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CC13DC"/>
    <w:multiLevelType w:val="hybridMultilevel"/>
    <w:tmpl w:val="40961BF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5E911C1F"/>
    <w:multiLevelType w:val="multilevel"/>
    <w:tmpl w:val="41D4F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4223373"/>
    <w:multiLevelType w:val="multilevel"/>
    <w:tmpl w:val="07E2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B612EAE"/>
    <w:multiLevelType w:val="multilevel"/>
    <w:tmpl w:val="258485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D25C2C"/>
    <w:multiLevelType w:val="multilevel"/>
    <w:tmpl w:val="BDFAA87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F2759D"/>
    <w:multiLevelType w:val="hybridMultilevel"/>
    <w:tmpl w:val="C4E4F484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7EA26764"/>
    <w:multiLevelType w:val="multilevel"/>
    <w:tmpl w:val="64B25B7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F"/>
    <w:rsid w:val="00010407"/>
    <w:rsid w:val="000120D8"/>
    <w:rsid w:val="000161B0"/>
    <w:rsid w:val="0002134E"/>
    <w:rsid w:val="00037136"/>
    <w:rsid w:val="00041BE6"/>
    <w:rsid w:val="00043B78"/>
    <w:rsid w:val="000952A0"/>
    <w:rsid w:val="0009655B"/>
    <w:rsid w:val="000A40F9"/>
    <w:rsid w:val="000B3BC8"/>
    <w:rsid w:val="000D0D59"/>
    <w:rsid w:val="000D2807"/>
    <w:rsid w:val="00101A3D"/>
    <w:rsid w:val="001161D4"/>
    <w:rsid w:val="00122BF2"/>
    <w:rsid w:val="00124464"/>
    <w:rsid w:val="001271CA"/>
    <w:rsid w:val="00153A6E"/>
    <w:rsid w:val="00154520"/>
    <w:rsid w:val="00155528"/>
    <w:rsid w:val="001758D0"/>
    <w:rsid w:val="00176304"/>
    <w:rsid w:val="001763DF"/>
    <w:rsid w:val="00195074"/>
    <w:rsid w:val="001B0D1F"/>
    <w:rsid w:val="001D7D44"/>
    <w:rsid w:val="001E458E"/>
    <w:rsid w:val="001F7CBD"/>
    <w:rsid w:val="00240E99"/>
    <w:rsid w:val="002530AF"/>
    <w:rsid w:val="0025572A"/>
    <w:rsid w:val="00256FFA"/>
    <w:rsid w:val="00257EC3"/>
    <w:rsid w:val="00275877"/>
    <w:rsid w:val="002A14A1"/>
    <w:rsid w:val="002A1A59"/>
    <w:rsid w:val="002B15F0"/>
    <w:rsid w:val="002C1B6D"/>
    <w:rsid w:val="002C35A0"/>
    <w:rsid w:val="002E0A69"/>
    <w:rsid w:val="002E3CFE"/>
    <w:rsid w:val="002E479A"/>
    <w:rsid w:val="002F25DC"/>
    <w:rsid w:val="00304CE2"/>
    <w:rsid w:val="00312710"/>
    <w:rsid w:val="00315BC9"/>
    <w:rsid w:val="00327B9E"/>
    <w:rsid w:val="00341E54"/>
    <w:rsid w:val="00354DD1"/>
    <w:rsid w:val="00355A82"/>
    <w:rsid w:val="00377A16"/>
    <w:rsid w:val="00385F1B"/>
    <w:rsid w:val="003905DB"/>
    <w:rsid w:val="003909AE"/>
    <w:rsid w:val="003B57F9"/>
    <w:rsid w:val="003B5D62"/>
    <w:rsid w:val="003C54F4"/>
    <w:rsid w:val="003C5561"/>
    <w:rsid w:val="003D68FF"/>
    <w:rsid w:val="003F5887"/>
    <w:rsid w:val="004100FB"/>
    <w:rsid w:val="00424DD7"/>
    <w:rsid w:val="00425AE5"/>
    <w:rsid w:val="00431239"/>
    <w:rsid w:val="004320BE"/>
    <w:rsid w:val="00470149"/>
    <w:rsid w:val="004734FA"/>
    <w:rsid w:val="0048036D"/>
    <w:rsid w:val="00482DE7"/>
    <w:rsid w:val="00482EA6"/>
    <w:rsid w:val="00486673"/>
    <w:rsid w:val="00487AE8"/>
    <w:rsid w:val="00487DDD"/>
    <w:rsid w:val="00495167"/>
    <w:rsid w:val="00496A8A"/>
    <w:rsid w:val="004B41F7"/>
    <w:rsid w:val="004C0BB0"/>
    <w:rsid w:val="004C6901"/>
    <w:rsid w:val="004D043B"/>
    <w:rsid w:val="004D247C"/>
    <w:rsid w:val="004D5616"/>
    <w:rsid w:val="004E14F5"/>
    <w:rsid w:val="004F2200"/>
    <w:rsid w:val="004F6201"/>
    <w:rsid w:val="00504729"/>
    <w:rsid w:val="005352E9"/>
    <w:rsid w:val="00537408"/>
    <w:rsid w:val="00541C74"/>
    <w:rsid w:val="00544B6D"/>
    <w:rsid w:val="00586328"/>
    <w:rsid w:val="005B15F6"/>
    <w:rsid w:val="005C2308"/>
    <w:rsid w:val="005E5C28"/>
    <w:rsid w:val="005F7000"/>
    <w:rsid w:val="005F72CD"/>
    <w:rsid w:val="0060144E"/>
    <w:rsid w:val="006229A4"/>
    <w:rsid w:val="00653C59"/>
    <w:rsid w:val="00696E0D"/>
    <w:rsid w:val="006D3C36"/>
    <w:rsid w:val="006E3608"/>
    <w:rsid w:val="006F4493"/>
    <w:rsid w:val="006F505E"/>
    <w:rsid w:val="0070307D"/>
    <w:rsid w:val="00726DB2"/>
    <w:rsid w:val="007274BB"/>
    <w:rsid w:val="007366EB"/>
    <w:rsid w:val="00746ED2"/>
    <w:rsid w:val="007A0E05"/>
    <w:rsid w:val="007E0407"/>
    <w:rsid w:val="008022C4"/>
    <w:rsid w:val="00812F44"/>
    <w:rsid w:val="00837A76"/>
    <w:rsid w:val="00843EDC"/>
    <w:rsid w:val="0084776C"/>
    <w:rsid w:val="00866343"/>
    <w:rsid w:val="0088342F"/>
    <w:rsid w:val="00884BD5"/>
    <w:rsid w:val="0089396F"/>
    <w:rsid w:val="00897CD5"/>
    <w:rsid w:val="008A3A6A"/>
    <w:rsid w:val="008A4C29"/>
    <w:rsid w:val="008C4800"/>
    <w:rsid w:val="008C744C"/>
    <w:rsid w:val="008C765D"/>
    <w:rsid w:val="008D1F18"/>
    <w:rsid w:val="008F7997"/>
    <w:rsid w:val="009036BC"/>
    <w:rsid w:val="009131B5"/>
    <w:rsid w:val="00917ADC"/>
    <w:rsid w:val="00921780"/>
    <w:rsid w:val="009262E4"/>
    <w:rsid w:val="00933BB3"/>
    <w:rsid w:val="00944383"/>
    <w:rsid w:val="00952366"/>
    <w:rsid w:val="0095481F"/>
    <w:rsid w:val="00966B80"/>
    <w:rsid w:val="009679CA"/>
    <w:rsid w:val="00990DDE"/>
    <w:rsid w:val="009A22D3"/>
    <w:rsid w:val="009C0B40"/>
    <w:rsid w:val="009C1378"/>
    <w:rsid w:val="009D06BA"/>
    <w:rsid w:val="009D47BD"/>
    <w:rsid w:val="00A03E7D"/>
    <w:rsid w:val="00A2251D"/>
    <w:rsid w:val="00A23BC3"/>
    <w:rsid w:val="00A30F3B"/>
    <w:rsid w:val="00A54534"/>
    <w:rsid w:val="00A671BC"/>
    <w:rsid w:val="00A74E41"/>
    <w:rsid w:val="00A802FF"/>
    <w:rsid w:val="00A869F9"/>
    <w:rsid w:val="00AB5A10"/>
    <w:rsid w:val="00AF0B2D"/>
    <w:rsid w:val="00B040F0"/>
    <w:rsid w:val="00B13E64"/>
    <w:rsid w:val="00B145CD"/>
    <w:rsid w:val="00B15583"/>
    <w:rsid w:val="00B270F3"/>
    <w:rsid w:val="00B535A3"/>
    <w:rsid w:val="00B57191"/>
    <w:rsid w:val="00B678A0"/>
    <w:rsid w:val="00B74731"/>
    <w:rsid w:val="00B82E37"/>
    <w:rsid w:val="00B83D58"/>
    <w:rsid w:val="00B906FF"/>
    <w:rsid w:val="00BA12EA"/>
    <w:rsid w:val="00BA613A"/>
    <w:rsid w:val="00BA64BE"/>
    <w:rsid w:val="00BD4334"/>
    <w:rsid w:val="00BD435F"/>
    <w:rsid w:val="00C22C82"/>
    <w:rsid w:val="00C46CB1"/>
    <w:rsid w:val="00C479F1"/>
    <w:rsid w:val="00C63E0E"/>
    <w:rsid w:val="00C710D3"/>
    <w:rsid w:val="00C84C96"/>
    <w:rsid w:val="00C9365C"/>
    <w:rsid w:val="00CA7E3C"/>
    <w:rsid w:val="00CB6D20"/>
    <w:rsid w:val="00CE1E88"/>
    <w:rsid w:val="00CE2556"/>
    <w:rsid w:val="00CF06B0"/>
    <w:rsid w:val="00CF47BE"/>
    <w:rsid w:val="00D07F85"/>
    <w:rsid w:val="00D100EE"/>
    <w:rsid w:val="00D27F34"/>
    <w:rsid w:val="00D31F92"/>
    <w:rsid w:val="00D4047E"/>
    <w:rsid w:val="00D542EE"/>
    <w:rsid w:val="00D612B6"/>
    <w:rsid w:val="00D74B18"/>
    <w:rsid w:val="00D81F83"/>
    <w:rsid w:val="00D87F80"/>
    <w:rsid w:val="00DC54E6"/>
    <w:rsid w:val="00DD2B7F"/>
    <w:rsid w:val="00DE6F52"/>
    <w:rsid w:val="00E07B10"/>
    <w:rsid w:val="00E16982"/>
    <w:rsid w:val="00E243F1"/>
    <w:rsid w:val="00E24AEC"/>
    <w:rsid w:val="00E25850"/>
    <w:rsid w:val="00E668CA"/>
    <w:rsid w:val="00E80A2D"/>
    <w:rsid w:val="00E8405C"/>
    <w:rsid w:val="00E94D39"/>
    <w:rsid w:val="00EA0B02"/>
    <w:rsid w:val="00EA39DC"/>
    <w:rsid w:val="00ED7E92"/>
    <w:rsid w:val="00EE269D"/>
    <w:rsid w:val="00EE61BC"/>
    <w:rsid w:val="00EF1FA0"/>
    <w:rsid w:val="00EF2C51"/>
    <w:rsid w:val="00EF3C1A"/>
    <w:rsid w:val="00F050AA"/>
    <w:rsid w:val="00F07B8F"/>
    <w:rsid w:val="00F11FCB"/>
    <w:rsid w:val="00F172C0"/>
    <w:rsid w:val="00F17BC3"/>
    <w:rsid w:val="00F2011D"/>
    <w:rsid w:val="00F24E88"/>
    <w:rsid w:val="00F278FB"/>
    <w:rsid w:val="00F27C03"/>
    <w:rsid w:val="00F36582"/>
    <w:rsid w:val="00F54EDF"/>
    <w:rsid w:val="00F57E2A"/>
    <w:rsid w:val="00F61446"/>
    <w:rsid w:val="00F63F00"/>
    <w:rsid w:val="00F72ADD"/>
    <w:rsid w:val="00F72D1E"/>
    <w:rsid w:val="00F751D8"/>
    <w:rsid w:val="00F9198B"/>
    <w:rsid w:val="00F92B37"/>
    <w:rsid w:val="00FA27F3"/>
    <w:rsid w:val="00FA40BB"/>
    <w:rsid w:val="00FA4D05"/>
    <w:rsid w:val="00FA6286"/>
    <w:rsid w:val="00FC02EA"/>
    <w:rsid w:val="00FC1EF5"/>
    <w:rsid w:val="00FD7041"/>
    <w:rsid w:val="00FF173B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44A3"/>
  <w15:chartTrackingRefBased/>
  <w15:docId w15:val="{6873F48A-56CC-4701-A66A-D8EB3F1A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pPr>
      <w:keepNext/>
      <w:jc w:val="both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semiHidden/>
  </w:style>
  <w:style w:type="paragraph" w:styleId="Pamatteksts">
    <w:name w:val="Body Text"/>
    <w:basedOn w:val="Parasts"/>
    <w:semiHidden/>
    <w:pPr>
      <w:jc w:val="both"/>
    </w:pPr>
    <w:rPr>
      <w:lang w:val="lv-LV"/>
    </w:rPr>
  </w:style>
  <w:style w:type="character" w:customStyle="1" w:styleId="Virsraksts1Rakstz">
    <w:name w:val="Virsraksts 1 Rakstz."/>
    <w:link w:val="Virsraksts1"/>
    <w:rsid w:val="009679CA"/>
    <w:rPr>
      <w:b/>
      <w:bCs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48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95481F"/>
    <w:rPr>
      <w:rFonts w:ascii="Segoe UI" w:hAnsi="Segoe UI" w:cs="Segoe UI"/>
      <w:sz w:val="18"/>
      <w:szCs w:val="18"/>
      <w:lang w:val="en-GB" w:eastAsia="en-US"/>
    </w:rPr>
  </w:style>
  <w:style w:type="character" w:styleId="Komentraatsauce">
    <w:name w:val="annotation reference"/>
    <w:uiPriority w:val="99"/>
    <w:semiHidden/>
    <w:unhideWhenUsed/>
    <w:rsid w:val="00487A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7AE8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487AE8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7AE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87AE8"/>
    <w:rPr>
      <w:b/>
      <w:bCs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EE61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EE61BC"/>
    <w:rPr>
      <w:sz w:val="24"/>
      <w:szCs w:val="24"/>
      <w:lang w:val="en-GB" w:eastAsia="en-US"/>
    </w:rPr>
  </w:style>
  <w:style w:type="paragraph" w:styleId="Prskatjums">
    <w:name w:val="Revision"/>
    <w:hidden/>
    <w:uiPriority w:val="99"/>
    <w:semiHidden/>
    <w:rsid w:val="00B13E64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34"/>
    <w:qFormat/>
    <w:rsid w:val="0042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E73E8-69CE-4AEF-966B-93E59CEA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5814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Zemes nomas līgums</vt:lpstr>
      <vt:lpstr>Zemes nomas līgums</vt:lpstr>
    </vt:vector>
  </TitlesOfParts>
  <Manager>Juridiskais departaments. Lauku attīstības departaments</Manager>
  <Company>ZM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Zemes nomas līgums</dc:title>
  <dc:subject>paraugforma</dc:subject>
  <dc:creator>Ilmars Zondaks,Rihards Pauniņš</dc:creator>
  <cp:keywords/>
  <dc:description/>
  <cp:lastModifiedBy>Kaspars Grīnfelds</cp:lastModifiedBy>
  <cp:revision>2</cp:revision>
  <cp:lastPrinted>2017-04-20T12:26:00Z</cp:lastPrinted>
  <dcterms:created xsi:type="dcterms:W3CDTF">2022-03-28T10:16:00Z</dcterms:created>
  <dcterms:modified xsi:type="dcterms:W3CDTF">2022-03-28T10:16:00Z</dcterms:modified>
</cp:coreProperties>
</file>