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B17F17" w:rsidRDefault="00EA6979" w:rsidP="00EA6979">
      <w:pPr>
        <w:jc w:val="center"/>
        <w:rPr>
          <w:rFonts w:asciiTheme="minorHAnsi" w:hAnsiTheme="minorHAnsi" w:cstheme="minorHAnsi"/>
          <w:sz w:val="22"/>
          <w:szCs w:val="22"/>
        </w:rPr>
      </w:pPr>
      <w:r w:rsidRPr="00B17F17">
        <w:rPr>
          <w:rFonts w:asciiTheme="minorHAnsi" w:hAnsiTheme="minorHAnsi" w:cstheme="minorHAnsi"/>
          <w:sz w:val="22"/>
          <w:szCs w:val="22"/>
        </w:rPr>
        <w:t>LĒMUMS</w:t>
      </w:r>
    </w:p>
    <w:p w:rsidR="00EA6979" w:rsidRPr="00B17F17" w:rsidRDefault="00EA6979" w:rsidP="00EA6979">
      <w:pPr>
        <w:jc w:val="center"/>
        <w:rPr>
          <w:rFonts w:asciiTheme="minorHAnsi" w:hAnsiTheme="minorHAnsi" w:cstheme="minorHAnsi"/>
          <w:sz w:val="22"/>
          <w:szCs w:val="22"/>
        </w:rPr>
      </w:pPr>
      <w:r w:rsidRPr="00B17F17">
        <w:rPr>
          <w:rFonts w:asciiTheme="minorHAnsi" w:hAnsiTheme="minorHAnsi" w:cstheme="minorHAnsi"/>
          <w:sz w:val="22"/>
          <w:szCs w:val="22"/>
        </w:rPr>
        <w:t>Cēsīs</w:t>
      </w:r>
      <w:r w:rsidR="005C3D27" w:rsidRPr="00B17F17">
        <w:rPr>
          <w:rFonts w:asciiTheme="minorHAnsi" w:hAnsiTheme="minorHAnsi" w:cstheme="minorHAnsi"/>
          <w:sz w:val="22"/>
          <w:szCs w:val="22"/>
        </w:rPr>
        <w:t>, Cēsu novadā</w:t>
      </w:r>
    </w:p>
    <w:p w:rsidR="00EA6979" w:rsidRPr="00B17F17" w:rsidRDefault="008B4A0A" w:rsidP="00EA6979">
      <w:pPr>
        <w:rPr>
          <w:rFonts w:asciiTheme="minorHAnsi" w:hAnsiTheme="minorHAnsi" w:cstheme="minorHAnsi"/>
          <w:sz w:val="22"/>
          <w:szCs w:val="22"/>
        </w:rPr>
      </w:pPr>
      <w:r w:rsidRPr="00B17F17">
        <w:rPr>
          <w:rFonts w:asciiTheme="minorHAnsi" w:hAnsiTheme="minorHAnsi" w:cstheme="minorHAnsi"/>
          <w:sz w:val="22"/>
          <w:szCs w:val="22"/>
        </w:rPr>
        <w:t>09</w:t>
      </w:r>
      <w:r w:rsidR="004B3947" w:rsidRPr="00B17F17">
        <w:rPr>
          <w:rFonts w:asciiTheme="minorHAnsi" w:hAnsiTheme="minorHAnsi" w:cstheme="minorHAnsi"/>
          <w:sz w:val="22"/>
          <w:szCs w:val="22"/>
        </w:rPr>
        <w:t>.0</w:t>
      </w:r>
      <w:r w:rsidRPr="00B17F17">
        <w:rPr>
          <w:rFonts w:asciiTheme="minorHAnsi" w:hAnsiTheme="minorHAnsi" w:cstheme="minorHAnsi"/>
          <w:sz w:val="22"/>
          <w:szCs w:val="22"/>
        </w:rPr>
        <w:t>9.2021.</w:t>
      </w:r>
      <w:r w:rsidRPr="00B17F17">
        <w:rPr>
          <w:rFonts w:asciiTheme="minorHAnsi" w:hAnsiTheme="minorHAnsi" w:cstheme="minorHAnsi"/>
          <w:sz w:val="22"/>
          <w:szCs w:val="22"/>
        </w:rPr>
        <w:tab/>
      </w:r>
      <w:r w:rsidRPr="00B17F17">
        <w:rPr>
          <w:rFonts w:asciiTheme="minorHAnsi" w:hAnsiTheme="minorHAnsi" w:cstheme="minorHAnsi"/>
          <w:sz w:val="22"/>
          <w:szCs w:val="22"/>
        </w:rPr>
        <w:tab/>
      </w:r>
      <w:r w:rsidRPr="00B17F17">
        <w:rPr>
          <w:rFonts w:asciiTheme="minorHAnsi" w:hAnsiTheme="minorHAnsi" w:cstheme="minorHAnsi"/>
          <w:sz w:val="22"/>
          <w:szCs w:val="22"/>
        </w:rPr>
        <w:tab/>
      </w:r>
      <w:r w:rsidRPr="00B17F17">
        <w:rPr>
          <w:rFonts w:asciiTheme="minorHAnsi" w:hAnsiTheme="minorHAnsi" w:cstheme="minorHAnsi"/>
          <w:sz w:val="22"/>
          <w:szCs w:val="22"/>
        </w:rPr>
        <w:tab/>
      </w:r>
      <w:r w:rsidRPr="00B17F17">
        <w:rPr>
          <w:rFonts w:asciiTheme="minorHAnsi" w:hAnsiTheme="minorHAnsi" w:cstheme="minorHAnsi"/>
          <w:sz w:val="22"/>
          <w:szCs w:val="22"/>
        </w:rPr>
        <w:tab/>
      </w:r>
      <w:r w:rsidRPr="00B17F17">
        <w:rPr>
          <w:rFonts w:asciiTheme="minorHAnsi" w:hAnsiTheme="minorHAnsi" w:cstheme="minorHAnsi"/>
          <w:sz w:val="22"/>
          <w:szCs w:val="22"/>
        </w:rPr>
        <w:tab/>
      </w:r>
      <w:r w:rsidRPr="00B17F17">
        <w:rPr>
          <w:rFonts w:asciiTheme="minorHAnsi" w:hAnsiTheme="minorHAnsi" w:cstheme="minorHAnsi"/>
          <w:sz w:val="22"/>
          <w:szCs w:val="22"/>
        </w:rPr>
        <w:tab/>
      </w:r>
      <w:r w:rsidRPr="00B17F17">
        <w:rPr>
          <w:rFonts w:asciiTheme="minorHAnsi" w:hAnsiTheme="minorHAnsi" w:cstheme="minorHAnsi"/>
          <w:sz w:val="22"/>
          <w:szCs w:val="22"/>
        </w:rPr>
        <w:tab/>
      </w:r>
      <w:r w:rsidRPr="00B17F17">
        <w:rPr>
          <w:rFonts w:asciiTheme="minorHAnsi" w:hAnsiTheme="minorHAnsi" w:cstheme="minorHAnsi"/>
          <w:sz w:val="22"/>
          <w:szCs w:val="22"/>
        </w:rPr>
        <w:tab/>
      </w:r>
      <w:r w:rsidRPr="00B17F17">
        <w:rPr>
          <w:rFonts w:asciiTheme="minorHAnsi" w:hAnsiTheme="minorHAnsi" w:cstheme="minorHAnsi"/>
          <w:sz w:val="22"/>
          <w:szCs w:val="22"/>
        </w:rPr>
        <w:tab/>
        <w:t>Nr.</w:t>
      </w:r>
      <w:r w:rsidR="00B17F17" w:rsidRPr="00B17F17">
        <w:rPr>
          <w:rFonts w:asciiTheme="minorHAnsi" w:hAnsiTheme="minorHAnsi" w:cstheme="minorHAnsi"/>
          <w:sz w:val="22"/>
          <w:szCs w:val="22"/>
        </w:rPr>
        <w:t>176</w:t>
      </w:r>
    </w:p>
    <w:p w:rsidR="00405E7E" w:rsidRPr="00B17F17" w:rsidRDefault="00405E7E" w:rsidP="00CE30A2">
      <w:pPr>
        <w:rPr>
          <w:rFonts w:asciiTheme="minorHAnsi" w:hAnsiTheme="minorHAnsi"/>
          <w:sz w:val="22"/>
          <w:szCs w:val="22"/>
        </w:rPr>
      </w:pPr>
    </w:p>
    <w:p w:rsidR="00B17F17" w:rsidRPr="00B17F17" w:rsidRDefault="00B17F17" w:rsidP="00B17F17">
      <w:pPr>
        <w:pBdr>
          <w:bottom w:val="single" w:sz="12" w:space="1" w:color="auto"/>
        </w:pBdr>
        <w:jc w:val="center"/>
        <w:rPr>
          <w:rFonts w:ascii="Calibri" w:hAnsi="Calibri" w:cs="Calibri"/>
          <w:b/>
          <w:sz w:val="22"/>
          <w:szCs w:val="22"/>
        </w:rPr>
      </w:pPr>
      <w:r w:rsidRPr="00B17F17">
        <w:rPr>
          <w:rFonts w:ascii="Calibri" w:hAnsi="Calibri" w:cs="Calibri"/>
          <w:b/>
          <w:sz w:val="22"/>
          <w:szCs w:val="22"/>
        </w:rPr>
        <w:t>Par Zaubes pamatskolas nolikuma apstiprināšanu</w:t>
      </w:r>
    </w:p>
    <w:p w:rsidR="00B17F17" w:rsidRPr="00B17F17" w:rsidRDefault="00B17F17" w:rsidP="00B17F17">
      <w:pPr>
        <w:jc w:val="center"/>
        <w:rPr>
          <w:rFonts w:ascii="Calibri" w:hAnsi="Calibri" w:cs="Calibri"/>
          <w:sz w:val="22"/>
          <w:szCs w:val="22"/>
        </w:rPr>
      </w:pPr>
      <w:r w:rsidRPr="00B17F17">
        <w:rPr>
          <w:rFonts w:ascii="Calibri" w:hAnsi="Calibri" w:cs="Calibri"/>
          <w:sz w:val="22"/>
          <w:szCs w:val="22"/>
        </w:rPr>
        <w:t xml:space="preserve">Ziņo – Cēsu novada centrālās administrācijas Izglītības pārvaldes vadītāja </w:t>
      </w:r>
      <w:proofErr w:type="spellStart"/>
      <w:r w:rsidRPr="00B17F17">
        <w:rPr>
          <w:rFonts w:ascii="Calibri" w:hAnsi="Calibri" w:cs="Calibri"/>
          <w:sz w:val="22"/>
          <w:szCs w:val="22"/>
        </w:rPr>
        <w:t>L.Kokina</w:t>
      </w:r>
      <w:proofErr w:type="spellEnd"/>
    </w:p>
    <w:p w:rsidR="00B17F17" w:rsidRPr="00B17F17" w:rsidRDefault="00B17F17" w:rsidP="00B17F17">
      <w:pPr>
        <w:ind w:firstLine="720"/>
        <w:jc w:val="both"/>
        <w:rPr>
          <w:rFonts w:ascii="Calibri" w:eastAsia="Calibri" w:hAnsi="Calibri" w:cs="Calibri"/>
          <w:sz w:val="22"/>
          <w:szCs w:val="22"/>
        </w:rPr>
      </w:pPr>
    </w:p>
    <w:p w:rsidR="00B17F17" w:rsidRPr="00B17F17" w:rsidRDefault="00B17F17" w:rsidP="00B17F17">
      <w:pPr>
        <w:ind w:firstLine="720"/>
        <w:jc w:val="both"/>
        <w:rPr>
          <w:rFonts w:ascii="Calibri" w:eastAsia="Calibri" w:hAnsi="Calibri" w:cs="Calibri"/>
          <w:sz w:val="22"/>
          <w:szCs w:val="22"/>
        </w:rPr>
      </w:pPr>
      <w:r w:rsidRPr="00B17F17">
        <w:rPr>
          <w:rFonts w:ascii="Calibri" w:eastAsiaTheme="minorHAnsi" w:hAnsi="Calibri" w:cs="Calibri"/>
          <w:sz w:val="22"/>
          <w:szCs w:val="22"/>
        </w:rPr>
        <w:t xml:space="preserve">Pamatojoties uz likuma “Par pašvaldībām” 21. panta 8. punktu, Izglītības likuma 22.panta pirmo daļu, Vispārējās izglītības likuma 8. un 9. pantu un Valsts pārvaldes iekārtas likuma 28.pantu, </w:t>
      </w:r>
      <w:r w:rsidRPr="00B17F17">
        <w:rPr>
          <w:rFonts w:ascii="Calibri" w:hAnsi="Calibri" w:cs="Calibri"/>
          <w:sz w:val="22"/>
          <w:szCs w:val="22"/>
        </w:rPr>
        <w:t xml:space="preserve">ievērojot Cēsu novada domes Izglītības, kultūras un sporta komitejas 26.08.2021. atzinumu (prot. Nr.3.), </w:t>
      </w:r>
      <w:r w:rsidRPr="00B17F17">
        <w:rPr>
          <w:rFonts w:ascii="Calibri" w:eastAsiaTheme="minorHAnsi" w:hAnsi="Calibri" w:cs="Calibri"/>
          <w:sz w:val="22"/>
          <w:szCs w:val="22"/>
        </w:rPr>
        <w:t xml:space="preserve"> </w:t>
      </w:r>
      <w:r w:rsidRPr="00B17F17">
        <w:rPr>
          <w:rFonts w:ascii="Calibri" w:hAnsi="Calibri" w:cs="Calibri"/>
          <w:sz w:val="22"/>
          <w:szCs w:val="22"/>
          <w:lang w:eastAsia="ar-SA"/>
        </w:rPr>
        <w:t xml:space="preserve">Cēsu novada dome,  ar </w:t>
      </w:r>
      <w:r w:rsidRPr="00B17F17">
        <w:rPr>
          <w:rFonts w:ascii="Calibri" w:eastAsia="Calibri" w:hAnsi="Calibri" w:cs="Calibri"/>
          <w:sz w:val="22"/>
          <w:szCs w:val="22"/>
        </w:rPr>
        <w:t xml:space="preserve">19 balsīm  - par (Ainārs </w:t>
      </w:r>
      <w:proofErr w:type="spellStart"/>
      <w:r w:rsidRPr="00B17F17">
        <w:rPr>
          <w:rFonts w:ascii="Calibri" w:eastAsia="Calibri" w:hAnsi="Calibri" w:cs="Calibri"/>
          <w:sz w:val="22"/>
          <w:szCs w:val="22"/>
        </w:rPr>
        <w:t>Šteins</w:t>
      </w:r>
      <w:proofErr w:type="spellEnd"/>
      <w:r w:rsidRPr="00B17F17">
        <w:rPr>
          <w:rFonts w:ascii="Calibri" w:eastAsia="Calibri" w:hAnsi="Calibri" w:cs="Calibri"/>
          <w:sz w:val="22"/>
          <w:szCs w:val="22"/>
        </w:rPr>
        <w:t xml:space="preserve">, Andris Melbārdis , Andris </w:t>
      </w:r>
      <w:proofErr w:type="spellStart"/>
      <w:r w:rsidRPr="00B17F17">
        <w:rPr>
          <w:rFonts w:ascii="Calibri" w:eastAsia="Calibri" w:hAnsi="Calibri" w:cs="Calibri"/>
          <w:sz w:val="22"/>
          <w:szCs w:val="22"/>
        </w:rPr>
        <w:t>Mihaļovs</w:t>
      </w:r>
      <w:proofErr w:type="spellEnd"/>
      <w:r w:rsidRPr="00B17F17">
        <w:rPr>
          <w:rFonts w:ascii="Calibri" w:eastAsia="Calibri" w:hAnsi="Calibri" w:cs="Calibri"/>
          <w:sz w:val="22"/>
          <w:szCs w:val="22"/>
        </w:rPr>
        <w:t xml:space="preserve">, Atis </w:t>
      </w:r>
      <w:proofErr w:type="spellStart"/>
      <w:r w:rsidRPr="00B17F17">
        <w:rPr>
          <w:rFonts w:ascii="Calibri" w:eastAsia="Calibri" w:hAnsi="Calibri" w:cs="Calibri"/>
          <w:sz w:val="22"/>
          <w:szCs w:val="22"/>
        </w:rPr>
        <w:t>Egliņš</w:t>
      </w:r>
      <w:proofErr w:type="spellEnd"/>
      <w:r w:rsidRPr="00B17F17">
        <w:rPr>
          <w:rFonts w:ascii="Calibri" w:eastAsia="Calibri" w:hAnsi="Calibri" w:cs="Calibri"/>
          <w:sz w:val="22"/>
          <w:szCs w:val="22"/>
        </w:rPr>
        <w:t xml:space="preserve">-Eglītis, Biruta </w:t>
      </w:r>
      <w:proofErr w:type="spellStart"/>
      <w:r w:rsidRPr="00B17F17">
        <w:rPr>
          <w:rFonts w:ascii="Calibri" w:eastAsia="Calibri" w:hAnsi="Calibri" w:cs="Calibri"/>
          <w:sz w:val="22"/>
          <w:szCs w:val="22"/>
        </w:rPr>
        <w:t>Mežale</w:t>
      </w:r>
      <w:proofErr w:type="spellEnd"/>
      <w:r w:rsidRPr="00B17F17">
        <w:rPr>
          <w:rFonts w:ascii="Calibri" w:eastAsia="Calibri" w:hAnsi="Calibri" w:cs="Calibri"/>
          <w:sz w:val="22"/>
          <w:szCs w:val="22"/>
        </w:rPr>
        <w:t xml:space="preserve">, Elīna </w:t>
      </w:r>
      <w:proofErr w:type="spellStart"/>
      <w:r w:rsidRPr="00B17F17">
        <w:rPr>
          <w:rFonts w:ascii="Calibri" w:eastAsia="Calibri" w:hAnsi="Calibri" w:cs="Calibri"/>
          <w:sz w:val="22"/>
          <w:szCs w:val="22"/>
        </w:rPr>
        <w:t>Stapulone</w:t>
      </w:r>
      <w:proofErr w:type="spellEnd"/>
      <w:r w:rsidRPr="00B17F17">
        <w:rPr>
          <w:rFonts w:ascii="Calibri" w:eastAsia="Calibri" w:hAnsi="Calibri" w:cs="Calibri"/>
          <w:sz w:val="22"/>
          <w:szCs w:val="22"/>
        </w:rPr>
        <w:t xml:space="preserve">, Ella </w:t>
      </w:r>
      <w:proofErr w:type="spellStart"/>
      <w:r w:rsidRPr="00B17F17">
        <w:rPr>
          <w:rFonts w:ascii="Calibri" w:eastAsia="Calibri" w:hAnsi="Calibri" w:cs="Calibri"/>
          <w:sz w:val="22"/>
          <w:szCs w:val="22"/>
        </w:rPr>
        <w:t>Frīdvalde</w:t>
      </w:r>
      <w:proofErr w:type="spellEnd"/>
      <w:r w:rsidRPr="00B17F17">
        <w:rPr>
          <w:rFonts w:ascii="Calibri" w:eastAsia="Calibri" w:hAnsi="Calibri" w:cs="Calibri"/>
          <w:sz w:val="22"/>
          <w:szCs w:val="22"/>
        </w:rPr>
        <w:t xml:space="preserve">-Andersone, Erlends </w:t>
      </w:r>
      <w:proofErr w:type="spellStart"/>
      <w:r w:rsidRPr="00B17F17">
        <w:rPr>
          <w:rFonts w:ascii="Calibri" w:eastAsia="Calibri" w:hAnsi="Calibri" w:cs="Calibri"/>
          <w:sz w:val="22"/>
          <w:szCs w:val="22"/>
        </w:rPr>
        <w:t>Geruļskis</w:t>
      </w:r>
      <w:proofErr w:type="spellEnd"/>
      <w:r w:rsidRPr="00B17F17">
        <w:rPr>
          <w:rFonts w:ascii="Calibri" w:eastAsia="Calibri" w:hAnsi="Calibri" w:cs="Calibri"/>
          <w:sz w:val="22"/>
          <w:szCs w:val="22"/>
        </w:rPr>
        <w:t xml:space="preserve">, Ēriks </w:t>
      </w:r>
      <w:proofErr w:type="spellStart"/>
      <w:r w:rsidRPr="00B17F17">
        <w:rPr>
          <w:rFonts w:ascii="Calibri" w:eastAsia="Calibri" w:hAnsi="Calibri" w:cs="Calibri"/>
          <w:sz w:val="22"/>
          <w:szCs w:val="22"/>
        </w:rPr>
        <w:t>Bauers</w:t>
      </w:r>
      <w:proofErr w:type="spellEnd"/>
      <w:r w:rsidRPr="00B17F17">
        <w:rPr>
          <w:rFonts w:ascii="Calibri" w:eastAsia="Calibri" w:hAnsi="Calibri" w:cs="Calibri"/>
          <w:sz w:val="22"/>
          <w:szCs w:val="22"/>
        </w:rPr>
        <w:t xml:space="preserve">, Guntis  Grosbergs, Hardijs VENTS, Indriķis Putniņš, Inese Suija-Markova, Inga </w:t>
      </w:r>
      <w:proofErr w:type="spellStart"/>
      <w:r w:rsidRPr="00B17F17">
        <w:rPr>
          <w:rFonts w:ascii="Calibri" w:eastAsia="Calibri" w:hAnsi="Calibri" w:cs="Calibri"/>
          <w:sz w:val="22"/>
          <w:szCs w:val="22"/>
        </w:rPr>
        <w:t>Cipe</w:t>
      </w:r>
      <w:proofErr w:type="spellEnd"/>
      <w:r w:rsidRPr="00B17F17">
        <w:rPr>
          <w:rFonts w:ascii="Calibri" w:eastAsia="Calibri" w:hAnsi="Calibri" w:cs="Calibri"/>
          <w:sz w:val="22"/>
          <w:szCs w:val="22"/>
        </w:rPr>
        <w:t>, Ivo Rode, Jānis Kārkliņš, Jānis Rozenbergs, Juris Žagars, Laimis Šāvējs) ,  pret nav,  atturas nav, nolemj:</w:t>
      </w:r>
    </w:p>
    <w:p w:rsidR="00B17F17" w:rsidRPr="00B17F17" w:rsidRDefault="00B17F17" w:rsidP="00B17F17">
      <w:pPr>
        <w:ind w:firstLine="720"/>
        <w:jc w:val="both"/>
        <w:rPr>
          <w:rFonts w:ascii="Calibri" w:eastAsiaTheme="minorHAnsi" w:hAnsi="Calibri" w:cs="Calibri"/>
          <w:sz w:val="22"/>
          <w:szCs w:val="22"/>
        </w:rPr>
      </w:pPr>
    </w:p>
    <w:p w:rsidR="00B17F17" w:rsidRPr="00B17F17" w:rsidRDefault="00B17F17" w:rsidP="00B17F17">
      <w:pPr>
        <w:ind w:firstLine="720"/>
        <w:jc w:val="both"/>
        <w:rPr>
          <w:rFonts w:ascii="Calibri" w:eastAsiaTheme="minorHAnsi" w:hAnsi="Calibri" w:cs="Calibri"/>
          <w:sz w:val="22"/>
          <w:szCs w:val="22"/>
        </w:rPr>
      </w:pPr>
    </w:p>
    <w:p w:rsidR="00B17F17" w:rsidRPr="00B17F17" w:rsidRDefault="00B17F17" w:rsidP="00B17F17">
      <w:pPr>
        <w:numPr>
          <w:ilvl w:val="0"/>
          <w:numId w:val="6"/>
        </w:numPr>
        <w:spacing w:after="200" w:line="276" w:lineRule="auto"/>
        <w:contextualSpacing/>
        <w:jc w:val="both"/>
        <w:rPr>
          <w:rFonts w:ascii="Calibri" w:eastAsiaTheme="minorHAnsi" w:hAnsi="Calibri" w:cs="Calibri"/>
          <w:sz w:val="22"/>
          <w:szCs w:val="22"/>
        </w:rPr>
      </w:pPr>
      <w:r w:rsidRPr="00B17F17">
        <w:rPr>
          <w:rFonts w:ascii="Calibri" w:eastAsiaTheme="minorHAnsi" w:hAnsi="Calibri" w:cs="Calibri"/>
          <w:sz w:val="22"/>
          <w:szCs w:val="22"/>
        </w:rPr>
        <w:t>Atzīt par spēku zaudējušu Amatas novada domes 2021.gada 22.jūnija sēdes lēmumu Nr.6. “Par Zaubes pamatskolas nolikuma apstiprināšanu”.</w:t>
      </w:r>
    </w:p>
    <w:p w:rsidR="00B17F17" w:rsidRPr="00B17F17" w:rsidRDefault="00B17F17" w:rsidP="00B17F17">
      <w:pPr>
        <w:numPr>
          <w:ilvl w:val="0"/>
          <w:numId w:val="6"/>
        </w:numPr>
        <w:spacing w:after="200" w:line="276" w:lineRule="auto"/>
        <w:contextualSpacing/>
        <w:jc w:val="both"/>
        <w:rPr>
          <w:rFonts w:ascii="Calibri" w:eastAsiaTheme="minorHAnsi" w:hAnsi="Calibri" w:cs="Calibri"/>
          <w:sz w:val="22"/>
          <w:szCs w:val="22"/>
        </w:rPr>
      </w:pPr>
      <w:r w:rsidRPr="00B17F17">
        <w:rPr>
          <w:rFonts w:ascii="Calibri" w:eastAsiaTheme="minorHAnsi" w:hAnsi="Calibri" w:cs="Calibri"/>
          <w:sz w:val="22"/>
          <w:szCs w:val="22"/>
        </w:rPr>
        <w:t>Apstiprināt Zaubes pamatskolas nolikumu, saskaņā ar pielikumu.</w:t>
      </w:r>
    </w:p>
    <w:p w:rsidR="00B17F17" w:rsidRPr="00B17F17" w:rsidRDefault="00B17F17" w:rsidP="00B17F17">
      <w:pPr>
        <w:numPr>
          <w:ilvl w:val="0"/>
          <w:numId w:val="6"/>
        </w:numPr>
        <w:spacing w:after="200" w:line="276" w:lineRule="auto"/>
        <w:contextualSpacing/>
        <w:jc w:val="both"/>
        <w:rPr>
          <w:rFonts w:ascii="Calibri" w:eastAsiaTheme="minorHAnsi" w:hAnsi="Calibri" w:cs="Calibri"/>
          <w:sz w:val="22"/>
          <w:szCs w:val="22"/>
        </w:rPr>
      </w:pPr>
      <w:r w:rsidRPr="00B17F17">
        <w:rPr>
          <w:rFonts w:ascii="Calibri" w:eastAsiaTheme="minorHAnsi" w:hAnsi="Calibri" w:cs="Calibri"/>
          <w:sz w:val="22"/>
          <w:szCs w:val="22"/>
        </w:rPr>
        <w:t xml:space="preserve">Uzdot Zaubes pamatskolas direktorei Vitai </w:t>
      </w:r>
      <w:proofErr w:type="spellStart"/>
      <w:r w:rsidRPr="00B17F17">
        <w:rPr>
          <w:rFonts w:ascii="Calibri" w:eastAsiaTheme="minorHAnsi" w:hAnsi="Calibri" w:cs="Calibri"/>
          <w:sz w:val="22"/>
          <w:szCs w:val="22"/>
        </w:rPr>
        <w:t>Krūmiņai</w:t>
      </w:r>
      <w:proofErr w:type="spellEnd"/>
      <w:r w:rsidRPr="00B17F17">
        <w:rPr>
          <w:rFonts w:ascii="Calibri" w:eastAsiaTheme="minorHAnsi" w:hAnsi="Calibri" w:cs="Calibri"/>
          <w:sz w:val="22"/>
          <w:szCs w:val="22"/>
        </w:rPr>
        <w:t xml:space="preserve"> informēt izglītības iestāžu reģistru par pieņemto lēmumu.</w:t>
      </w:r>
    </w:p>
    <w:p w:rsidR="00B17F17" w:rsidRPr="00B17F17" w:rsidRDefault="00B17F17" w:rsidP="00B17F17">
      <w:pPr>
        <w:pStyle w:val="ListParagraph"/>
        <w:numPr>
          <w:ilvl w:val="0"/>
          <w:numId w:val="6"/>
        </w:numPr>
        <w:spacing w:after="200" w:line="276" w:lineRule="auto"/>
        <w:jc w:val="both"/>
        <w:rPr>
          <w:rFonts w:eastAsiaTheme="minorHAnsi" w:cs="Calibri"/>
          <w:sz w:val="22"/>
          <w:szCs w:val="22"/>
        </w:rPr>
      </w:pPr>
      <w:r w:rsidRPr="00B17F17">
        <w:rPr>
          <w:rFonts w:eastAsiaTheme="minorHAnsi" w:cs="Calibri"/>
          <w:sz w:val="22"/>
          <w:szCs w:val="22"/>
        </w:rPr>
        <w:t>Kontroli par minētā lēmuma izpildi uzdot Cēsu novada pašvaldības centrālās administrācijas Izglītības pārvaldei.</w:t>
      </w:r>
    </w:p>
    <w:p w:rsidR="008B4A0A" w:rsidRPr="00B17F17" w:rsidRDefault="008B4A0A" w:rsidP="00CE30A2">
      <w:pPr>
        <w:rPr>
          <w:rFonts w:asciiTheme="minorHAnsi" w:hAnsiTheme="minorHAnsi"/>
          <w:sz w:val="22"/>
          <w:szCs w:val="22"/>
        </w:rPr>
      </w:pPr>
    </w:p>
    <w:p w:rsidR="00C72036" w:rsidRPr="00037B99" w:rsidRDefault="00C72036" w:rsidP="00C72036">
      <w:pPr>
        <w:spacing w:line="259" w:lineRule="auto"/>
        <w:jc w:val="right"/>
        <w:rPr>
          <w:rFonts w:asciiTheme="minorHAnsi" w:eastAsiaTheme="minorHAnsi" w:hAnsiTheme="minorHAnsi" w:cs="Calibri"/>
          <w:sz w:val="22"/>
          <w:szCs w:val="22"/>
        </w:rPr>
      </w:pPr>
      <w:r w:rsidRPr="00037B99">
        <w:rPr>
          <w:rFonts w:asciiTheme="minorHAnsi" w:eastAsiaTheme="minorHAnsi" w:hAnsiTheme="minorHAnsi" w:cs="Calibri"/>
          <w:sz w:val="22"/>
          <w:szCs w:val="22"/>
        </w:rPr>
        <w:t>Pielikums</w:t>
      </w:r>
    </w:p>
    <w:p w:rsidR="00C72036" w:rsidRPr="00037B99" w:rsidRDefault="00C72036" w:rsidP="00C72036">
      <w:pPr>
        <w:spacing w:line="259" w:lineRule="auto"/>
        <w:jc w:val="right"/>
        <w:rPr>
          <w:rFonts w:asciiTheme="minorHAnsi" w:eastAsiaTheme="minorHAnsi" w:hAnsiTheme="minorHAnsi" w:cs="Calibri"/>
          <w:sz w:val="22"/>
          <w:szCs w:val="22"/>
        </w:rPr>
      </w:pPr>
      <w:r w:rsidRPr="00037B99">
        <w:rPr>
          <w:rFonts w:asciiTheme="minorHAnsi" w:eastAsiaTheme="minorHAnsi" w:hAnsiTheme="minorHAnsi" w:cs="Calibri"/>
          <w:sz w:val="22"/>
          <w:szCs w:val="22"/>
        </w:rPr>
        <w:t>Cēsu novada domes</w:t>
      </w:r>
    </w:p>
    <w:p w:rsidR="00C72036" w:rsidRPr="00037B99" w:rsidRDefault="00915313" w:rsidP="00C72036">
      <w:pPr>
        <w:spacing w:line="259" w:lineRule="auto"/>
        <w:jc w:val="right"/>
        <w:rPr>
          <w:rFonts w:asciiTheme="minorHAnsi" w:eastAsiaTheme="minorHAnsi" w:hAnsiTheme="minorHAnsi" w:cs="Calibri"/>
          <w:sz w:val="22"/>
          <w:szCs w:val="22"/>
        </w:rPr>
      </w:pPr>
      <w:r w:rsidRPr="00037B99">
        <w:rPr>
          <w:rFonts w:asciiTheme="minorHAnsi" w:eastAsiaTheme="minorHAnsi" w:hAnsiTheme="minorHAnsi" w:cs="Calibri"/>
          <w:sz w:val="22"/>
          <w:szCs w:val="22"/>
        </w:rPr>
        <w:t>09.09.2021. lēmumam Nr. 176</w:t>
      </w:r>
    </w:p>
    <w:p w:rsidR="00C72036" w:rsidRPr="00037B99" w:rsidRDefault="00C72036" w:rsidP="00C72036">
      <w:pPr>
        <w:spacing w:after="160" w:line="259" w:lineRule="auto"/>
        <w:jc w:val="right"/>
        <w:rPr>
          <w:rFonts w:asciiTheme="minorHAnsi" w:eastAsiaTheme="minorHAnsi" w:hAnsiTheme="minorHAnsi" w:cs="Calibri"/>
          <w:sz w:val="22"/>
          <w:szCs w:val="22"/>
        </w:rPr>
      </w:pPr>
    </w:p>
    <w:p w:rsidR="00C72036" w:rsidRPr="00037B99" w:rsidRDefault="00C72036" w:rsidP="00C72036">
      <w:pPr>
        <w:spacing w:line="259" w:lineRule="auto"/>
        <w:jc w:val="right"/>
        <w:rPr>
          <w:rFonts w:asciiTheme="minorHAnsi" w:eastAsiaTheme="minorHAnsi" w:hAnsiTheme="minorHAnsi" w:cs="Calibri"/>
          <w:sz w:val="22"/>
          <w:szCs w:val="22"/>
        </w:rPr>
      </w:pPr>
      <w:r w:rsidRPr="00037B99">
        <w:rPr>
          <w:rFonts w:asciiTheme="minorHAnsi" w:eastAsiaTheme="minorHAnsi" w:hAnsiTheme="minorHAnsi" w:cs="Calibri"/>
          <w:sz w:val="22"/>
          <w:szCs w:val="22"/>
        </w:rPr>
        <w:t>Apstiprināts</w:t>
      </w:r>
    </w:p>
    <w:p w:rsidR="00C72036" w:rsidRPr="00037B99" w:rsidRDefault="00C72036" w:rsidP="00C72036">
      <w:pPr>
        <w:spacing w:line="259" w:lineRule="auto"/>
        <w:jc w:val="right"/>
        <w:rPr>
          <w:rFonts w:asciiTheme="minorHAnsi" w:eastAsiaTheme="minorHAnsi" w:hAnsiTheme="minorHAnsi" w:cs="Calibri"/>
          <w:sz w:val="22"/>
          <w:szCs w:val="22"/>
        </w:rPr>
      </w:pPr>
      <w:r w:rsidRPr="00037B99">
        <w:rPr>
          <w:rFonts w:asciiTheme="minorHAnsi" w:eastAsiaTheme="minorHAnsi" w:hAnsiTheme="minorHAnsi" w:cs="Calibri"/>
          <w:sz w:val="22"/>
          <w:szCs w:val="22"/>
        </w:rPr>
        <w:t>ar Cēsu novada domes</w:t>
      </w:r>
    </w:p>
    <w:p w:rsidR="00C72036" w:rsidRPr="00037B99" w:rsidRDefault="00C72036" w:rsidP="00C72036">
      <w:pPr>
        <w:spacing w:line="259" w:lineRule="auto"/>
        <w:jc w:val="right"/>
        <w:rPr>
          <w:rFonts w:asciiTheme="minorHAnsi" w:eastAsiaTheme="minorHAnsi" w:hAnsiTheme="minorHAnsi" w:cs="Calibri"/>
          <w:sz w:val="22"/>
          <w:szCs w:val="22"/>
        </w:rPr>
      </w:pPr>
      <w:r w:rsidRPr="00037B99">
        <w:rPr>
          <w:rFonts w:asciiTheme="minorHAnsi" w:eastAsiaTheme="minorHAnsi" w:hAnsiTheme="minorHAnsi" w:cs="Calibri"/>
          <w:sz w:val="22"/>
          <w:szCs w:val="22"/>
        </w:rPr>
        <w:t>09.09.</w:t>
      </w:r>
      <w:r w:rsidR="00915313" w:rsidRPr="00037B99">
        <w:rPr>
          <w:rFonts w:asciiTheme="minorHAnsi" w:eastAsiaTheme="minorHAnsi" w:hAnsiTheme="minorHAnsi" w:cs="Calibri"/>
          <w:sz w:val="22"/>
          <w:szCs w:val="22"/>
        </w:rPr>
        <w:t>2021.lēmumu Nr. 176</w:t>
      </w:r>
    </w:p>
    <w:p w:rsidR="00C72036" w:rsidRPr="00037B99" w:rsidRDefault="00C72036" w:rsidP="00C72036">
      <w:pPr>
        <w:spacing w:after="160" w:line="259" w:lineRule="auto"/>
        <w:rPr>
          <w:rFonts w:asciiTheme="minorHAnsi" w:eastAsiaTheme="minorHAnsi" w:hAnsiTheme="minorHAnsi" w:cs="Calibri"/>
          <w:sz w:val="22"/>
          <w:szCs w:val="22"/>
        </w:rPr>
      </w:pPr>
    </w:p>
    <w:p w:rsidR="00C72036" w:rsidRPr="00037B99" w:rsidRDefault="00C72036" w:rsidP="00C72036">
      <w:pPr>
        <w:spacing w:after="160" w:line="259" w:lineRule="auto"/>
        <w:rPr>
          <w:rFonts w:asciiTheme="minorHAnsi" w:eastAsiaTheme="minorHAnsi" w:hAnsiTheme="minorHAnsi" w:cs="Calibri"/>
          <w:sz w:val="22"/>
          <w:szCs w:val="22"/>
        </w:rPr>
      </w:pPr>
      <w:r w:rsidRPr="00037B99">
        <w:rPr>
          <w:rFonts w:asciiTheme="minorHAnsi" w:eastAsiaTheme="minorHAnsi" w:hAnsiTheme="minorHAnsi" w:cs="Calibri"/>
          <w:sz w:val="22"/>
          <w:szCs w:val="22"/>
        </w:rPr>
        <w:t>2</w:t>
      </w:r>
      <w:r w:rsidR="00915313" w:rsidRPr="00037B99">
        <w:rPr>
          <w:rFonts w:asciiTheme="minorHAnsi" w:eastAsiaTheme="minorHAnsi" w:hAnsiTheme="minorHAnsi" w:cs="Calibri"/>
          <w:sz w:val="22"/>
          <w:szCs w:val="22"/>
        </w:rPr>
        <w:t>021.gada 9.septembrī</w:t>
      </w:r>
      <w:r w:rsidR="00915313" w:rsidRPr="00037B99">
        <w:rPr>
          <w:rFonts w:asciiTheme="minorHAnsi" w:eastAsiaTheme="minorHAnsi" w:hAnsiTheme="minorHAnsi" w:cs="Calibri"/>
          <w:sz w:val="22"/>
          <w:szCs w:val="22"/>
        </w:rPr>
        <w:tab/>
      </w:r>
      <w:r w:rsidR="00915313" w:rsidRPr="00037B99">
        <w:rPr>
          <w:rFonts w:asciiTheme="minorHAnsi" w:eastAsiaTheme="minorHAnsi" w:hAnsiTheme="minorHAnsi" w:cs="Calibri"/>
          <w:sz w:val="22"/>
          <w:szCs w:val="22"/>
        </w:rPr>
        <w:tab/>
      </w:r>
      <w:r w:rsidR="00915313" w:rsidRPr="00037B99">
        <w:rPr>
          <w:rFonts w:asciiTheme="minorHAnsi" w:eastAsiaTheme="minorHAnsi" w:hAnsiTheme="minorHAnsi" w:cs="Calibri"/>
          <w:sz w:val="22"/>
          <w:szCs w:val="22"/>
        </w:rPr>
        <w:tab/>
      </w:r>
      <w:r w:rsidR="00915313" w:rsidRPr="00037B99">
        <w:rPr>
          <w:rFonts w:asciiTheme="minorHAnsi" w:eastAsiaTheme="minorHAnsi" w:hAnsiTheme="minorHAnsi" w:cs="Calibri"/>
          <w:sz w:val="22"/>
          <w:szCs w:val="22"/>
        </w:rPr>
        <w:tab/>
      </w:r>
      <w:r w:rsidR="00915313" w:rsidRPr="00037B99">
        <w:rPr>
          <w:rFonts w:asciiTheme="minorHAnsi" w:eastAsiaTheme="minorHAnsi" w:hAnsiTheme="minorHAnsi" w:cs="Calibri"/>
          <w:sz w:val="22"/>
          <w:szCs w:val="22"/>
        </w:rPr>
        <w:tab/>
      </w:r>
      <w:r w:rsidR="00915313" w:rsidRPr="00037B99">
        <w:rPr>
          <w:rFonts w:asciiTheme="minorHAnsi" w:eastAsiaTheme="minorHAnsi" w:hAnsiTheme="minorHAnsi" w:cs="Calibri"/>
          <w:sz w:val="22"/>
          <w:szCs w:val="22"/>
        </w:rPr>
        <w:tab/>
      </w:r>
      <w:r w:rsidR="00915313" w:rsidRPr="00037B99">
        <w:rPr>
          <w:rFonts w:asciiTheme="minorHAnsi" w:eastAsiaTheme="minorHAnsi" w:hAnsiTheme="minorHAnsi" w:cs="Calibri"/>
          <w:sz w:val="22"/>
          <w:szCs w:val="22"/>
        </w:rPr>
        <w:tab/>
      </w:r>
      <w:r w:rsidR="00915313" w:rsidRPr="00037B99">
        <w:rPr>
          <w:rFonts w:asciiTheme="minorHAnsi" w:eastAsiaTheme="minorHAnsi" w:hAnsiTheme="minorHAnsi" w:cs="Calibri"/>
          <w:sz w:val="22"/>
          <w:szCs w:val="22"/>
        </w:rPr>
        <w:tab/>
        <w:t>Nr.55</w:t>
      </w:r>
    </w:p>
    <w:p w:rsidR="00C72036" w:rsidRPr="00037B99" w:rsidRDefault="00C72036" w:rsidP="00C72036">
      <w:pPr>
        <w:jc w:val="center"/>
        <w:rPr>
          <w:rFonts w:asciiTheme="minorHAnsi" w:hAnsiTheme="minorHAnsi" w:cs="Calibri"/>
          <w:b/>
          <w:sz w:val="22"/>
          <w:szCs w:val="22"/>
        </w:rPr>
      </w:pPr>
      <w:r w:rsidRPr="00037B99">
        <w:rPr>
          <w:rFonts w:asciiTheme="minorHAnsi" w:hAnsiTheme="minorHAnsi" w:cs="Calibri"/>
          <w:b/>
          <w:sz w:val="22"/>
          <w:szCs w:val="22"/>
        </w:rPr>
        <w:t xml:space="preserve">ZAUBES PAMATSKOLAS </w:t>
      </w:r>
      <w:smartTag w:uri="schemas-tilde-lv/tildestengine" w:element="veidnes">
        <w:smartTagPr>
          <w:attr w:name="id" w:val="-1"/>
          <w:attr w:name="baseform" w:val="nolikums"/>
          <w:attr w:name="text" w:val="NOLIKUMS&#10;"/>
        </w:smartTagPr>
        <w:r w:rsidRPr="00037B99">
          <w:rPr>
            <w:rFonts w:asciiTheme="minorHAnsi" w:hAnsiTheme="minorHAnsi" w:cs="Calibri"/>
            <w:b/>
            <w:sz w:val="22"/>
            <w:szCs w:val="22"/>
          </w:rPr>
          <w:t>NOLIKUMS</w:t>
        </w:r>
      </w:smartTag>
    </w:p>
    <w:p w:rsidR="00C72036" w:rsidRPr="00037B99" w:rsidRDefault="00C72036" w:rsidP="00C72036">
      <w:pPr>
        <w:jc w:val="center"/>
        <w:rPr>
          <w:rFonts w:asciiTheme="minorHAnsi" w:hAnsiTheme="minorHAnsi" w:cs="Calibri"/>
          <w:sz w:val="22"/>
          <w:szCs w:val="22"/>
        </w:rPr>
      </w:pPr>
      <w:r w:rsidRPr="00037B99">
        <w:rPr>
          <w:rFonts w:asciiTheme="minorHAnsi" w:hAnsiTheme="minorHAnsi" w:cs="Calibri"/>
          <w:sz w:val="22"/>
          <w:szCs w:val="22"/>
        </w:rPr>
        <w:t>Zaubē, Zaubes pagastā, Cēsu novadā</w:t>
      </w:r>
    </w:p>
    <w:p w:rsidR="00C72036" w:rsidRPr="00037B99" w:rsidRDefault="00C72036" w:rsidP="00C72036">
      <w:pPr>
        <w:jc w:val="right"/>
        <w:rPr>
          <w:rFonts w:asciiTheme="minorHAnsi" w:hAnsiTheme="minorHAnsi" w:cs="Calibri"/>
          <w:sz w:val="22"/>
          <w:szCs w:val="22"/>
        </w:rPr>
      </w:pPr>
    </w:p>
    <w:p w:rsidR="00C72036" w:rsidRPr="00037B99" w:rsidRDefault="00C72036" w:rsidP="00C72036">
      <w:pPr>
        <w:jc w:val="right"/>
        <w:rPr>
          <w:rFonts w:asciiTheme="minorHAnsi" w:hAnsiTheme="minorHAnsi" w:cs="Calibri"/>
          <w:sz w:val="22"/>
          <w:szCs w:val="22"/>
        </w:rPr>
      </w:pPr>
      <w:r w:rsidRPr="00037B99">
        <w:rPr>
          <w:rFonts w:asciiTheme="minorHAnsi" w:hAnsiTheme="minorHAnsi" w:cs="Calibri"/>
          <w:sz w:val="22"/>
          <w:szCs w:val="22"/>
        </w:rPr>
        <w:t xml:space="preserve">Izdots saskaņā ar </w:t>
      </w:r>
    </w:p>
    <w:p w:rsidR="00C72036" w:rsidRPr="00037B99" w:rsidRDefault="00C72036" w:rsidP="00C72036">
      <w:pPr>
        <w:jc w:val="right"/>
        <w:rPr>
          <w:rFonts w:asciiTheme="minorHAnsi" w:hAnsiTheme="minorHAnsi" w:cs="Calibri"/>
          <w:sz w:val="22"/>
          <w:szCs w:val="22"/>
        </w:rPr>
      </w:pPr>
      <w:r w:rsidRPr="00037B99">
        <w:rPr>
          <w:rFonts w:asciiTheme="minorHAnsi" w:hAnsiTheme="minorHAnsi" w:cs="Calibri"/>
          <w:sz w:val="22"/>
          <w:szCs w:val="22"/>
        </w:rPr>
        <w:t>Izglītības likuma 22. panta pirmo un otro daļu,</w:t>
      </w:r>
    </w:p>
    <w:p w:rsidR="00C72036" w:rsidRPr="00037B99" w:rsidRDefault="00C72036" w:rsidP="00C72036">
      <w:pPr>
        <w:jc w:val="right"/>
        <w:rPr>
          <w:rFonts w:asciiTheme="minorHAnsi" w:hAnsiTheme="minorHAnsi" w:cs="Calibri"/>
          <w:sz w:val="22"/>
          <w:szCs w:val="22"/>
        </w:rPr>
      </w:pPr>
      <w:r w:rsidRPr="00037B99">
        <w:rPr>
          <w:rFonts w:asciiTheme="minorHAnsi" w:hAnsiTheme="minorHAnsi" w:cs="Calibri"/>
          <w:sz w:val="22"/>
          <w:szCs w:val="22"/>
        </w:rPr>
        <w:t>Vispārējās izglītības likuma 8. un 9. pantu</w:t>
      </w:r>
    </w:p>
    <w:p w:rsidR="00C72036" w:rsidRPr="00037B99" w:rsidRDefault="00C72036" w:rsidP="00C72036">
      <w:pPr>
        <w:jc w:val="center"/>
        <w:rPr>
          <w:rFonts w:asciiTheme="minorHAnsi" w:hAnsiTheme="minorHAnsi" w:cs="Calibri"/>
          <w:sz w:val="22"/>
          <w:szCs w:val="22"/>
        </w:rPr>
      </w:pPr>
    </w:p>
    <w:p w:rsidR="00C72036" w:rsidRPr="00037B99" w:rsidRDefault="00C72036" w:rsidP="00C72036">
      <w:pPr>
        <w:jc w:val="center"/>
        <w:rPr>
          <w:rFonts w:asciiTheme="minorHAnsi" w:hAnsiTheme="minorHAnsi" w:cs="Calibri"/>
          <w:b/>
          <w:sz w:val="22"/>
          <w:szCs w:val="22"/>
        </w:rPr>
      </w:pPr>
      <w:r w:rsidRPr="00037B99">
        <w:rPr>
          <w:rFonts w:asciiTheme="minorHAnsi" w:hAnsiTheme="minorHAnsi" w:cs="Calibri"/>
          <w:b/>
          <w:sz w:val="22"/>
          <w:szCs w:val="22"/>
        </w:rPr>
        <w:t>I. Vispārīgie jautājumi</w:t>
      </w:r>
    </w:p>
    <w:p w:rsidR="00C72036" w:rsidRPr="00037B99" w:rsidRDefault="00C72036" w:rsidP="00C72036">
      <w:pPr>
        <w:jc w:val="both"/>
        <w:rPr>
          <w:rFonts w:asciiTheme="minorHAnsi" w:hAnsiTheme="minorHAnsi" w:cs="Calibri"/>
          <w:sz w:val="22"/>
          <w:szCs w:val="22"/>
        </w:rPr>
      </w:pPr>
    </w:p>
    <w:p w:rsidR="00C72036" w:rsidRPr="00037B99" w:rsidRDefault="00C72036" w:rsidP="00C72036">
      <w:pPr>
        <w:ind w:firstLine="720"/>
        <w:jc w:val="both"/>
        <w:rPr>
          <w:rFonts w:asciiTheme="minorHAnsi" w:hAnsiTheme="minorHAnsi" w:cs="Calibri"/>
          <w:bCs/>
          <w:sz w:val="22"/>
          <w:szCs w:val="22"/>
        </w:rPr>
      </w:pPr>
      <w:r w:rsidRPr="00037B99">
        <w:rPr>
          <w:rFonts w:asciiTheme="minorHAnsi" w:hAnsiTheme="minorHAnsi" w:cs="Calibri"/>
          <w:sz w:val="22"/>
          <w:szCs w:val="22"/>
        </w:rPr>
        <w:lastRenderedPageBreak/>
        <w:t xml:space="preserve">1. </w:t>
      </w:r>
      <w:r w:rsidRPr="00037B99">
        <w:rPr>
          <w:rFonts w:asciiTheme="minorHAnsi" w:hAnsiTheme="minorHAnsi" w:cs="Calibri"/>
          <w:bCs/>
          <w:sz w:val="22"/>
          <w:szCs w:val="22"/>
        </w:rPr>
        <w:t xml:space="preserve">Zaubes pamatskola (turpmāk – Skola) ir Cēsu  novada pašvaldības (turpmāk – Dibinātājs) dibināta vispārējās </w:t>
      </w:r>
      <w:r w:rsidRPr="00037B99">
        <w:rPr>
          <w:rFonts w:asciiTheme="minorHAnsi" w:hAnsiTheme="minorHAnsi" w:cs="Calibri"/>
          <w:sz w:val="22"/>
          <w:szCs w:val="22"/>
        </w:rPr>
        <w:t>izglītības iestāde.</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2. Skolas darbības tiesiskais pamats ir Izglītības likums, Vispārējās izglītības likums, citi normatīvie akti, kā arī iestādes dibinātāja izdotie tiesību akti un šis nolikums.</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 xml:space="preserve">3. Skola ir pastarpinātās pārvaldes izglītības iestāde, tai ir  savs zīmogs,  simbolika un konts bankā. </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4. Skolas un izglītības programmu īstenošanas vietas adrese: “Bērzaines”, Zaubes pagasts, Cēsu novads, LV-4113.</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5. Dibinātāja juridiskā adrese: Raunas iela 4,  Cēsis, Cēsu novads, LV-4101.</w:t>
      </w:r>
    </w:p>
    <w:p w:rsidR="00C72036" w:rsidRPr="00037B99" w:rsidRDefault="00C72036" w:rsidP="00C72036">
      <w:pPr>
        <w:ind w:firstLine="720"/>
        <w:jc w:val="both"/>
        <w:rPr>
          <w:rFonts w:asciiTheme="minorHAnsi" w:hAnsiTheme="minorHAnsi" w:cs="Calibri"/>
          <w:b/>
          <w:sz w:val="22"/>
          <w:szCs w:val="22"/>
        </w:rPr>
      </w:pPr>
    </w:p>
    <w:p w:rsidR="00C72036" w:rsidRPr="00037B99" w:rsidRDefault="00C72036" w:rsidP="00C72036">
      <w:pPr>
        <w:jc w:val="center"/>
        <w:rPr>
          <w:rFonts w:asciiTheme="minorHAnsi" w:hAnsiTheme="minorHAnsi" w:cs="Calibri"/>
          <w:b/>
          <w:sz w:val="22"/>
          <w:szCs w:val="22"/>
        </w:rPr>
      </w:pPr>
      <w:r w:rsidRPr="00037B99">
        <w:rPr>
          <w:rFonts w:asciiTheme="minorHAnsi" w:hAnsiTheme="minorHAnsi" w:cs="Calibri"/>
          <w:b/>
          <w:sz w:val="22"/>
          <w:szCs w:val="22"/>
        </w:rPr>
        <w:t>II. Iestādes darbības mērķis, pamatvirziens un uzdevumi</w:t>
      </w:r>
    </w:p>
    <w:p w:rsidR="00C72036" w:rsidRPr="00037B99" w:rsidRDefault="00C72036" w:rsidP="00C72036">
      <w:pPr>
        <w:jc w:val="both"/>
        <w:rPr>
          <w:rFonts w:asciiTheme="minorHAnsi" w:hAnsiTheme="minorHAnsi" w:cs="Calibri"/>
          <w:sz w:val="22"/>
          <w:szCs w:val="22"/>
        </w:rPr>
      </w:pP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6. Skolas darbības mērķis ir veidot izglītības vidi, organizēt un īstenot mācību un audzināšanas procesu, lai nodrošinātu valsts pirmsskolas izglītības vadlīnijās, izglītojamo audzināšanas vadlīnijās, valsts pamatizglītības standartā noteikto mērķu sasniegšanu.</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7. Skolas darbības pamatvirziens ir izglītojoša un audzinoša darbība.</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8. Skolas uzdevumi ir šādi:</w:t>
      </w:r>
    </w:p>
    <w:p w:rsidR="00C72036" w:rsidRPr="00037B99" w:rsidRDefault="00C72036" w:rsidP="00C72036">
      <w:pPr>
        <w:ind w:firstLine="284"/>
        <w:jc w:val="both"/>
        <w:rPr>
          <w:rFonts w:asciiTheme="minorHAnsi" w:hAnsiTheme="minorHAnsi" w:cs="Calibri"/>
          <w:sz w:val="22"/>
          <w:szCs w:val="22"/>
        </w:rPr>
      </w:pPr>
      <w:r w:rsidRPr="00037B99">
        <w:rPr>
          <w:rFonts w:asciiTheme="minorHAnsi" w:hAnsiTheme="minorHAnsi" w:cs="Calibri"/>
          <w:sz w:val="22"/>
          <w:szCs w:val="22"/>
        </w:rPr>
        <w:t>8.1. īstenot izglītības programmas, veikt mācību un audzināšanas darbu, izvēlēties izglītošanas darba metodes un formas;</w:t>
      </w:r>
    </w:p>
    <w:p w:rsidR="00C72036" w:rsidRPr="00037B99" w:rsidRDefault="00C72036" w:rsidP="00C72036">
      <w:pPr>
        <w:ind w:firstLine="284"/>
        <w:jc w:val="both"/>
        <w:rPr>
          <w:rFonts w:asciiTheme="minorHAnsi" w:hAnsiTheme="minorHAnsi" w:cs="Calibri"/>
          <w:sz w:val="22"/>
          <w:szCs w:val="22"/>
        </w:rPr>
      </w:pPr>
      <w:r w:rsidRPr="00037B99">
        <w:rPr>
          <w:rFonts w:asciiTheme="minorHAnsi" w:hAnsiTheme="minorHAnsi" w:cs="Calibri"/>
          <w:sz w:val="22"/>
          <w:szCs w:val="22"/>
        </w:rPr>
        <w:t>8.2. nodrošināt izglītojamo ar iespējām apgūt zināšanas un prasmes, kas ir nepiecie</w:t>
      </w:r>
      <w:r w:rsidRPr="00037B99">
        <w:rPr>
          <w:rFonts w:asciiTheme="minorHAnsi" w:hAnsiTheme="minorHAnsi" w:cs="Calibri"/>
          <w:sz w:val="22"/>
          <w:szCs w:val="22"/>
        </w:rPr>
        <w:softHyphen/>
        <w:t>šamas personiskai izaugsmei un attīstībai, pilsoniskai līdzdalībai, nodarbinātībai, sociālajai integrācijai un izglītības turpināšanai;</w:t>
      </w:r>
    </w:p>
    <w:p w:rsidR="00C72036" w:rsidRPr="00037B99" w:rsidRDefault="00C72036" w:rsidP="00C72036">
      <w:pPr>
        <w:ind w:firstLine="284"/>
        <w:jc w:val="both"/>
        <w:rPr>
          <w:rFonts w:asciiTheme="minorHAnsi" w:hAnsiTheme="minorHAnsi" w:cs="Calibri"/>
          <w:sz w:val="22"/>
          <w:szCs w:val="22"/>
        </w:rPr>
      </w:pPr>
      <w:r w:rsidRPr="00037B99">
        <w:rPr>
          <w:rFonts w:asciiTheme="minorHAnsi" w:hAnsiTheme="minorHAnsi" w:cs="Calibri"/>
          <w:sz w:val="22"/>
          <w:szCs w:val="22"/>
        </w:rPr>
        <w:t>8.3. 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rsidR="00C72036" w:rsidRPr="00037B99" w:rsidRDefault="00C72036" w:rsidP="00C72036">
      <w:pPr>
        <w:ind w:firstLine="284"/>
        <w:jc w:val="both"/>
        <w:rPr>
          <w:rFonts w:asciiTheme="minorHAnsi" w:hAnsiTheme="minorHAnsi" w:cs="Calibri"/>
          <w:sz w:val="22"/>
          <w:szCs w:val="22"/>
        </w:rPr>
      </w:pPr>
      <w:r w:rsidRPr="00037B99">
        <w:rPr>
          <w:rFonts w:asciiTheme="minorHAnsi" w:hAnsiTheme="minorHAnsi" w:cs="Calibri"/>
          <w:sz w:val="22"/>
          <w:szCs w:val="22"/>
        </w:rPr>
        <w:t>8.4. veicināt izglītojamā pilnveidošanos par garīgi, emocionāli un fiziski attīstītu personību un izkopt veselīga dzīvesveida paradumus;</w:t>
      </w:r>
    </w:p>
    <w:p w:rsidR="00C72036" w:rsidRPr="00037B99" w:rsidRDefault="00C72036" w:rsidP="00C72036">
      <w:pPr>
        <w:ind w:firstLine="284"/>
        <w:jc w:val="both"/>
        <w:rPr>
          <w:rFonts w:asciiTheme="minorHAnsi" w:hAnsiTheme="minorHAnsi" w:cs="Calibri"/>
          <w:sz w:val="22"/>
          <w:szCs w:val="22"/>
        </w:rPr>
      </w:pPr>
      <w:r w:rsidRPr="00037B99">
        <w:rPr>
          <w:rFonts w:asciiTheme="minorHAnsi" w:hAnsiTheme="minorHAnsi" w:cs="Calibri"/>
          <w:sz w:val="22"/>
          <w:szCs w:val="22"/>
        </w:rPr>
        <w:t>8.5. sekmēt izglītojamā sociāli aktīvu un atbildīgu attieksmi pret sevi, ģimeni, sabiedrību, vidi un valsti, saglabājot un attīstot savu valodu, etnisko un kultūras savdabību. Pilnveidot izpratni par Latvijas Republikas Satversmē un citos tiesību aktos ietvertajiem cilvēktiesību pamat</w:t>
      </w:r>
      <w:r w:rsidRPr="00037B99">
        <w:rPr>
          <w:rFonts w:asciiTheme="minorHAnsi" w:hAnsiTheme="minorHAnsi" w:cs="Calibri"/>
          <w:sz w:val="22"/>
          <w:szCs w:val="22"/>
        </w:rPr>
        <w:softHyphen/>
        <w:t>principiem un audzināt krietnus, godprātīgus, atbildīgus cilvēkus – Latvijas patriotus;</w:t>
      </w:r>
    </w:p>
    <w:p w:rsidR="00C72036" w:rsidRPr="00037B99" w:rsidRDefault="00C72036" w:rsidP="00C72036">
      <w:pPr>
        <w:ind w:firstLine="284"/>
        <w:jc w:val="both"/>
        <w:rPr>
          <w:rFonts w:asciiTheme="minorHAnsi" w:hAnsiTheme="minorHAnsi" w:cs="Calibri"/>
          <w:sz w:val="22"/>
          <w:szCs w:val="22"/>
        </w:rPr>
      </w:pPr>
      <w:r w:rsidRPr="00037B99">
        <w:rPr>
          <w:rFonts w:asciiTheme="minorHAnsi" w:hAnsiTheme="minorHAnsi" w:cs="Calibri"/>
          <w:sz w:val="22"/>
          <w:szCs w:val="22"/>
        </w:rPr>
        <w:t>8.6. sadarboties ar izglītojamā vecākiem vai personu, kas realizē aizgādību (turpmāk – vecāki), lai nodrošinātu izglītības ieguvi;</w:t>
      </w:r>
    </w:p>
    <w:p w:rsidR="00C72036" w:rsidRPr="00037B99" w:rsidRDefault="00C72036" w:rsidP="00C72036">
      <w:pPr>
        <w:ind w:firstLine="284"/>
        <w:jc w:val="both"/>
        <w:rPr>
          <w:rFonts w:asciiTheme="minorHAnsi" w:hAnsiTheme="minorHAnsi" w:cs="Calibri"/>
          <w:sz w:val="22"/>
          <w:szCs w:val="22"/>
        </w:rPr>
      </w:pPr>
      <w:r w:rsidRPr="00037B99">
        <w:rPr>
          <w:rFonts w:asciiTheme="minorHAnsi" w:hAnsiTheme="minorHAnsi" w:cs="Calibri"/>
          <w:sz w:val="22"/>
          <w:szCs w:val="22"/>
        </w:rPr>
        <w:t>8.7. nodrošināt izglītības programmas īstenošanā un izglītības satura apguvē nepieciešamos mācību līdzekļus, tai skaitā elektroniskajā vidē; </w:t>
      </w:r>
    </w:p>
    <w:p w:rsidR="00C72036" w:rsidRPr="00037B99" w:rsidRDefault="00C72036" w:rsidP="00C72036">
      <w:pPr>
        <w:ind w:firstLine="284"/>
        <w:jc w:val="both"/>
        <w:rPr>
          <w:rFonts w:asciiTheme="minorHAnsi" w:hAnsiTheme="minorHAnsi" w:cs="Calibri"/>
          <w:sz w:val="22"/>
          <w:szCs w:val="22"/>
        </w:rPr>
      </w:pPr>
      <w:r w:rsidRPr="00037B99">
        <w:rPr>
          <w:rFonts w:asciiTheme="minorHAnsi" w:hAnsiTheme="minorHAnsi" w:cs="Calibri"/>
          <w:sz w:val="22"/>
          <w:szCs w:val="22"/>
        </w:rPr>
        <w:t>8.8. racionāli un efektīvi izmantot izglītībai atvēlētos finanšu resursus;</w:t>
      </w:r>
    </w:p>
    <w:p w:rsidR="00C72036" w:rsidRPr="00037B99" w:rsidRDefault="00C72036" w:rsidP="00C72036">
      <w:pPr>
        <w:ind w:firstLine="284"/>
        <w:jc w:val="both"/>
        <w:rPr>
          <w:rFonts w:asciiTheme="minorHAnsi" w:hAnsiTheme="minorHAnsi" w:cs="Calibri"/>
          <w:sz w:val="22"/>
          <w:szCs w:val="22"/>
        </w:rPr>
      </w:pPr>
      <w:r w:rsidRPr="00037B99">
        <w:rPr>
          <w:rFonts w:asciiTheme="minorHAnsi" w:hAnsiTheme="minorHAnsi" w:cs="Calibri"/>
          <w:sz w:val="22"/>
          <w:szCs w:val="22"/>
        </w:rPr>
        <w:t>8.9. 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dibinātāja tīmekļvietnē;</w:t>
      </w:r>
    </w:p>
    <w:p w:rsidR="00C72036" w:rsidRPr="00037B99" w:rsidRDefault="00C72036" w:rsidP="00C72036">
      <w:pPr>
        <w:ind w:firstLine="284"/>
        <w:jc w:val="both"/>
        <w:rPr>
          <w:rFonts w:asciiTheme="minorHAnsi" w:hAnsiTheme="minorHAnsi" w:cs="Calibri"/>
          <w:sz w:val="22"/>
          <w:szCs w:val="22"/>
        </w:rPr>
      </w:pPr>
      <w:r w:rsidRPr="00037B99">
        <w:rPr>
          <w:rFonts w:asciiTheme="minorHAnsi" w:hAnsiTheme="minorHAnsi" w:cs="Calibri"/>
          <w:sz w:val="22"/>
          <w:szCs w:val="22"/>
        </w:rPr>
        <w:t>8.10. pildīt citus normatīvajos aktos paredzētos izglītības iestādes uzdevumus.</w:t>
      </w:r>
    </w:p>
    <w:p w:rsidR="00C72036" w:rsidRPr="00037B99" w:rsidRDefault="00C72036" w:rsidP="00C72036">
      <w:pPr>
        <w:jc w:val="both"/>
        <w:rPr>
          <w:rFonts w:asciiTheme="minorHAnsi" w:hAnsiTheme="minorHAnsi" w:cs="Calibri"/>
          <w:sz w:val="22"/>
          <w:szCs w:val="22"/>
        </w:rPr>
      </w:pPr>
    </w:p>
    <w:p w:rsidR="00C72036" w:rsidRPr="00037B99" w:rsidRDefault="00C72036" w:rsidP="00C72036">
      <w:pPr>
        <w:jc w:val="center"/>
        <w:rPr>
          <w:rFonts w:asciiTheme="minorHAnsi" w:hAnsiTheme="minorHAnsi" w:cs="Calibri"/>
          <w:b/>
          <w:sz w:val="22"/>
          <w:szCs w:val="22"/>
        </w:rPr>
      </w:pPr>
      <w:r w:rsidRPr="00037B99">
        <w:rPr>
          <w:rFonts w:asciiTheme="minorHAnsi" w:hAnsiTheme="minorHAnsi" w:cs="Calibri"/>
          <w:b/>
          <w:sz w:val="22"/>
          <w:szCs w:val="22"/>
        </w:rPr>
        <w:t>III. Iestādē īstenojamās izglītības programmas</w:t>
      </w:r>
    </w:p>
    <w:p w:rsidR="00C72036" w:rsidRPr="00037B99" w:rsidRDefault="00C72036" w:rsidP="00C72036">
      <w:pPr>
        <w:jc w:val="both"/>
        <w:rPr>
          <w:rFonts w:asciiTheme="minorHAnsi" w:hAnsiTheme="minorHAnsi" w:cs="Calibri"/>
          <w:sz w:val="22"/>
          <w:szCs w:val="22"/>
        </w:rPr>
      </w:pP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9. Skola īsteno šādas licencētas izglītības programmas:</w:t>
      </w:r>
    </w:p>
    <w:p w:rsidR="00C72036" w:rsidRPr="00037B99" w:rsidRDefault="00C72036" w:rsidP="00C72036">
      <w:pPr>
        <w:ind w:firstLine="284"/>
        <w:jc w:val="both"/>
        <w:rPr>
          <w:rFonts w:asciiTheme="minorHAnsi" w:hAnsiTheme="minorHAnsi" w:cs="Calibri"/>
          <w:sz w:val="22"/>
          <w:szCs w:val="22"/>
        </w:rPr>
      </w:pPr>
      <w:r w:rsidRPr="00037B99">
        <w:rPr>
          <w:rFonts w:asciiTheme="minorHAnsi" w:hAnsiTheme="minorHAnsi" w:cs="Calibri"/>
          <w:sz w:val="22"/>
          <w:szCs w:val="22"/>
        </w:rPr>
        <w:t xml:space="preserve">9.1. vispārējās pirmsskolas izglītības programma (kods 01011111); </w:t>
      </w:r>
    </w:p>
    <w:p w:rsidR="00C72036" w:rsidRPr="00037B99" w:rsidRDefault="00C72036" w:rsidP="00C72036">
      <w:pPr>
        <w:ind w:firstLine="284"/>
        <w:jc w:val="both"/>
        <w:rPr>
          <w:rFonts w:asciiTheme="minorHAnsi" w:hAnsiTheme="minorHAnsi" w:cs="Calibri"/>
          <w:sz w:val="22"/>
          <w:szCs w:val="22"/>
        </w:rPr>
      </w:pPr>
      <w:r w:rsidRPr="00037B99">
        <w:rPr>
          <w:rFonts w:asciiTheme="minorHAnsi" w:hAnsiTheme="minorHAnsi" w:cs="Calibri"/>
          <w:sz w:val="22"/>
          <w:szCs w:val="22"/>
        </w:rPr>
        <w:t>9.2. pamatizglītības programma (kods 21011111);</w:t>
      </w:r>
    </w:p>
    <w:p w:rsidR="00C72036" w:rsidRPr="00037B99" w:rsidRDefault="00C72036" w:rsidP="00C72036">
      <w:pPr>
        <w:ind w:left="851" w:hanging="567"/>
        <w:jc w:val="both"/>
        <w:rPr>
          <w:rFonts w:asciiTheme="minorHAnsi" w:hAnsiTheme="minorHAnsi" w:cs="Calibri"/>
          <w:sz w:val="22"/>
          <w:szCs w:val="22"/>
        </w:rPr>
      </w:pPr>
      <w:r w:rsidRPr="00037B99">
        <w:rPr>
          <w:rFonts w:asciiTheme="minorHAnsi" w:hAnsiTheme="minorHAnsi" w:cs="Calibri"/>
          <w:sz w:val="22"/>
          <w:szCs w:val="22"/>
        </w:rPr>
        <w:t>9.3. speciālās pamatizglītības programma izglītojamiem ar mācīšanās traucējumiem (kods 21015611).</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10. Skola var īstenot interešu izglītības un citas izglītības programmas atbilstoši ārējos normatīvajos aktos noteiktajam.</w:t>
      </w:r>
    </w:p>
    <w:p w:rsidR="00C72036" w:rsidRPr="00037B99" w:rsidRDefault="00C72036" w:rsidP="00C72036">
      <w:pPr>
        <w:jc w:val="both"/>
        <w:rPr>
          <w:rFonts w:asciiTheme="minorHAnsi" w:hAnsiTheme="minorHAnsi" w:cs="Calibri"/>
          <w:sz w:val="22"/>
          <w:szCs w:val="22"/>
        </w:rPr>
      </w:pPr>
    </w:p>
    <w:p w:rsidR="00C72036" w:rsidRPr="00037B99" w:rsidRDefault="00C72036" w:rsidP="00C72036">
      <w:pPr>
        <w:jc w:val="center"/>
        <w:rPr>
          <w:rFonts w:asciiTheme="minorHAnsi" w:hAnsiTheme="minorHAnsi" w:cs="Calibri"/>
          <w:b/>
          <w:sz w:val="22"/>
          <w:szCs w:val="22"/>
        </w:rPr>
      </w:pPr>
      <w:r w:rsidRPr="00037B99">
        <w:rPr>
          <w:rFonts w:asciiTheme="minorHAnsi" w:hAnsiTheme="minorHAnsi" w:cs="Calibri"/>
          <w:b/>
          <w:sz w:val="22"/>
          <w:szCs w:val="22"/>
        </w:rPr>
        <w:t>IV. Izglītības procesa organizācija</w:t>
      </w:r>
    </w:p>
    <w:p w:rsidR="00C72036" w:rsidRPr="00037B99" w:rsidRDefault="00C72036" w:rsidP="00C72036">
      <w:pPr>
        <w:jc w:val="both"/>
        <w:rPr>
          <w:rFonts w:asciiTheme="minorHAnsi" w:hAnsiTheme="minorHAnsi" w:cs="Calibri"/>
          <w:sz w:val="22"/>
          <w:szCs w:val="22"/>
        </w:rPr>
      </w:pP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 xml:space="preserve">11. Izglītības procesa organizāciju skolā nosaka Izglītības likums, Vispārējās izglītības likums, citi ārējie normatīvie akti, šis nolikums, iestādes Darba kārtības noteikumi, Iekšējās kārtības noteikumi un citi iestādes </w:t>
      </w:r>
      <w:r w:rsidRPr="00037B99">
        <w:rPr>
          <w:rFonts w:asciiTheme="minorHAnsi" w:hAnsiTheme="minorHAnsi" w:cs="Calibri"/>
          <w:sz w:val="22"/>
          <w:szCs w:val="22"/>
        </w:rPr>
        <w:lastRenderedPageBreak/>
        <w:t>iekšējie normatīvie akti, kā arī citi iestādes vadītāja (turpmāk – iestādes direktors) izdotie tiesību akti un lēmumi.</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12. Pirmsskolas izglītības programmās izglītojamo uzņemšanas kārtību iestādē nosaka Dibinātājs normatīvajos aktos noteiktajā kārtībā. Pirmsskolas izglītības programmu apgūst izglītojamie no viena  gada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13 Atsevišķās pirmsskolas grupās darba dienās no plkst.7.00 līdz 19.00 Iestādē uzņemtajiem izglītojamajiem var nodrošināt īslaicīgu, ne ilgāku par četrām stundām, bērnu uzraudzības pakalpojuma sniegšanu.</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 xml:space="preserve">14. Izglītojamo uzņemšana, pārcelšana nākamajā klasē un atskaitīšana no iestādes notiek Ministru kabineta noteiktajā kārtībā. </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 xml:space="preserve">15. Mācību ilgumu, īstenojot vispārējās pamatizglītības programmas, nosaka Vispārējās izglītības likums. Mācību gada sākuma un beigu datumu, kā arī izglītojamo brīvdienas nosaka Ministru kabinets. </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 xml:space="preserve">16. Mācību darba organizācijas pamatforma ir mācību stunda. Iestādes direktors ir tiesīgs noteikt citas mācību organizācijas formas un to ilgumu, nepārsniedzot Vispārējās izglītības likumā noteikto mācību stundu slodzi nedēļā un mācību stundu skaitu dienā. Mācību stundu slodzes sadalījumu pa dienām atspoguļo mācību priekšmetu vai kursu un stundu plāns ar kopējo mācību stundu skaitu mācību priekšmetā vai kursā. </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17. Skola patstāvīgi izstrādā izglītojamo mācību sasniegumu vērtēšanas kārtību, ievērojot valsts izglītības standartā minētos vērtēšanas pamatprincipus.</w:t>
      </w:r>
    </w:p>
    <w:p w:rsidR="00C72036" w:rsidRPr="00037B99" w:rsidRDefault="00C72036" w:rsidP="00C72036">
      <w:pPr>
        <w:jc w:val="both"/>
        <w:rPr>
          <w:rFonts w:asciiTheme="minorHAnsi" w:hAnsiTheme="minorHAnsi" w:cs="Calibri"/>
          <w:sz w:val="22"/>
          <w:szCs w:val="22"/>
        </w:rPr>
      </w:pPr>
    </w:p>
    <w:p w:rsidR="00C72036" w:rsidRPr="00037B99" w:rsidRDefault="00C72036" w:rsidP="00C72036">
      <w:pPr>
        <w:jc w:val="both"/>
        <w:rPr>
          <w:rFonts w:asciiTheme="minorHAnsi" w:hAnsiTheme="minorHAnsi" w:cs="Calibri"/>
          <w:sz w:val="22"/>
          <w:szCs w:val="22"/>
        </w:rPr>
      </w:pPr>
    </w:p>
    <w:p w:rsidR="00C72036" w:rsidRPr="00037B99" w:rsidRDefault="00C72036" w:rsidP="00C72036">
      <w:pPr>
        <w:jc w:val="center"/>
        <w:rPr>
          <w:rFonts w:asciiTheme="minorHAnsi" w:hAnsiTheme="minorHAnsi" w:cs="Calibri"/>
          <w:b/>
          <w:sz w:val="22"/>
          <w:szCs w:val="22"/>
        </w:rPr>
      </w:pPr>
      <w:r w:rsidRPr="00037B99">
        <w:rPr>
          <w:rFonts w:asciiTheme="minorHAnsi" w:hAnsiTheme="minorHAnsi" w:cs="Calibri"/>
          <w:b/>
          <w:sz w:val="22"/>
          <w:szCs w:val="22"/>
        </w:rPr>
        <w:t xml:space="preserve">V. Izglītojamo tiesības un pienākumi </w:t>
      </w:r>
    </w:p>
    <w:p w:rsidR="00C72036" w:rsidRPr="00037B99" w:rsidRDefault="00C72036" w:rsidP="00C72036">
      <w:pPr>
        <w:jc w:val="both"/>
        <w:rPr>
          <w:rFonts w:asciiTheme="minorHAnsi" w:hAnsiTheme="minorHAnsi" w:cs="Calibri"/>
          <w:sz w:val="22"/>
          <w:szCs w:val="22"/>
        </w:rPr>
      </w:pPr>
    </w:p>
    <w:p w:rsidR="00C72036" w:rsidRPr="00037B99" w:rsidRDefault="00C72036" w:rsidP="00C72036">
      <w:pPr>
        <w:tabs>
          <w:tab w:val="num" w:pos="1080"/>
        </w:tabs>
        <w:ind w:firstLine="720"/>
        <w:jc w:val="both"/>
        <w:rPr>
          <w:rFonts w:asciiTheme="minorHAnsi" w:hAnsiTheme="minorHAnsi" w:cs="Calibri"/>
          <w:bCs/>
          <w:spacing w:val="4"/>
          <w:sz w:val="22"/>
          <w:szCs w:val="22"/>
        </w:rPr>
      </w:pPr>
      <w:r w:rsidRPr="00037B99">
        <w:rPr>
          <w:rFonts w:asciiTheme="minorHAnsi" w:hAnsiTheme="minorHAnsi" w:cs="Calibri"/>
          <w:spacing w:val="4"/>
          <w:sz w:val="22"/>
          <w:szCs w:val="22"/>
        </w:rPr>
        <w:t>18. Izglītojamo tiesība</w:t>
      </w:r>
      <w:r w:rsidRPr="00037B99">
        <w:rPr>
          <w:rFonts w:asciiTheme="minorHAnsi" w:hAnsiTheme="minorHAnsi" w:cs="Calibri"/>
          <w:bCs/>
          <w:spacing w:val="4"/>
          <w:sz w:val="22"/>
          <w:szCs w:val="22"/>
        </w:rPr>
        <w:t>s un pienākumi ir noteikti Izglītības likumā, Bērnu tiesību aizsardzības likumā, citos ārējos normatīvajos aktos un iestādes iekšējos normatīvajos aktos.</w:t>
      </w:r>
    </w:p>
    <w:p w:rsidR="00C72036" w:rsidRPr="00037B99" w:rsidRDefault="00C72036" w:rsidP="00C72036">
      <w:pPr>
        <w:tabs>
          <w:tab w:val="num" w:pos="1080"/>
        </w:tabs>
        <w:ind w:firstLine="720"/>
        <w:jc w:val="both"/>
        <w:rPr>
          <w:rFonts w:asciiTheme="minorHAnsi" w:hAnsiTheme="minorHAnsi" w:cs="Calibri"/>
          <w:bCs/>
          <w:spacing w:val="4"/>
          <w:sz w:val="22"/>
          <w:szCs w:val="22"/>
        </w:rPr>
      </w:pPr>
      <w:r w:rsidRPr="00037B99">
        <w:rPr>
          <w:rFonts w:asciiTheme="minorHAnsi" w:hAnsiTheme="minorHAnsi" w:cs="Calibri"/>
          <w:bCs/>
          <w:spacing w:val="4"/>
          <w:sz w:val="22"/>
          <w:szCs w:val="22"/>
        </w:rPr>
        <w:t>19. Izglītojamais ir atbildīgs par savu rīcību iestādē atbilstoši normatīvajos aktos noteiktajam.</w:t>
      </w:r>
    </w:p>
    <w:p w:rsidR="00C72036" w:rsidRPr="00037B99" w:rsidRDefault="00C72036" w:rsidP="00C72036">
      <w:pPr>
        <w:contextualSpacing/>
        <w:jc w:val="both"/>
        <w:rPr>
          <w:rFonts w:asciiTheme="minorHAnsi" w:hAnsiTheme="minorHAnsi" w:cs="Calibri"/>
          <w:bCs/>
          <w:sz w:val="22"/>
          <w:szCs w:val="22"/>
        </w:rPr>
      </w:pPr>
    </w:p>
    <w:p w:rsidR="00C72036" w:rsidRPr="00037B99" w:rsidRDefault="00C72036" w:rsidP="00C72036">
      <w:pPr>
        <w:jc w:val="center"/>
        <w:rPr>
          <w:rFonts w:asciiTheme="minorHAnsi" w:hAnsiTheme="minorHAnsi" w:cs="Calibri"/>
          <w:b/>
          <w:sz w:val="22"/>
          <w:szCs w:val="22"/>
        </w:rPr>
      </w:pPr>
      <w:r w:rsidRPr="00037B99">
        <w:rPr>
          <w:rFonts w:asciiTheme="minorHAnsi" w:hAnsiTheme="minorHAnsi" w:cs="Calibri"/>
          <w:b/>
          <w:sz w:val="22"/>
          <w:szCs w:val="22"/>
        </w:rPr>
        <w:t>VI. Pedagogu un citu darbinieku tiesības un pienākumi</w:t>
      </w:r>
    </w:p>
    <w:p w:rsidR="00C72036" w:rsidRPr="00037B99" w:rsidRDefault="00C72036" w:rsidP="00C72036">
      <w:pPr>
        <w:jc w:val="both"/>
        <w:rPr>
          <w:rFonts w:asciiTheme="minorHAnsi" w:hAnsiTheme="minorHAnsi" w:cs="Calibri"/>
          <w:sz w:val="22"/>
          <w:szCs w:val="22"/>
        </w:rPr>
      </w:pPr>
    </w:p>
    <w:p w:rsidR="00C72036" w:rsidRPr="00037B99" w:rsidRDefault="00C72036" w:rsidP="00C72036">
      <w:pPr>
        <w:ind w:firstLine="720"/>
        <w:contextualSpacing/>
        <w:jc w:val="both"/>
        <w:rPr>
          <w:rFonts w:asciiTheme="minorHAnsi" w:hAnsiTheme="minorHAnsi" w:cs="Calibri"/>
          <w:bCs/>
          <w:sz w:val="22"/>
          <w:szCs w:val="22"/>
        </w:rPr>
      </w:pPr>
      <w:r w:rsidRPr="00037B99">
        <w:rPr>
          <w:rFonts w:asciiTheme="minorHAnsi" w:hAnsiTheme="minorHAnsi" w:cs="Calibri"/>
          <w:bCs/>
          <w:sz w:val="22"/>
          <w:szCs w:val="22"/>
        </w:rPr>
        <w:t>20. Skolu vada iestādes direktors. Iestādes direktora tiesības un pienākumi ir noteikti Izglītības likumā, Vispārējās izglītības likumā, Bērnu tiesību aizsardzības likumā, Fizisko personu datu apstrādes likumā  un citos normatīvajos aktos. Iestādes direktora tiesības un pienākumus precizē darba līgums un amata apraksts.</w:t>
      </w:r>
    </w:p>
    <w:p w:rsidR="00C72036" w:rsidRPr="00037B99" w:rsidRDefault="00C72036" w:rsidP="00C72036">
      <w:pPr>
        <w:ind w:firstLine="720"/>
        <w:contextualSpacing/>
        <w:jc w:val="both"/>
        <w:rPr>
          <w:rFonts w:asciiTheme="minorHAnsi" w:hAnsiTheme="minorHAnsi" w:cs="Calibri"/>
          <w:bCs/>
          <w:sz w:val="22"/>
          <w:szCs w:val="22"/>
        </w:rPr>
      </w:pPr>
      <w:r w:rsidRPr="00037B99">
        <w:rPr>
          <w:rFonts w:asciiTheme="minorHAnsi" w:hAnsiTheme="minorHAnsi" w:cs="Calibri"/>
          <w:bCs/>
          <w:sz w:val="22"/>
          <w:szCs w:val="22"/>
        </w:rPr>
        <w:t xml:space="preserve">21. Pedagogus un citus darbiniekus darbā </w:t>
      </w:r>
      <w:r w:rsidRPr="00037B99">
        <w:rPr>
          <w:rFonts w:asciiTheme="minorHAnsi" w:hAnsiTheme="minorHAnsi" w:cs="Calibri"/>
          <w:sz w:val="22"/>
          <w:szCs w:val="22"/>
        </w:rPr>
        <w:t>pieņem un atbrīvo iestādes direktors normatīvajos aktos noteiktā kārtībā</w:t>
      </w:r>
      <w:r w:rsidRPr="00037B99">
        <w:rPr>
          <w:rFonts w:asciiTheme="minorHAnsi" w:hAnsiTheme="minorHAnsi" w:cs="Calibri"/>
          <w:bCs/>
          <w:sz w:val="22"/>
          <w:szCs w:val="22"/>
        </w:rPr>
        <w:t>. Iestādes direktors ir tiesīgs deleģēt pedagogiem un citiem iestādes darbiniekiem konkrētu uzdevumu veikšanu.</w:t>
      </w:r>
    </w:p>
    <w:p w:rsidR="00C72036" w:rsidRPr="00037B99" w:rsidRDefault="00C72036" w:rsidP="00C72036">
      <w:pPr>
        <w:ind w:firstLine="720"/>
        <w:contextualSpacing/>
        <w:jc w:val="both"/>
        <w:rPr>
          <w:rFonts w:asciiTheme="minorHAnsi" w:hAnsiTheme="minorHAnsi" w:cs="Calibri"/>
          <w:bCs/>
          <w:sz w:val="22"/>
          <w:szCs w:val="22"/>
        </w:rPr>
      </w:pPr>
      <w:r w:rsidRPr="00037B99">
        <w:rPr>
          <w:rFonts w:asciiTheme="minorHAnsi" w:hAnsiTheme="minorHAnsi" w:cs="Calibri"/>
          <w:bCs/>
          <w:sz w:val="22"/>
          <w:szCs w:val="22"/>
        </w:rPr>
        <w:t>22. Skolas pedagogu tiesības un pienākumi ir noteikti Izglītības likumā, Bērnu tiesību aizsardzības likumā, Fizisko personu datu apstrādes likumā, Darba likumā un citos normatīvajos aktos. Ped</w:t>
      </w:r>
      <w:r w:rsidRPr="00037B99">
        <w:rPr>
          <w:rFonts w:asciiTheme="minorHAnsi" w:hAnsiTheme="minorHAnsi" w:cs="Calibri"/>
          <w:sz w:val="22"/>
          <w:szCs w:val="22"/>
        </w:rPr>
        <w:t xml:space="preserve">agoga </w:t>
      </w:r>
      <w:r w:rsidRPr="00037B99">
        <w:rPr>
          <w:rFonts w:asciiTheme="minorHAnsi" w:hAnsiTheme="minorHAnsi" w:cs="Calibri"/>
          <w:bCs/>
          <w:sz w:val="22"/>
          <w:szCs w:val="22"/>
        </w:rPr>
        <w:t>tiesības un pienākumus precizē darba līgums un amata apraksts.</w:t>
      </w:r>
    </w:p>
    <w:p w:rsidR="00C72036" w:rsidRPr="00037B99" w:rsidRDefault="00C72036" w:rsidP="00C72036">
      <w:pPr>
        <w:ind w:firstLine="720"/>
        <w:contextualSpacing/>
        <w:jc w:val="both"/>
        <w:rPr>
          <w:rFonts w:asciiTheme="minorHAnsi" w:hAnsiTheme="minorHAnsi" w:cs="Calibri"/>
          <w:bCs/>
          <w:sz w:val="22"/>
          <w:szCs w:val="22"/>
        </w:rPr>
      </w:pPr>
      <w:r w:rsidRPr="00037B99">
        <w:rPr>
          <w:rFonts w:asciiTheme="minorHAnsi" w:hAnsiTheme="minorHAnsi" w:cs="Calibri"/>
          <w:bCs/>
          <w:sz w:val="22"/>
          <w:szCs w:val="22"/>
        </w:rPr>
        <w:t>23. Skolas citu darbinieku tiesības un pienākumi ir noteikti Darba likumā, Bērnu tiesību aizsardzības likumā un citos normatīvajos aktos. Iestādes citu darbinieku tiesības un pienākumus precizē darba līgums un amata apraksts.</w:t>
      </w:r>
    </w:p>
    <w:p w:rsidR="00C72036" w:rsidRPr="00037B99" w:rsidRDefault="00C72036" w:rsidP="00C72036">
      <w:pPr>
        <w:ind w:firstLine="720"/>
        <w:contextualSpacing/>
        <w:jc w:val="both"/>
        <w:rPr>
          <w:rFonts w:asciiTheme="minorHAnsi" w:hAnsiTheme="minorHAnsi" w:cs="Calibri"/>
          <w:sz w:val="22"/>
          <w:szCs w:val="22"/>
        </w:rPr>
      </w:pPr>
    </w:p>
    <w:p w:rsidR="00C72036" w:rsidRPr="00037B99" w:rsidRDefault="00C72036" w:rsidP="00C72036">
      <w:pPr>
        <w:jc w:val="center"/>
        <w:rPr>
          <w:rFonts w:asciiTheme="minorHAnsi" w:hAnsiTheme="minorHAnsi" w:cs="Calibri"/>
          <w:b/>
          <w:sz w:val="22"/>
          <w:szCs w:val="22"/>
        </w:rPr>
      </w:pPr>
      <w:r w:rsidRPr="00037B99">
        <w:rPr>
          <w:rFonts w:asciiTheme="minorHAnsi" w:hAnsiTheme="minorHAnsi" w:cs="Calibri"/>
          <w:b/>
          <w:sz w:val="22"/>
          <w:szCs w:val="22"/>
        </w:rPr>
        <w:t>VII. Iestādes pašpārvaldes izveidošanas kārtība un kompetence</w:t>
      </w:r>
    </w:p>
    <w:p w:rsidR="00C72036" w:rsidRPr="00037B99" w:rsidRDefault="00C72036" w:rsidP="00C72036">
      <w:pPr>
        <w:jc w:val="both"/>
        <w:rPr>
          <w:rFonts w:asciiTheme="minorHAnsi" w:hAnsiTheme="minorHAnsi" w:cs="Calibri"/>
          <w:sz w:val="22"/>
          <w:szCs w:val="22"/>
        </w:rPr>
      </w:pPr>
    </w:p>
    <w:p w:rsidR="00C72036" w:rsidRPr="00037B99" w:rsidRDefault="00C72036" w:rsidP="00C72036">
      <w:pPr>
        <w:ind w:firstLine="720"/>
        <w:jc w:val="both"/>
        <w:rPr>
          <w:rFonts w:asciiTheme="minorHAnsi" w:hAnsiTheme="minorHAnsi" w:cs="Calibri"/>
          <w:bCs/>
          <w:spacing w:val="4"/>
          <w:sz w:val="22"/>
          <w:szCs w:val="22"/>
        </w:rPr>
      </w:pPr>
      <w:r w:rsidRPr="00037B99">
        <w:rPr>
          <w:rFonts w:asciiTheme="minorHAnsi" w:hAnsiTheme="minorHAnsi" w:cs="Calibri"/>
          <w:bCs/>
          <w:spacing w:val="4"/>
          <w:sz w:val="22"/>
          <w:szCs w:val="22"/>
        </w:rPr>
        <w:t>24. Skolas direktors sadarbībā ar dibinātāju nosaka iestādes organizatorisko struktūru, tai skaitā nodrošinot Skolas padomes izveidošanu un darbību.</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25. Skolas padomes kompetenci nosaka Izglītības likums.</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26. Izglītības programmās noteikto prasību īstenošanas kvalitātes nodrošināšanai, mācību priekšmetu pedagogi tiek apvienoti metodiskajās komisijās. Metodiskās komisijas darbojas saskaņā ar šo nolikumu un iestādes iekšējiem normatīvajiem aktiem, to darbu koordinē iestādes direktors, metodiskā darba vadītājs.</w:t>
      </w:r>
    </w:p>
    <w:p w:rsidR="00C72036" w:rsidRPr="00037B99" w:rsidRDefault="00C72036" w:rsidP="00C72036">
      <w:pPr>
        <w:ind w:firstLine="720"/>
        <w:jc w:val="both"/>
        <w:rPr>
          <w:rFonts w:asciiTheme="minorHAnsi" w:hAnsiTheme="minorHAnsi" w:cs="Calibri"/>
          <w:bCs/>
          <w:sz w:val="22"/>
          <w:szCs w:val="22"/>
        </w:rPr>
      </w:pPr>
    </w:p>
    <w:p w:rsidR="00C72036" w:rsidRPr="00037B99" w:rsidRDefault="00C72036" w:rsidP="00C72036">
      <w:pPr>
        <w:jc w:val="center"/>
        <w:rPr>
          <w:rFonts w:asciiTheme="minorHAnsi" w:hAnsiTheme="minorHAnsi" w:cs="Calibri"/>
          <w:b/>
          <w:sz w:val="22"/>
          <w:szCs w:val="22"/>
        </w:rPr>
      </w:pPr>
      <w:r w:rsidRPr="00037B99">
        <w:rPr>
          <w:rFonts w:asciiTheme="minorHAnsi" w:hAnsiTheme="minorHAnsi" w:cs="Calibri"/>
          <w:b/>
          <w:sz w:val="22"/>
          <w:szCs w:val="22"/>
        </w:rPr>
        <w:lastRenderedPageBreak/>
        <w:t>VIII. Iestādes pedagoģiskās padomes izveidošanas kārtība un kompetence</w:t>
      </w:r>
    </w:p>
    <w:p w:rsidR="00C72036" w:rsidRPr="00037B99" w:rsidRDefault="00C72036" w:rsidP="00C72036">
      <w:pPr>
        <w:jc w:val="both"/>
        <w:rPr>
          <w:rFonts w:asciiTheme="minorHAnsi" w:hAnsiTheme="minorHAnsi" w:cs="Calibri"/>
          <w:sz w:val="22"/>
          <w:szCs w:val="22"/>
        </w:rPr>
      </w:pP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 xml:space="preserve">27. Skolas pedagoģiskās padomes (turpmāk – pedagoģiskā padome) izveidošanas kārtību, darbību un kompetenci nosaka Vispārējās izglītības likums un citi normatīvie akti. </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28. Pedagoģisko padomi vada iestādes direktors.</w:t>
      </w:r>
    </w:p>
    <w:p w:rsidR="00C72036" w:rsidRPr="00037B99" w:rsidRDefault="00C72036" w:rsidP="00C72036">
      <w:pPr>
        <w:jc w:val="both"/>
        <w:rPr>
          <w:rFonts w:asciiTheme="minorHAnsi" w:hAnsiTheme="minorHAnsi" w:cs="Calibri"/>
          <w:sz w:val="22"/>
          <w:szCs w:val="22"/>
        </w:rPr>
      </w:pPr>
    </w:p>
    <w:p w:rsidR="00C72036" w:rsidRPr="00037B99" w:rsidRDefault="00C72036" w:rsidP="00C72036">
      <w:pPr>
        <w:jc w:val="center"/>
        <w:rPr>
          <w:rFonts w:asciiTheme="minorHAnsi" w:hAnsiTheme="minorHAnsi" w:cs="Calibri"/>
          <w:b/>
          <w:sz w:val="22"/>
          <w:szCs w:val="22"/>
        </w:rPr>
      </w:pPr>
      <w:r w:rsidRPr="00037B99">
        <w:rPr>
          <w:rFonts w:asciiTheme="minorHAnsi" w:hAnsiTheme="minorHAnsi" w:cs="Calibri"/>
          <w:b/>
          <w:sz w:val="22"/>
          <w:szCs w:val="22"/>
        </w:rPr>
        <w:t xml:space="preserve">IX. Iestādes iekšējo normatīvo aktu pieņemšanas kārtība un </w:t>
      </w:r>
    </w:p>
    <w:p w:rsidR="00C72036" w:rsidRPr="00037B99" w:rsidRDefault="00C72036" w:rsidP="00C72036">
      <w:pPr>
        <w:jc w:val="center"/>
        <w:rPr>
          <w:rFonts w:asciiTheme="minorHAnsi" w:hAnsiTheme="minorHAnsi" w:cs="Calibri"/>
          <w:b/>
          <w:sz w:val="22"/>
          <w:szCs w:val="22"/>
        </w:rPr>
      </w:pPr>
      <w:r w:rsidRPr="00037B99">
        <w:rPr>
          <w:rFonts w:asciiTheme="minorHAnsi" w:hAnsiTheme="minorHAnsi" w:cs="Calibri"/>
          <w:b/>
          <w:sz w:val="22"/>
          <w:szCs w:val="22"/>
        </w:rPr>
        <w:t xml:space="preserve">iestāde vai pārvaldes amatpersona, kurai privātpersona, iesniedzot attiecīgu iesniegumu, var apstrīdēt iestādes izdotu </w:t>
      </w:r>
    </w:p>
    <w:p w:rsidR="00C72036" w:rsidRPr="00037B99" w:rsidRDefault="00C72036" w:rsidP="00C72036">
      <w:pPr>
        <w:jc w:val="center"/>
        <w:rPr>
          <w:rFonts w:asciiTheme="minorHAnsi" w:hAnsiTheme="minorHAnsi" w:cs="Calibri"/>
          <w:b/>
          <w:sz w:val="22"/>
          <w:szCs w:val="22"/>
        </w:rPr>
      </w:pPr>
      <w:r w:rsidRPr="00037B99">
        <w:rPr>
          <w:rFonts w:asciiTheme="minorHAnsi" w:hAnsiTheme="minorHAnsi" w:cs="Calibri"/>
          <w:b/>
          <w:sz w:val="22"/>
          <w:szCs w:val="22"/>
        </w:rPr>
        <w:t>administratīvo aktu vai faktisko rīcību</w:t>
      </w:r>
    </w:p>
    <w:p w:rsidR="00C72036" w:rsidRPr="00037B99" w:rsidRDefault="00C72036" w:rsidP="00C72036">
      <w:pPr>
        <w:jc w:val="both"/>
        <w:rPr>
          <w:rFonts w:asciiTheme="minorHAnsi" w:hAnsiTheme="minorHAnsi" w:cs="Calibri"/>
          <w:bCs/>
          <w:sz w:val="22"/>
          <w:szCs w:val="22"/>
        </w:rPr>
      </w:pPr>
    </w:p>
    <w:p w:rsidR="00C72036" w:rsidRPr="00037B99" w:rsidRDefault="00C72036" w:rsidP="00C72036">
      <w:pPr>
        <w:ind w:firstLine="720"/>
        <w:jc w:val="both"/>
        <w:rPr>
          <w:rFonts w:asciiTheme="minorHAnsi" w:hAnsiTheme="minorHAnsi" w:cs="Calibri"/>
          <w:bCs/>
          <w:sz w:val="22"/>
          <w:szCs w:val="22"/>
        </w:rPr>
      </w:pPr>
      <w:r w:rsidRPr="00037B99">
        <w:rPr>
          <w:rFonts w:asciiTheme="minorHAnsi" w:hAnsiTheme="minorHAnsi" w:cs="Calibri"/>
          <w:bCs/>
          <w:sz w:val="22"/>
          <w:szCs w:val="22"/>
        </w:rPr>
        <w:t xml:space="preserve">29. Skola saskaņā ar </w:t>
      </w:r>
      <w:hyperlink r:id="rId7" w:tgtFrame="_blank" w:history="1">
        <w:r w:rsidRPr="00037B99">
          <w:rPr>
            <w:rFonts w:asciiTheme="minorHAnsi" w:hAnsiTheme="minorHAnsi" w:cs="Calibri"/>
            <w:bCs/>
            <w:sz w:val="22"/>
            <w:szCs w:val="22"/>
          </w:rPr>
          <w:t>Izglītības likum</w:t>
        </w:r>
      </w:hyperlink>
      <w:r w:rsidRPr="00037B99">
        <w:rPr>
          <w:rFonts w:asciiTheme="minorHAnsi" w:hAnsiTheme="minorHAnsi" w:cs="Calibri"/>
          <w:bCs/>
          <w:sz w:val="22"/>
          <w:szCs w:val="22"/>
        </w:rPr>
        <w:t>ā, Vispārējās izglītības likumā un citos</w:t>
      </w:r>
      <w:r w:rsidRPr="00037B99">
        <w:rPr>
          <w:rFonts w:asciiTheme="minorHAnsi" w:hAnsiTheme="minorHAnsi" w:cs="Calibri"/>
          <w:sz w:val="22"/>
          <w:szCs w:val="22"/>
        </w:rPr>
        <w:t xml:space="preserve"> </w:t>
      </w:r>
      <w:r w:rsidRPr="00037B99">
        <w:rPr>
          <w:rFonts w:asciiTheme="minorHAnsi" w:hAnsiTheme="minorHAnsi" w:cs="Calibri"/>
          <w:bCs/>
          <w:sz w:val="22"/>
          <w:szCs w:val="22"/>
        </w:rPr>
        <w:t>normatīvajos aktos, kā arī iestādes nolikumā noteikto patstāvīgi izstrādā un izdod iestādes iekšējos normatīvos aktus.</w:t>
      </w:r>
    </w:p>
    <w:p w:rsidR="00C72036" w:rsidRPr="00037B99" w:rsidRDefault="00C72036" w:rsidP="00C72036">
      <w:pPr>
        <w:ind w:firstLine="720"/>
        <w:jc w:val="both"/>
        <w:rPr>
          <w:rFonts w:asciiTheme="minorHAnsi" w:hAnsiTheme="minorHAnsi" w:cs="Calibri"/>
          <w:bCs/>
          <w:sz w:val="22"/>
          <w:szCs w:val="22"/>
        </w:rPr>
      </w:pPr>
      <w:r w:rsidRPr="00037B99">
        <w:rPr>
          <w:rFonts w:asciiTheme="minorHAnsi" w:hAnsiTheme="minorHAnsi" w:cs="Calibri"/>
          <w:bCs/>
          <w:sz w:val="22"/>
          <w:szCs w:val="22"/>
        </w:rPr>
        <w:t>30. Iestādes izdotu administratīvo aktu vai faktisko rīcību privātpersona var apstrīdēt, iesniedzot attiecīgu iesniegumu Dibinātājam.</w:t>
      </w:r>
    </w:p>
    <w:p w:rsidR="00C72036" w:rsidRPr="00037B99" w:rsidRDefault="00C72036" w:rsidP="00C72036">
      <w:pPr>
        <w:jc w:val="both"/>
        <w:rPr>
          <w:rFonts w:asciiTheme="minorHAnsi" w:hAnsiTheme="minorHAnsi" w:cs="Calibri"/>
          <w:sz w:val="22"/>
          <w:szCs w:val="22"/>
        </w:rPr>
      </w:pPr>
    </w:p>
    <w:p w:rsidR="00C72036" w:rsidRPr="00037B99" w:rsidRDefault="00C72036" w:rsidP="00C72036">
      <w:pPr>
        <w:jc w:val="center"/>
        <w:rPr>
          <w:rFonts w:asciiTheme="minorHAnsi" w:hAnsiTheme="minorHAnsi" w:cs="Calibri"/>
          <w:b/>
          <w:sz w:val="22"/>
          <w:szCs w:val="22"/>
        </w:rPr>
      </w:pPr>
      <w:r w:rsidRPr="00037B99">
        <w:rPr>
          <w:rFonts w:asciiTheme="minorHAnsi" w:hAnsiTheme="minorHAnsi" w:cs="Calibri"/>
          <w:b/>
          <w:sz w:val="22"/>
          <w:szCs w:val="22"/>
        </w:rPr>
        <w:t>X. Iestādes saimnieciskā darbība</w:t>
      </w:r>
    </w:p>
    <w:p w:rsidR="00C72036" w:rsidRPr="00037B99" w:rsidRDefault="00C72036" w:rsidP="00C72036">
      <w:pPr>
        <w:jc w:val="both"/>
        <w:rPr>
          <w:rFonts w:asciiTheme="minorHAnsi" w:hAnsiTheme="minorHAnsi" w:cs="Calibri"/>
          <w:sz w:val="22"/>
          <w:szCs w:val="22"/>
        </w:rPr>
      </w:pPr>
    </w:p>
    <w:p w:rsidR="00C72036" w:rsidRPr="00037B99" w:rsidRDefault="00C72036" w:rsidP="00C72036">
      <w:pPr>
        <w:ind w:firstLine="720"/>
        <w:jc w:val="both"/>
        <w:rPr>
          <w:rFonts w:asciiTheme="minorHAnsi" w:hAnsiTheme="minorHAnsi" w:cs="Calibri"/>
          <w:bCs/>
          <w:sz w:val="22"/>
          <w:szCs w:val="22"/>
        </w:rPr>
      </w:pPr>
      <w:r w:rsidRPr="00037B99">
        <w:rPr>
          <w:rFonts w:asciiTheme="minorHAnsi" w:hAnsiTheme="minorHAnsi" w:cs="Calibri"/>
          <w:bCs/>
          <w:sz w:val="22"/>
          <w:szCs w:val="22"/>
        </w:rPr>
        <w:t>31. Skola ir patstāvīga finanšu, saimnieciskajā un citā darbībā saskaņā ar Izglītības likumā un citos normatīvajos aktos, kā arī Skolas nolikumā noteikto.</w:t>
      </w:r>
    </w:p>
    <w:p w:rsidR="00C72036" w:rsidRPr="00037B99" w:rsidRDefault="00C72036" w:rsidP="00C72036">
      <w:pPr>
        <w:ind w:firstLine="720"/>
        <w:jc w:val="both"/>
        <w:rPr>
          <w:rFonts w:asciiTheme="minorHAnsi" w:hAnsiTheme="minorHAnsi" w:cs="Calibri"/>
          <w:bCs/>
          <w:sz w:val="22"/>
          <w:szCs w:val="22"/>
        </w:rPr>
      </w:pPr>
      <w:r w:rsidRPr="00037B99">
        <w:rPr>
          <w:rFonts w:asciiTheme="minorHAnsi" w:hAnsiTheme="minorHAnsi" w:cs="Calibri"/>
          <w:bCs/>
          <w:sz w:val="22"/>
          <w:szCs w:val="22"/>
        </w:rPr>
        <w:t>32. Atbilstoši normatīvajos aktos noteiktajam Skolas direktors, saskaņojot ar Dibinātāju, ir tiesīgs slēgt ar juridiskām un fiziskām personām līgumus par dažādu iestādei nepieciešamo darbu veikšanu un citiem pakalpojumiem (ēdināšanas pakalpojumi, internāta pakalpojumi, dienesta viesnīcas pakalpojumi, telpu noma), ja tas netraucē izglītības programmu īstenošanai.</w:t>
      </w:r>
    </w:p>
    <w:p w:rsidR="00C72036" w:rsidRPr="00037B99" w:rsidRDefault="00C72036" w:rsidP="00C72036">
      <w:pPr>
        <w:jc w:val="center"/>
        <w:rPr>
          <w:rFonts w:asciiTheme="minorHAnsi" w:hAnsiTheme="minorHAnsi" w:cs="Calibri"/>
          <w:sz w:val="22"/>
          <w:szCs w:val="22"/>
        </w:rPr>
      </w:pPr>
    </w:p>
    <w:p w:rsidR="00C72036" w:rsidRPr="00037B99" w:rsidRDefault="00C72036" w:rsidP="00C72036">
      <w:pPr>
        <w:jc w:val="center"/>
        <w:rPr>
          <w:rFonts w:asciiTheme="minorHAnsi" w:hAnsiTheme="minorHAnsi" w:cs="Calibri"/>
          <w:b/>
          <w:sz w:val="22"/>
          <w:szCs w:val="22"/>
        </w:rPr>
      </w:pPr>
      <w:r w:rsidRPr="00037B99">
        <w:rPr>
          <w:rFonts w:asciiTheme="minorHAnsi" w:hAnsiTheme="minorHAnsi" w:cs="Calibri"/>
          <w:b/>
          <w:sz w:val="22"/>
          <w:szCs w:val="22"/>
        </w:rPr>
        <w:t>XI. Iestādes finansēšanas avoti un kārtība</w:t>
      </w:r>
    </w:p>
    <w:p w:rsidR="00C72036" w:rsidRPr="00037B99" w:rsidRDefault="00C72036" w:rsidP="00C72036">
      <w:pPr>
        <w:jc w:val="both"/>
        <w:rPr>
          <w:rFonts w:asciiTheme="minorHAnsi" w:hAnsiTheme="minorHAnsi" w:cs="Calibri"/>
          <w:sz w:val="22"/>
          <w:szCs w:val="22"/>
        </w:rPr>
      </w:pPr>
    </w:p>
    <w:p w:rsidR="00C72036" w:rsidRPr="00037B99" w:rsidRDefault="00C72036" w:rsidP="00C72036">
      <w:pPr>
        <w:ind w:firstLine="720"/>
        <w:jc w:val="both"/>
        <w:rPr>
          <w:rFonts w:asciiTheme="minorHAnsi" w:hAnsiTheme="minorHAnsi" w:cs="Calibri"/>
          <w:bCs/>
          <w:sz w:val="22"/>
          <w:szCs w:val="22"/>
        </w:rPr>
      </w:pPr>
      <w:r w:rsidRPr="00037B99">
        <w:rPr>
          <w:rFonts w:asciiTheme="minorHAnsi" w:hAnsiTheme="minorHAnsi" w:cs="Calibri"/>
          <w:bCs/>
          <w:sz w:val="22"/>
          <w:szCs w:val="22"/>
        </w:rPr>
        <w:t xml:space="preserve">33. Skolas iestādes finansēšanas avotus un kārtību nosaka </w:t>
      </w:r>
      <w:hyperlink r:id="rId8" w:tgtFrame="_blank" w:tooltip="Izglītības likums /Spēkā esošs/" w:history="1">
        <w:r w:rsidRPr="00037B99">
          <w:rPr>
            <w:rFonts w:asciiTheme="minorHAnsi" w:hAnsiTheme="minorHAnsi" w:cs="Calibri"/>
            <w:bCs/>
            <w:sz w:val="22"/>
            <w:szCs w:val="22"/>
          </w:rPr>
          <w:t>Izglītības likums</w:t>
        </w:r>
      </w:hyperlink>
      <w:r w:rsidRPr="00037B99">
        <w:rPr>
          <w:rFonts w:asciiTheme="minorHAnsi" w:hAnsiTheme="minorHAnsi" w:cs="Calibri"/>
          <w:bCs/>
          <w:sz w:val="22"/>
          <w:szCs w:val="22"/>
        </w:rPr>
        <w:t>, Vispārējās izglītības likums un citi normatīvie akti.</w:t>
      </w:r>
    </w:p>
    <w:p w:rsidR="00C72036" w:rsidRPr="00037B99" w:rsidRDefault="00C72036" w:rsidP="00C72036">
      <w:pPr>
        <w:ind w:firstLine="720"/>
        <w:jc w:val="both"/>
        <w:rPr>
          <w:rFonts w:asciiTheme="minorHAnsi" w:hAnsiTheme="minorHAnsi" w:cs="Calibri"/>
          <w:bCs/>
          <w:sz w:val="22"/>
          <w:szCs w:val="22"/>
        </w:rPr>
      </w:pPr>
      <w:r w:rsidRPr="00037B99">
        <w:rPr>
          <w:rFonts w:asciiTheme="minorHAnsi" w:hAnsiTheme="minorHAnsi" w:cs="Calibri"/>
          <w:bCs/>
          <w:sz w:val="22"/>
          <w:szCs w:val="22"/>
        </w:rPr>
        <w:t>34. Finanšu līdzekļu izmantošanas kārtību, ievērojot ārējos normatīvajos aktos noteikto, nosaka iestādes direktors, saskaņojot ar Dibinātāju.</w:t>
      </w:r>
    </w:p>
    <w:p w:rsidR="00C72036" w:rsidRPr="00037B99" w:rsidRDefault="00C72036" w:rsidP="00C72036">
      <w:pPr>
        <w:ind w:firstLine="720"/>
        <w:jc w:val="both"/>
        <w:rPr>
          <w:rFonts w:asciiTheme="minorHAnsi" w:hAnsiTheme="minorHAnsi" w:cs="Calibri"/>
          <w:sz w:val="22"/>
          <w:szCs w:val="22"/>
        </w:rPr>
      </w:pPr>
    </w:p>
    <w:p w:rsidR="00C72036" w:rsidRPr="00037B99" w:rsidRDefault="00C72036" w:rsidP="00C72036">
      <w:pPr>
        <w:jc w:val="center"/>
        <w:rPr>
          <w:rFonts w:asciiTheme="minorHAnsi" w:hAnsiTheme="minorHAnsi" w:cs="Calibri"/>
          <w:b/>
          <w:sz w:val="22"/>
          <w:szCs w:val="22"/>
        </w:rPr>
      </w:pPr>
      <w:r w:rsidRPr="00037B99">
        <w:rPr>
          <w:rFonts w:asciiTheme="minorHAnsi" w:hAnsiTheme="minorHAnsi" w:cs="Calibri"/>
          <w:b/>
          <w:sz w:val="22"/>
          <w:szCs w:val="22"/>
        </w:rPr>
        <w:t>XII. Iestādes reorganizācijas un likvidācijas kārtība</w:t>
      </w:r>
    </w:p>
    <w:p w:rsidR="00C72036" w:rsidRPr="00037B99" w:rsidRDefault="00C72036" w:rsidP="00C72036">
      <w:pPr>
        <w:jc w:val="both"/>
        <w:rPr>
          <w:rFonts w:asciiTheme="minorHAnsi" w:hAnsiTheme="minorHAnsi" w:cs="Calibri"/>
          <w:sz w:val="22"/>
          <w:szCs w:val="22"/>
        </w:rPr>
      </w:pPr>
    </w:p>
    <w:p w:rsidR="00C72036" w:rsidRPr="00037B99" w:rsidRDefault="00C72036" w:rsidP="00C72036">
      <w:pPr>
        <w:ind w:firstLine="720"/>
        <w:jc w:val="both"/>
        <w:rPr>
          <w:rFonts w:asciiTheme="minorHAnsi" w:hAnsiTheme="minorHAnsi" w:cs="Calibri"/>
          <w:bCs/>
          <w:sz w:val="22"/>
          <w:szCs w:val="22"/>
        </w:rPr>
      </w:pPr>
      <w:r w:rsidRPr="00037B99">
        <w:rPr>
          <w:rFonts w:asciiTheme="minorHAnsi" w:hAnsiTheme="minorHAnsi" w:cs="Calibri"/>
          <w:bCs/>
          <w:sz w:val="22"/>
          <w:szCs w:val="22"/>
        </w:rPr>
        <w:t>35. Skolu reorganizē vai likvidē dibinātājs normatīvajos aktos noteiktajā kārtībā, paziņojot par to Ministru kabineta noteiktai institūcijai, kas kārto Izglītības iestāžu reģistru.</w:t>
      </w:r>
    </w:p>
    <w:p w:rsidR="00C72036" w:rsidRPr="00037B99" w:rsidRDefault="00C72036" w:rsidP="00C72036">
      <w:pPr>
        <w:ind w:firstLine="720"/>
        <w:jc w:val="both"/>
        <w:rPr>
          <w:rFonts w:asciiTheme="minorHAnsi" w:hAnsiTheme="minorHAnsi" w:cs="Calibri"/>
          <w:bCs/>
          <w:sz w:val="22"/>
          <w:szCs w:val="22"/>
        </w:rPr>
      </w:pPr>
      <w:r w:rsidRPr="00037B99">
        <w:rPr>
          <w:rFonts w:asciiTheme="minorHAnsi" w:hAnsiTheme="minorHAnsi" w:cs="Calibri"/>
          <w:bCs/>
          <w:sz w:val="22"/>
          <w:szCs w:val="22"/>
        </w:rPr>
        <w:t>36. Iestāde par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rsidR="00C72036" w:rsidRPr="00037B99" w:rsidRDefault="00C72036" w:rsidP="00C72036">
      <w:pPr>
        <w:jc w:val="both"/>
        <w:rPr>
          <w:rFonts w:asciiTheme="minorHAnsi" w:hAnsiTheme="minorHAnsi" w:cs="Calibri"/>
          <w:bCs/>
          <w:sz w:val="22"/>
          <w:szCs w:val="22"/>
        </w:rPr>
      </w:pPr>
    </w:p>
    <w:p w:rsidR="00C72036" w:rsidRPr="00037B99" w:rsidRDefault="00C72036" w:rsidP="00C72036">
      <w:pPr>
        <w:jc w:val="center"/>
        <w:rPr>
          <w:rFonts w:asciiTheme="minorHAnsi" w:hAnsiTheme="minorHAnsi" w:cs="Calibri"/>
          <w:b/>
          <w:sz w:val="22"/>
          <w:szCs w:val="22"/>
        </w:rPr>
      </w:pPr>
      <w:r w:rsidRPr="00037B99">
        <w:rPr>
          <w:rFonts w:asciiTheme="minorHAnsi" w:hAnsiTheme="minorHAnsi" w:cs="Calibri"/>
          <w:b/>
          <w:sz w:val="22"/>
          <w:szCs w:val="22"/>
        </w:rPr>
        <w:t>XIII. Iestādes nolikuma un tā grozījumu pieņemšanas kārtība</w:t>
      </w:r>
    </w:p>
    <w:p w:rsidR="00C72036" w:rsidRPr="00037B99" w:rsidRDefault="00C72036" w:rsidP="00C72036">
      <w:pPr>
        <w:jc w:val="both"/>
        <w:rPr>
          <w:rFonts w:asciiTheme="minorHAnsi" w:hAnsiTheme="minorHAnsi" w:cs="Calibri"/>
          <w:sz w:val="22"/>
          <w:szCs w:val="22"/>
        </w:rPr>
      </w:pP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37. Iestāde, pamatojoties uz Izglītības likumu un Vispārējās izglītības likumu, izstrādā iestādes nolikumu. Iestādes nolikumu apstiprina dibinātājs.</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38. Grozījumus iestādes nolikumā var izdarīt pēc dibinātāja iniciatīvas, iestādes direktora, Skolas padomes vai pedagoģiskās padomes priekšlikuma. Grozījumus nolikumā apstiprina iestādes dibinātājs.</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 xml:space="preserve">39. Iestādes nolikumu un grozījumus nolikumā iestāde aktualizē Valsts izglītības informācijas sistēmā normatīvajos aktos noteiktajā kārtībā. </w:t>
      </w:r>
    </w:p>
    <w:p w:rsidR="00C72036" w:rsidRPr="00037B99" w:rsidRDefault="00C72036" w:rsidP="00C72036">
      <w:pPr>
        <w:jc w:val="both"/>
        <w:rPr>
          <w:rFonts w:asciiTheme="minorHAnsi" w:hAnsiTheme="minorHAnsi" w:cs="Calibri"/>
          <w:sz w:val="22"/>
          <w:szCs w:val="22"/>
        </w:rPr>
      </w:pPr>
    </w:p>
    <w:p w:rsidR="00C72036" w:rsidRPr="00037B99" w:rsidRDefault="00C72036" w:rsidP="00C72036">
      <w:pPr>
        <w:jc w:val="center"/>
        <w:rPr>
          <w:rFonts w:asciiTheme="minorHAnsi" w:hAnsiTheme="minorHAnsi" w:cs="Calibri"/>
          <w:b/>
          <w:sz w:val="22"/>
          <w:szCs w:val="22"/>
        </w:rPr>
      </w:pPr>
      <w:r w:rsidRPr="00037B99">
        <w:rPr>
          <w:rFonts w:asciiTheme="minorHAnsi" w:hAnsiTheme="minorHAnsi" w:cs="Calibri"/>
          <w:b/>
          <w:sz w:val="22"/>
          <w:szCs w:val="22"/>
        </w:rPr>
        <w:t>XIV. Citi būtiski noteikumi, kas nav pretrunā ar normatīvajiem aktiem</w:t>
      </w:r>
    </w:p>
    <w:p w:rsidR="00C72036" w:rsidRPr="00037B99" w:rsidRDefault="00C72036" w:rsidP="00C72036">
      <w:pPr>
        <w:jc w:val="both"/>
        <w:rPr>
          <w:rFonts w:asciiTheme="minorHAnsi" w:hAnsiTheme="minorHAnsi" w:cs="Calibri"/>
          <w:sz w:val="22"/>
          <w:szCs w:val="22"/>
        </w:rPr>
      </w:pP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 xml:space="preserve">40. 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w:t>
      </w:r>
      <w:r w:rsidRPr="00037B99">
        <w:rPr>
          <w:rFonts w:asciiTheme="minorHAnsi" w:hAnsiTheme="minorHAnsi" w:cs="Calibri"/>
          <w:sz w:val="22"/>
          <w:szCs w:val="22"/>
        </w:rPr>
        <w:lastRenderedPageBreak/>
        <w:t>un šādu datu brīvu apriti un ar ko atceļ direktīvu 95/46/EK (Vispārīgā datu aizsardzības regula) un Fizisko personu datu apstrādes likumu.</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41. Iestāde savā darbībā nodrošina izglītības jomu reglamentējošajos normatīvajos aktos noteikto mērķu sasniegšanu, vienlaikus nodrošinot izglītojamo tiesību un interešu ievērošanu un aizsardzību.</w:t>
      </w:r>
    </w:p>
    <w:p w:rsidR="00C72036" w:rsidRPr="00037B99" w:rsidRDefault="00C72036" w:rsidP="00C72036">
      <w:pPr>
        <w:ind w:firstLine="720"/>
        <w:jc w:val="both"/>
        <w:rPr>
          <w:rFonts w:asciiTheme="minorHAnsi" w:hAnsiTheme="minorHAnsi" w:cs="Calibri"/>
          <w:sz w:val="22"/>
          <w:szCs w:val="22"/>
        </w:rPr>
      </w:pPr>
      <w:r w:rsidRPr="00037B99">
        <w:rPr>
          <w:rFonts w:asciiTheme="minorHAnsi" w:hAnsiTheme="minorHAnsi" w:cs="Calibri"/>
          <w:sz w:val="22"/>
          <w:szCs w:val="22"/>
        </w:rPr>
        <w:t>42. Atzīt par spēku zaudējušu 2021.gada 22.jūnija Amatas novada domes sēdē apstiprināto Zaubes pamatskolas nolikumu (apstiprināts ar sēdes lēmumu Nr. 6 ).</w:t>
      </w:r>
    </w:p>
    <w:p w:rsidR="00C72036" w:rsidRPr="00037B99" w:rsidRDefault="00C72036" w:rsidP="00C72036">
      <w:pPr>
        <w:ind w:firstLine="720"/>
        <w:jc w:val="both"/>
        <w:rPr>
          <w:rFonts w:asciiTheme="minorHAnsi" w:hAnsiTheme="minorHAnsi" w:cs="Calibri"/>
          <w:sz w:val="22"/>
          <w:szCs w:val="22"/>
        </w:rPr>
      </w:pPr>
      <w:r w:rsidRPr="00037B99">
        <w:rPr>
          <w:rFonts w:asciiTheme="minorHAnsi" w:eastAsia="Calibri" w:hAnsiTheme="minorHAnsi" w:cs="Calibri"/>
          <w:bCs/>
          <w:sz w:val="22"/>
          <w:szCs w:val="22"/>
        </w:rPr>
        <w:t>43. Nolikums stājas spēkā tā apstiprināšanas dienā Cēsu novada domes sēdē</w:t>
      </w:r>
    </w:p>
    <w:p w:rsidR="00C72036" w:rsidRPr="00037B99" w:rsidRDefault="00C72036" w:rsidP="00C72036">
      <w:pPr>
        <w:ind w:firstLine="720"/>
        <w:jc w:val="both"/>
        <w:rPr>
          <w:rFonts w:asciiTheme="minorHAnsi" w:hAnsiTheme="minorHAnsi" w:cs="Calibri"/>
          <w:sz w:val="22"/>
          <w:szCs w:val="22"/>
        </w:rPr>
      </w:pPr>
    </w:p>
    <w:p w:rsidR="00C72036" w:rsidRPr="00037B99" w:rsidRDefault="00C72036" w:rsidP="00C72036">
      <w:pPr>
        <w:ind w:firstLine="720"/>
        <w:rPr>
          <w:rFonts w:asciiTheme="minorHAnsi" w:hAnsiTheme="minorHAnsi" w:cs="Calibri"/>
          <w:sz w:val="22"/>
          <w:szCs w:val="22"/>
        </w:rPr>
      </w:pPr>
    </w:p>
    <w:p w:rsidR="00C72036" w:rsidRPr="00037B99" w:rsidRDefault="00C72036" w:rsidP="00C72036">
      <w:pPr>
        <w:ind w:firstLine="720"/>
        <w:rPr>
          <w:rFonts w:asciiTheme="minorHAnsi" w:hAnsiTheme="minorHAnsi" w:cs="Calibri"/>
          <w:sz w:val="22"/>
          <w:szCs w:val="22"/>
        </w:rPr>
      </w:pPr>
    </w:p>
    <w:p w:rsidR="00C72036" w:rsidRPr="00037B99" w:rsidRDefault="00C72036" w:rsidP="00C72036">
      <w:pPr>
        <w:ind w:firstLine="720"/>
        <w:rPr>
          <w:rFonts w:asciiTheme="minorHAnsi" w:hAnsiTheme="minorHAnsi" w:cs="Calibri"/>
          <w:sz w:val="22"/>
          <w:szCs w:val="22"/>
        </w:rPr>
      </w:pPr>
      <w:r w:rsidRPr="00037B99">
        <w:rPr>
          <w:rFonts w:asciiTheme="minorHAnsi" w:hAnsiTheme="minorHAnsi" w:cs="Calibri"/>
          <w:sz w:val="22"/>
          <w:szCs w:val="22"/>
        </w:rPr>
        <w:t>Direktore</w:t>
      </w:r>
      <w:r w:rsidRPr="00037B99">
        <w:rPr>
          <w:rFonts w:asciiTheme="minorHAnsi" w:hAnsiTheme="minorHAnsi" w:cs="Calibri"/>
          <w:sz w:val="22"/>
          <w:szCs w:val="22"/>
        </w:rPr>
        <w:tab/>
      </w:r>
      <w:r w:rsidRPr="00037B99">
        <w:rPr>
          <w:rFonts w:asciiTheme="minorHAnsi" w:hAnsiTheme="minorHAnsi" w:cs="Calibri"/>
          <w:sz w:val="22"/>
          <w:szCs w:val="22"/>
        </w:rPr>
        <w:tab/>
      </w:r>
      <w:r w:rsidRPr="00037B99">
        <w:rPr>
          <w:rFonts w:asciiTheme="minorHAnsi" w:hAnsiTheme="minorHAnsi" w:cs="Calibri"/>
          <w:sz w:val="22"/>
          <w:szCs w:val="22"/>
        </w:rPr>
        <w:tab/>
      </w:r>
      <w:r w:rsidRPr="00037B99">
        <w:rPr>
          <w:rFonts w:asciiTheme="minorHAnsi" w:hAnsiTheme="minorHAnsi" w:cs="Calibri"/>
          <w:sz w:val="22"/>
          <w:szCs w:val="22"/>
        </w:rPr>
        <w:tab/>
      </w:r>
      <w:r w:rsidRPr="00037B99">
        <w:rPr>
          <w:rFonts w:asciiTheme="minorHAnsi" w:hAnsiTheme="minorHAnsi" w:cs="Calibri"/>
          <w:sz w:val="22"/>
          <w:szCs w:val="22"/>
        </w:rPr>
        <w:tab/>
      </w:r>
      <w:r w:rsidRPr="00037B99">
        <w:rPr>
          <w:rFonts w:asciiTheme="minorHAnsi" w:hAnsiTheme="minorHAnsi" w:cs="Calibri"/>
          <w:sz w:val="22"/>
          <w:szCs w:val="22"/>
        </w:rPr>
        <w:tab/>
        <w:t xml:space="preserve">              Vita Krūmiņa</w:t>
      </w:r>
    </w:p>
    <w:p w:rsidR="00C72036" w:rsidRPr="00037B99" w:rsidRDefault="00C72036" w:rsidP="00C72036">
      <w:pPr>
        <w:tabs>
          <w:tab w:val="left" w:pos="1350"/>
        </w:tabs>
        <w:rPr>
          <w:rFonts w:asciiTheme="minorHAnsi" w:hAnsiTheme="minorHAnsi" w:cstheme="minorHAnsi"/>
          <w:sz w:val="22"/>
          <w:szCs w:val="22"/>
        </w:rPr>
      </w:pPr>
    </w:p>
    <w:p w:rsidR="00C72036" w:rsidRPr="00037B99" w:rsidRDefault="00C72036" w:rsidP="009F5435">
      <w:pPr>
        <w:jc w:val="center"/>
        <w:rPr>
          <w:rFonts w:asciiTheme="minorHAnsi" w:hAnsiTheme="minorHAnsi"/>
          <w:sz w:val="22"/>
          <w:szCs w:val="22"/>
        </w:rPr>
      </w:pPr>
    </w:p>
    <w:p w:rsidR="00037B99" w:rsidRPr="00B17F17" w:rsidRDefault="00037B99" w:rsidP="00037B99">
      <w:pPr>
        <w:rPr>
          <w:rFonts w:asciiTheme="minorHAnsi" w:hAnsiTheme="minorHAnsi"/>
          <w:sz w:val="22"/>
          <w:szCs w:val="22"/>
        </w:rPr>
      </w:pPr>
      <w:bookmarkStart w:id="0" w:name="_GoBack"/>
      <w:bookmarkEnd w:id="0"/>
    </w:p>
    <w:sectPr w:rsidR="00037B99" w:rsidRPr="00B17F17" w:rsidSect="00B4274A">
      <w:headerReference w:type="first" r:id="rId9"/>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87D" w:rsidRDefault="00F6087D" w:rsidP="00E104B1">
      <w:r>
        <w:separator/>
      </w:r>
    </w:p>
  </w:endnote>
  <w:endnote w:type="continuationSeparator" w:id="0">
    <w:p w:rsidR="00F6087D" w:rsidRDefault="00F6087D"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87D" w:rsidRDefault="00F6087D" w:rsidP="00E104B1">
      <w:r>
        <w:separator/>
      </w:r>
    </w:p>
  </w:footnote>
  <w:footnote w:type="continuationSeparator" w:id="0">
    <w:p w:rsidR="00F6087D" w:rsidRDefault="00F6087D"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53373"/>
    <w:multiLevelType w:val="hybridMultilevel"/>
    <w:tmpl w:val="91CA5A96"/>
    <w:lvl w:ilvl="0" w:tplc="ADFAF7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99"/>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742C5"/>
    <w:rsid w:val="00494BA5"/>
    <w:rsid w:val="004956CC"/>
    <w:rsid w:val="004977E6"/>
    <w:rsid w:val="004B3947"/>
    <w:rsid w:val="004E43CF"/>
    <w:rsid w:val="004E71F6"/>
    <w:rsid w:val="004F1308"/>
    <w:rsid w:val="005149FB"/>
    <w:rsid w:val="00545AE0"/>
    <w:rsid w:val="00562986"/>
    <w:rsid w:val="00564A61"/>
    <w:rsid w:val="005C3D27"/>
    <w:rsid w:val="005D30D8"/>
    <w:rsid w:val="005D4597"/>
    <w:rsid w:val="005D556C"/>
    <w:rsid w:val="005E58CA"/>
    <w:rsid w:val="005F4161"/>
    <w:rsid w:val="00622B86"/>
    <w:rsid w:val="006314E6"/>
    <w:rsid w:val="00671901"/>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15313"/>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17F17"/>
    <w:rsid w:val="00B40C68"/>
    <w:rsid w:val="00B422A1"/>
    <w:rsid w:val="00B4274A"/>
    <w:rsid w:val="00B43F7D"/>
    <w:rsid w:val="00B560EE"/>
    <w:rsid w:val="00B6318D"/>
    <w:rsid w:val="00B65AB3"/>
    <w:rsid w:val="00B74293"/>
    <w:rsid w:val="00BB0469"/>
    <w:rsid w:val="00BC47AF"/>
    <w:rsid w:val="00BE2AE7"/>
    <w:rsid w:val="00C02FBE"/>
    <w:rsid w:val="00C72036"/>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B5161"/>
    <w:rsid w:val="00ED2ACD"/>
    <w:rsid w:val="00EE7443"/>
    <w:rsid w:val="00EF402F"/>
    <w:rsid w:val="00F013FD"/>
    <w:rsid w:val="00F1003A"/>
    <w:rsid w:val="00F4079A"/>
    <w:rsid w:val="00F6087D"/>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50759" TargetMode="External"/><Relationship Id="rId3" Type="http://schemas.openxmlformats.org/officeDocument/2006/relationships/settings" Target="settings.xml"/><Relationship Id="rId7" Type="http://schemas.openxmlformats.org/officeDocument/2006/relationships/hyperlink" Target="http://likumi.lv/doc.php?id=507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2</TotalTime>
  <Pages>5</Pages>
  <Words>8284</Words>
  <Characters>4723</Characters>
  <Application>Microsoft Office Word</Application>
  <DocSecurity>0</DocSecurity>
  <Lines>39</Lines>
  <Paragraphs>25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12982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6</cp:revision>
  <cp:lastPrinted>2021-08-03T06:37:00Z</cp:lastPrinted>
  <dcterms:created xsi:type="dcterms:W3CDTF">2021-09-14T10:35:00Z</dcterms:created>
  <dcterms:modified xsi:type="dcterms:W3CDTF">2021-09-21T11:10:00Z</dcterms:modified>
</cp:coreProperties>
</file>