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6D03BA" w:rsidRDefault="00EA6979" w:rsidP="00EA6979">
      <w:pPr>
        <w:jc w:val="center"/>
        <w:rPr>
          <w:rFonts w:asciiTheme="minorHAnsi" w:hAnsiTheme="minorHAnsi" w:cstheme="minorHAnsi"/>
          <w:sz w:val="22"/>
          <w:szCs w:val="22"/>
        </w:rPr>
      </w:pPr>
      <w:r w:rsidRPr="006D03BA">
        <w:rPr>
          <w:rFonts w:asciiTheme="minorHAnsi" w:hAnsiTheme="minorHAnsi" w:cstheme="minorHAnsi"/>
          <w:sz w:val="22"/>
          <w:szCs w:val="22"/>
        </w:rPr>
        <w:t>LĒMUMS</w:t>
      </w:r>
    </w:p>
    <w:p w:rsidR="00EA6979" w:rsidRPr="006D03BA" w:rsidRDefault="00EA6979" w:rsidP="00EA6979">
      <w:pPr>
        <w:jc w:val="center"/>
        <w:rPr>
          <w:rFonts w:asciiTheme="minorHAnsi" w:hAnsiTheme="minorHAnsi" w:cstheme="minorHAnsi"/>
          <w:sz w:val="22"/>
          <w:szCs w:val="22"/>
        </w:rPr>
      </w:pPr>
      <w:r w:rsidRPr="006D03BA">
        <w:rPr>
          <w:rFonts w:asciiTheme="minorHAnsi" w:hAnsiTheme="minorHAnsi" w:cstheme="minorHAnsi"/>
          <w:sz w:val="22"/>
          <w:szCs w:val="22"/>
        </w:rPr>
        <w:t>Cēsīs</w:t>
      </w:r>
      <w:r w:rsidR="005C3D27" w:rsidRPr="006D03BA">
        <w:rPr>
          <w:rFonts w:asciiTheme="minorHAnsi" w:hAnsiTheme="minorHAnsi" w:cstheme="minorHAnsi"/>
          <w:sz w:val="22"/>
          <w:szCs w:val="22"/>
        </w:rPr>
        <w:t>, Cēsu novadā</w:t>
      </w:r>
    </w:p>
    <w:p w:rsidR="00EA6979" w:rsidRPr="006D03BA" w:rsidRDefault="008B4A0A" w:rsidP="00EA6979">
      <w:pPr>
        <w:rPr>
          <w:rFonts w:asciiTheme="minorHAnsi" w:hAnsiTheme="minorHAnsi" w:cstheme="minorHAnsi"/>
          <w:sz w:val="22"/>
          <w:szCs w:val="22"/>
        </w:rPr>
      </w:pPr>
      <w:r w:rsidRPr="006D03BA">
        <w:rPr>
          <w:rFonts w:asciiTheme="minorHAnsi" w:hAnsiTheme="minorHAnsi" w:cstheme="minorHAnsi"/>
          <w:sz w:val="22"/>
          <w:szCs w:val="22"/>
        </w:rPr>
        <w:t>09</w:t>
      </w:r>
      <w:r w:rsidR="004B3947" w:rsidRPr="006D03BA">
        <w:rPr>
          <w:rFonts w:asciiTheme="minorHAnsi" w:hAnsiTheme="minorHAnsi" w:cstheme="minorHAnsi"/>
          <w:sz w:val="22"/>
          <w:szCs w:val="22"/>
        </w:rPr>
        <w:t>.0</w:t>
      </w:r>
      <w:r w:rsidRPr="006D03BA">
        <w:rPr>
          <w:rFonts w:asciiTheme="minorHAnsi" w:hAnsiTheme="minorHAnsi" w:cstheme="minorHAnsi"/>
          <w:sz w:val="22"/>
          <w:szCs w:val="22"/>
        </w:rPr>
        <w:t>9.2021.</w:t>
      </w:r>
      <w:r w:rsidRPr="006D03BA">
        <w:rPr>
          <w:rFonts w:asciiTheme="minorHAnsi" w:hAnsiTheme="minorHAnsi" w:cstheme="minorHAnsi"/>
          <w:sz w:val="22"/>
          <w:szCs w:val="22"/>
        </w:rPr>
        <w:tab/>
      </w:r>
      <w:r w:rsidRPr="006D03BA">
        <w:rPr>
          <w:rFonts w:asciiTheme="minorHAnsi" w:hAnsiTheme="minorHAnsi" w:cstheme="minorHAnsi"/>
          <w:sz w:val="22"/>
          <w:szCs w:val="22"/>
        </w:rPr>
        <w:tab/>
      </w:r>
      <w:r w:rsidRPr="006D03BA">
        <w:rPr>
          <w:rFonts w:asciiTheme="minorHAnsi" w:hAnsiTheme="minorHAnsi" w:cstheme="minorHAnsi"/>
          <w:sz w:val="22"/>
          <w:szCs w:val="22"/>
        </w:rPr>
        <w:tab/>
      </w:r>
      <w:r w:rsidRPr="006D03BA">
        <w:rPr>
          <w:rFonts w:asciiTheme="minorHAnsi" w:hAnsiTheme="minorHAnsi" w:cstheme="minorHAnsi"/>
          <w:sz w:val="22"/>
          <w:szCs w:val="22"/>
        </w:rPr>
        <w:tab/>
      </w:r>
      <w:r w:rsidRPr="006D03BA">
        <w:rPr>
          <w:rFonts w:asciiTheme="minorHAnsi" w:hAnsiTheme="minorHAnsi" w:cstheme="minorHAnsi"/>
          <w:sz w:val="22"/>
          <w:szCs w:val="22"/>
        </w:rPr>
        <w:tab/>
      </w:r>
      <w:r w:rsidRPr="006D03BA">
        <w:rPr>
          <w:rFonts w:asciiTheme="minorHAnsi" w:hAnsiTheme="minorHAnsi" w:cstheme="minorHAnsi"/>
          <w:sz w:val="22"/>
          <w:szCs w:val="22"/>
        </w:rPr>
        <w:tab/>
      </w:r>
      <w:r w:rsidRPr="006D03BA">
        <w:rPr>
          <w:rFonts w:asciiTheme="minorHAnsi" w:hAnsiTheme="minorHAnsi" w:cstheme="minorHAnsi"/>
          <w:sz w:val="22"/>
          <w:szCs w:val="22"/>
        </w:rPr>
        <w:tab/>
      </w:r>
      <w:r w:rsidRPr="006D03BA">
        <w:rPr>
          <w:rFonts w:asciiTheme="minorHAnsi" w:hAnsiTheme="minorHAnsi" w:cstheme="minorHAnsi"/>
          <w:sz w:val="22"/>
          <w:szCs w:val="22"/>
        </w:rPr>
        <w:tab/>
      </w:r>
      <w:r w:rsidRPr="006D03BA">
        <w:rPr>
          <w:rFonts w:asciiTheme="minorHAnsi" w:hAnsiTheme="minorHAnsi" w:cstheme="minorHAnsi"/>
          <w:sz w:val="22"/>
          <w:szCs w:val="22"/>
        </w:rPr>
        <w:tab/>
      </w:r>
      <w:r w:rsidRPr="006D03BA">
        <w:rPr>
          <w:rFonts w:asciiTheme="minorHAnsi" w:hAnsiTheme="minorHAnsi" w:cstheme="minorHAnsi"/>
          <w:sz w:val="22"/>
          <w:szCs w:val="22"/>
        </w:rPr>
        <w:tab/>
        <w:t>Nr.</w:t>
      </w:r>
      <w:r w:rsidR="006D03BA" w:rsidRPr="006D03BA">
        <w:rPr>
          <w:rFonts w:asciiTheme="minorHAnsi" w:hAnsiTheme="minorHAnsi" w:cstheme="minorHAnsi"/>
          <w:sz w:val="22"/>
          <w:szCs w:val="22"/>
        </w:rPr>
        <w:t>183</w:t>
      </w:r>
    </w:p>
    <w:p w:rsidR="00405E7E" w:rsidRPr="006D03BA" w:rsidRDefault="00405E7E" w:rsidP="00CE30A2">
      <w:pPr>
        <w:rPr>
          <w:rFonts w:asciiTheme="minorHAnsi" w:hAnsiTheme="minorHAnsi"/>
          <w:sz w:val="22"/>
          <w:szCs w:val="22"/>
        </w:rPr>
      </w:pPr>
    </w:p>
    <w:p w:rsidR="006D03BA" w:rsidRPr="006D03BA" w:rsidRDefault="006D03BA" w:rsidP="006D03BA">
      <w:pPr>
        <w:ind w:firstLine="720"/>
        <w:jc w:val="center"/>
        <w:rPr>
          <w:rFonts w:asciiTheme="minorHAnsi" w:hAnsiTheme="minorHAnsi" w:cstheme="minorHAnsi"/>
          <w:b/>
          <w:sz w:val="22"/>
          <w:szCs w:val="22"/>
          <w:u w:val="single"/>
        </w:rPr>
      </w:pPr>
      <w:bookmarkStart w:id="0" w:name="_Hlk520391960"/>
      <w:r w:rsidRPr="006D03BA">
        <w:rPr>
          <w:rFonts w:asciiTheme="minorHAnsi" w:hAnsiTheme="minorHAnsi" w:cstheme="minorHAnsi"/>
          <w:b/>
          <w:sz w:val="22"/>
          <w:szCs w:val="22"/>
          <w:u w:val="single"/>
        </w:rPr>
        <w:t>Par līdzfinansējumu grāmatas izdošanai</w:t>
      </w:r>
    </w:p>
    <w:tbl>
      <w:tblPr>
        <w:tblW w:w="0" w:type="auto"/>
        <w:jc w:val="center"/>
        <w:tblCellMar>
          <w:left w:w="0" w:type="dxa"/>
          <w:right w:w="0" w:type="dxa"/>
        </w:tblCellMar>
        <w:tblLook w:val="04A0" w:firstRow="1" w:lastRow="0" w:firstColumn="1" w:lastColumn="0" w:noHBand="0" w:noVBand="1"/>
      </w:tblPr>
      <w:tblGrid>
        <w:gridCol w:w="9500"/>
      </w:tblGrid>
      <w:tr w:rsidR="006D03BA" w:rsidRPr="006D03BA" w:rsidTr="004E757B">
        <w:trPr>
          <w:jc w:val="center"/>
        </w:trPr>
        <w:tc>
          <w:tcPr>
            <w:tcW w:w="9500" w:type="dxa"/>
          </w:tcPr>
          <w:p w:rsidR="006D03BA" w:rsidRPr="006D03BA" w:rsidRDefault="006D03BA" w:rsidP="004E757B">
            <w:pPr>
              <w:spacing w:after="50"/>
              <w:jc w:val="center"/>
              <w:rPr>
                <w:rFonts w:asciiTheme="minorHAnsi" w:hAnsiTheme="minorHAnsi"/>
                <w:sz w:val="22"/>
                <w:szCs w:val="22"/>
              </w:rPr>
            </w:pPr>
            <w:r w:rsidRPr="006D03BA">
              <w:rPr>
                <w:rFonts w:asciiTheme="minorHAnsi" w:hAnsiTheme="minorHAnsi"/>
                <w:i/>
                <w:sz w:val="22"/>
                <w:szCs w:val="22"/>
              </w:rPr>
              <w:t xml:space="preserve">Ziņo:  </w:t>
            </w:r>
            <w:proofErr w:type="spellStart"/>
            <w:r w:rsidRPr="006D03BA">
              <w:rPr>
                <w:rFonts w:asciiTheme="minorHAnsi" w:hAnsiTheme="minorHAnsi"/>
                <w:i/>
                <w:sz w:val="22"/>
                <w:szCs w:val="22"/>
              </w:rPr>
              <w:t>J.Rozenbergs</w:t>
            </w:r>
            <w:proofErr w:type="spellEnd"/>
            <w:r w:rsidRPr="006D03BA">
              <w:rPr>
                <w:rFonts w:asciiTheme="minorHAnsi" w:hAnsiTheme="minorHAnsi"/>
                <w:i/>
                <w:sz w:val="22"/>
                <w:szCs w:val="22"/>
              </w:rPr>
              <w:t>, Finanšu komitejas priekšsēdētājs</w:t>
            </w:r>
          </w:p>
        </w:tc>
      </w:tr>
    </w:tbl>
    <w:p w:rsidR="006D03BA" w:rsidRPr="006D03BA" w:rsidRDefault="006D03BA" w:rsidP="006D03BA">
      <w:pPr>
        <w:ind w:firstLine="720"/>
        <w:jc w:val="both"/>
        <w:rPr>
          <w:rFonts w:asciiTheme="minorHAnsi" w:hAnsiTheme="minorHAnsi" w:cstheme="minorHAnsi"/>
          <w:sz w:val="22"/>
          <w:szCs w:val="22"/>
        </w:rPr>
      </w:pPr>
    </w:p>
    <w:p w:rsidR="006D03BA" w:rsidRPr="006D03BA" w:rsidRDefault="000C688B" w:rsidP="006D03BA">
      <w:pPr>
        <w:ind w:firstLine="567"/>
        <w:jc w:val="both"/>
        <w:rPr>
          <w:rFonts w:asciiTheme="minorHAnsi" w:hAnsiTheme="minorHAnsi" w:cstheme="minorHAnsi"/>
          <w:sz w:val="22"/>
          <w:szCs w:val="22"/>
        </w:rPr>
      </w:pPr>
      <w:r>
        <w:rPr>
          <w:rFonts w:asciiTheme="minorHAnsi" w:hAnsiTheme="minorHAnsi" w:cstheme="minorHAnsi"/>
          <w:sz w:val="22"/>
          <w:szCs w:val="22"/>
        </w:rPr>
        <w:t>Cēsu novada dome izskatīja</w:t>
      </w:r>
      <w:r w:rsidR="006D03BA" w:rsidRPr="006D03BA">
        <w:rPr>
          <w:rFonts w:asciiTheme="minorHAnsi" w:hAnsiTheme="minorHAnsi" w:cstheme="minorHAnsi"/>
          <w:sz w:val="22"/>
          <w:szCs w:val="22"/>
        </w:rPr>
        <w:t xml:space="preserve"> </w:t>
      </w:r>
      <w:r>
        <w:rPr>
          <w:rFonts w:asciiTheme="minorHAnsi" w:hAnsiTheme="minorHAnsi" w:cstheme="minorHAnsi"/>
          <w:sz w:val="22"/>
          <w:szCs w:val="22"/>
        </w:rPr>
        <w:t>xx</w:t>
      </w:r>
      <w:r w:rsidR="006D03BA" w:rsidRPr="006D03BA">
        <w:rPr>
          <w:rFonts w:asciiTheme="minorHAnsi" w:hAnsiTheme="minorHAnsi" w:cstheme="minorHAnsi"/>
          <w:sz w:val="22"/>
          <w:szCs w:val="22"/>
        </w:rPr>
        <w:t xml:space="preserve"> iesniegumus (17.08.2021. reģistrēts Cēsu novada Priekuļu apvienības pārvaldē ar Reģ.nr.1.1.-5.2/2021/273 un 24.08.2021. reģistrēts Cēsu novada pašvaldībā ar </w:t>
      </w:r>
      <w:proofErr w:type="spellStart"/>
      <w:r w:rsidR="006D03BA" w:rsidRPr="006D03BA">
        <w:rPr>
          <w:rFonts w:asciiTheme="minorHAnsi" w:hAnsiTheme="minorHAnsi" w:cstheme="minorHAnsi"/>
          <w:sz w:val="22"/>
          <w:szCs w:val="22"/>
        </w:rPr>
        <w:t>Reģ</w:t>
      </w:r>
      <w:proofErr w:type="spellEnd"/>
      <w:r w:rsidR="006D03BA" w:rsidRPr="006D03BA">
        <w:rPr>
          <w:rFonts w:asciiTheme="minorHAnsi" w:hAnsiTheme="minorHAnsi" w:cstheme="minorHAnsi"/>
          <w:sz w:val="22"/>
          <w:szCs w:val="22"/>
        </w:rPr>
        <w:t>. Nr.6-2-6/16/2021/4799) ar lūgumu sniegt finansiālu atbalstu jaunas grāmatas “Saulespuķe” izdošanai. Daļu no izdotajiem grāmatas eksemplāriem autore plāno nodot Cēsu novada pašvaldības bibliotēkām un Priekuļu apvienības pārvaldei.</w:t>
      </w:r>
    </w:p>
    <w:p w:rsidR="006D03BA" w:rsidRPr="006D03BA" w:rsidRDefault="006D03BA" w:rsidP="006D03BA">
      <w:pPr>
        <w:ind w:firstLine="567"/>
        <w:jc w:val="both"/>
        <w:rPr>
          <w:rFonts w:asciiTheme="minorHAnsi" w:hAnsiTheme="minorHAnsi" w:cstheme="minorHAnsi"/>
          <w:sz w:val="22"/>
          <w:szCs w:val="22"/>
        </w:rPr>
      </w:pPr>
      <w:r w:rsidRPr="006D03BA">
        <w:rPr>
          <w:rFonts w:asciiTheme="minorHAnsi" w:hAnsiTheme="minorHAnsi" w:cstheme="minorHAnsi"/>
          <w:sz w:val="22"/>
          <w:szCs w:val="22"/>
        </w:rPr>
        <w:t>Likuma “Par pašvaldībām” 12.pants nosaka, ka pašvaldība savu iedzīvotāju interesēs var brīvprātīgi realizēt savas iniciatīvas ikvienā jautājumā, ja tas nav Saeimas, Ministru kabineta, ministriju, citu valsts pārvaldes iestāžu, tiesas vai citas pašvaldības kompetencē vai arī ja šāda darbība nav aizliegta ar likumu.</w:t>
      </w:r>
    </w:p>
    <w:p w:rsidR="006D03BA" w:rsidRPr="006D03BA" w:rsidRDefault="006D03BA" w:rsidP="006D03BA">
      <w:pPr>
        <w:ind w:firstLine="567"/>
        <w:jc w:val="both"/>
        <w:rPr>
          <w:rFonts w:asciiTheme="minorHAnsi" w:hAnsiTheme="minorHAnsi"/>
          <w:sz w:val="22"/>
          <w:szCs w:val="22"/>
        </w:rPr>
      </w:pPr>
      <w:r w:rsidRPr="006D03BA">
        <w:rPr>
          <w:rFonts w:asciiTheme="minorHAnsi" w:hAnsiTheme="minorHAnsi"/>
          <w:sz w:val="22"/>
          <w:szCs w:val="22"/>
        </w:rPr>
        <w:t>Likuma “Par pašvaldību budžetiem” 30.pants nosaka, ka pašvaldības budžeta izpildes gaitā likumā "Par pašvaldībām" un šajā likumā noteiktajā kārtībā dome ir tiesīga grozīt pašvaldības budžetu, arī apturēt asignējumus, samazināt vai palielināt uzdevumu finansējuma apjomus, paredzēt jaunu uzdevumu finansēšanu, savukārt, likuma  “Par pašvaldībām” 21.panta pirmās daļas 2.punkts nosaka, ka dome var izskatīt jebkuru jautājumu, kas ir attiecīgās pašvaldības pārziņā, turklāt tikai dome var apstiprināt pašvaldības budžetu, budžeta grozījumus un pārskatus par budžeta izpildi.</w:t>
      </w:r>
    </w:p>
    <w:p w:rsidR="006D03BA" w:rsidRPr="006D03BA" w:rsidRDefault="006D03BA" w:rsidP="006D03BA">
      <w:pPr>
        <w:ind w:firstLine="720"/>
        <w:jc w:val="both"/>
        <w:rPr>
          <w:rFonts w:asciiTheme="minorHAnsi" w:eastAsia="Calibri" w:hAnsiTheme="minorHAnsi" w:cs="Calibri"/>
          <w:sz w:val="22"/>
          <w:szCs w:val="22"/>
        </w:rPr>
      </w:pPr>
      <w:r w:rsidRPr="006D03BA">
        <w:rPr>
          <w:rFonts w:asciiTheme="minorHAnsi" w:hAnsiTheme="minorHAnsi"/>
          <w:sz w:val="22"/>
          <w:szCs w:val="22"/>
        </w:rPr>
        <w:t xml:space="preserve">Ņemot vērā iepriekš minēto un pamatojoties uz likuma “Par pašvaldībām” 12.pantu, 21.panta pirmās daļas 2.punktu, likuma “Par pašvaldību budžetiem” 30.pantu, Cēsu novada domes Finanšu komitejas </w:t>
      </w:r>
      <w:r w:rsidRPr="006D03BA">
        <w:rPr>
          <w:rFonts w:asciiTheme="minorHAnsi" w:hAnsiTheme="minorHAnsi" w:cstheme="minorHAnsi"/>
          <w:sz w:val="22"/>
          <w:szCs w:val="22"/>
        </w:rPr>
        <w:t xml:space="preserve">2021. gada 2.septembra (protokols Nr. 3) atzinumu, </w:t>
      </w:r>
      <w:r w:rsidRPr="006D03BA">
        <w:rPr>
          <w:rFonts w:asciiTheme="minorHAnsi" w:hAnsiTheme="minorHAnsi" w:cs="Calibri"/>
          <w:sz w:val="22"/>
          <w:szCs w:val="22"/>
          <w:lang w:eastAsia="ar-SA"/>
        </w:rPr>
        <w:t xml:space="preserve">Cēsu novada dome,  ar </w:t>
      </w:r>
      <w:r w:rsidRPr="006D03BA">
        <w:rPr>
          <w:rFonts w:asciiTheme="minorHAnsi" w:eastAsia="Calibri" w:hAnsiTheme="minorHAnsi" w:cs="Calibri"/>
          <w:sz w:val="22"/>
          <w:szCs w:val="22"/>
        </w:rPr>
        <w:t xml:space="preserve">19 balsīm  - par (Ainārs </w:t>
      </w:r>
      <w:proofErr w:type="spellStart"/>
      <w:r w:rsidRPr="006D03BA">
        <w:rPr>
          <w:rFonts w:asciiTheme="minorHAnsi" w:eastAsia="Calibri" w:hAnsiTheme="minorHAnsi" w:cs="Calibri"/>
          <w:sz w:val="22"/>
          <w:szCs w:val="22"/>
        </w:rPr>
        <w:t>Šteins</w:t>
      </w:r>
      <w:proofErr w:type="spellEnd"/>
      <w:r w:rsidRPr="006D03BA">
        <w:rPr>
          <w:rFonts w:asciiTheme="minorHAnsi" w:eastAsia="Calibri" w:hAnsiTheme="minorHAnsi" w:cs="Calibri"/>
          <w:sz w:val="22"/>
          <w:szCs w:val="22"/>
        </w:rPr>
        <w:t xml:space="preserve">, Andris Melbārdis , Andris </w:t>
      </w:r>
      <w:proofErr w:type="spellStart"/>
      <w:r w:rsidRPr="006D03BA">
        <w:rPr>
          <w:rFonts w:asciiTheme="minorHAnsi" w:eastAsia="Calibri" w:hAnsiTheme="minorHAnsi" w:cs="Calibri"/>
          <w:sz w:val="22"/>
          <w:szCs w:val="22"/>
        </w:rPr>
        <w:t>Mihaļovs</w:t>
      </w:r>
      <w:proofErr w:type="spellEnd"/>
      <w:r w:rsidRPr="006D03BA">
        <w:rPr>
          <w:rFonts w:asciiTheme="minorHAnsi" w:eastAsia="Calibri" w:hAnsiTheme="minorHAnsi" w:cs="Calibri"/>
          <w:sz w:val="22"/>
          <w:szCs w:val="22"/>
        </w:rPr>
        <w:t xml:space="preserve">, Atis </w:t>
      </w:r>
      <w:proofErr w:type="spellStart"/>
      <w:r w:rsidRPr="006D03BA">
        <w:rPr>
          <w:rFonts w:asciiTheme="minorHAnsi" w:eastAsia="Calibri" w:hAnsiTheme="minorHAnsi" w:cs="Calibri"/>
          <w:sz w:val="22"/>
          <w:szCs w:val="22"/>
        </w:rPr>
        <w:t>Egliņš</w:t>
      </w:r>
      <w:proofErr w:type="spellEnd"/>
      <w:r w:rsidRPr="006D03BA">
        <w:rPr>
          <w:rFonts w:asciiTheme="minorHAnsi" w:eastAsia="Calibri" w:hAnsiTheme="minorHAnsi" w:cs="Calibri"/>
          <w:sz w:val="22"/>
          <w:szCs w:val="22"/>
        </w:rPr>
        <w:t xml:space="preserve">-Eglītis, Biruta </w:t>
      </w:r>
      <w:proofErr w:type="spellStart"/>
      <w:r w:rsidRPr="006D03BA">
        <w:rPr>
          <w:rFonts w:asciiTheme="minorHAnsi" w:eastAsia="Calibri" w:hAnsiTheme="minorHAnsi" w:cs="Calibri"/>
          <w:sz w:val="22"/>
          <w:szCs w:val="22"/>
        </w:rPr>
        <w:t>Mežale</w:t>
      </w:r>
      <w:proofErr w:type="spellEnd"/>
      <w:r w:rsidRPr="006D03BA">
        <w:rPr>
          <w:rFonts w:asciiTheme="minorHAnsi" w:eastAsia="Calibri" w:hAnsiTheme="minorHAnsi" w:cs="Calibri"/>
          <w:sz w:val="22"/>
          <w:szCs w:val="22"/>
        </w:rPr>
        <w:t xml:space="preserve">, Elīna </w:t>
      </w:r>
      <w:proofErr w:type="spellStart"/>
      <w:r w:rsidRPr="006D03BA">
        <w:rPr>
          <w:rFonts w:asciiTheme="minorHAnsi" w:eastAsia="Calibri" w:hAnsiTheme="minorHAnsi" w:cs="Calibri"/>
          <w:sz w:val="22"/>
          <w:szCs w:val="22"/>
        </w:rPr>
        <w:t>Stapulone</w:t>
      </w:r>
      <w:proofErr w:type="spellEnd"/>
      <w:r w:rsidRPr="006D03BA">
        <w:rPr>
          <w:rFonts w:asciiTheme="minorHAnsi" w:eastAsia="Calibri" w:hAnsiTheme="minorHAnsi" w:cs="Calibri"/>
          <w:sz w:val="22"/>
          <w:szCs w:val="22"/>
        </w:rPr>
        <w:t xml:space="preserve">, Ella </w:t>
      </w:r>
      <w:proofErr w:type="spellStart"/>
      <w:r w:rsidRPr="006D03BA">
        <w:rPr>
          <w:rFonts w:asciiTheme="minorHAnsi" w:eastAsia="Calibri" w:hAnsiTheme="minorHAnsi" w:cs="Calibri"/>
          <w:sz w:val="22"/>
          <w:szCs w:val="22"/>
        </w:rPr>
        <w:t>Frīdvalde</w:t>
      </w:r>
      <w:proofErr w:type="spellEnd"/>
      <w:r w:rsidRPr="006D03BA">
        <w:rPr>
          <w:rFonts w:asciiTheme="minorHAnsi" w:eastAsia="Calibri" w:hAnsiTheme="minorHAnsi" w:cs="Calibri"/>
          <w:sz w:val="22"/>
          <w:szCs w:val="22"/>
        </w:rPr>
        <w:t xml:space="preserve">-Andersone, Erlends </w:t>
      </w:r>
      <w:proofErr w:type="spellStart"/>
      <w:r w:rsidRPr="006D03BA">
        <w:rPr>
          <w:rFonts w:asciiTheme="minorHAnsi" w:eastAsia="Calibri" w:hAnsiTheme="minorHAnsi" w:cs="Calibri"/>
          <w:sz w:val="22"/>
          <w:szCs w:val="22"/>
        </w:rPr>
        <w:t>Geruļskis</w:t>
      </w:r>
      <w:proofErr w:type="spellEnd"/>
      <w:r w:rsidRPr="006D03BA">
        <w:rPr>
          <w:rFonts w:asciiTheme="minorHAnsi" w:eastAsia="Calibri" w:hAnsiTheme="minorHAnsi" w:cs="Calibri"/>
          <w:sz w:val="22"/>
          <w:szCs w:val="22"/>
        </w:rPr>
        <w:t xml:space="preserve">, Ēriks </w:t>
      </w:r>
      <w:proofErr w:type="spellStart"/>
      <w:r w:rsidRPr="006D03BA">
        <w:rPr>
          <w:rFonts w:asciiTheme="minorHAnsi" w:eastAsia="Calibri" w:hAnsiTheme="minorHAnsi" w:cs="Calibri"/>
          <w:sz w:val="22"/>
          <w:szCs w:val="22"/>
        </w:rPr>
        <w:t>Bauers</w:t>
      </w:r>
      <w:proofErr w:type="spellEnd"/>
      <w:r w:rsidRPr="006D03BA">
        <w:rPr>
          <w:rFonts w:asciiTheme="minorHAnsi" w:eastAsia="Calibri" w:hAnsiTheme="minorHAnsi" w:cs="Calibri"/>
          <w:sz w:val="22"/>
          <w:szCs w:val="22"/>
        </w:rPr>
        <w:t xml:space="preserve">, Guntis  Grosbergs, Hardijs VENTS, Indriķis Putniņš, Inese Suija-Markova, Inga </w:t>
      </w:r>
      <w:proofErr w:type="spellStart"/>
      <w:r w:rsidRPr="006D03BA">
        <w:rPr>
          <w:rFonts w:asciiTheme="minorHAnsi" w:eastAsia="Calibri" w:hAnsiTheme="minorHAnsi" w:cs="Calibri"/>
          <w:sz w:val="22"/>
          <w:szCs w:val="22"/>
        </w:rPr>
        <w:t>Cipe</w:t>
      </w:r>
      <w:proofErr w:type="spellEnd"/>
      <w:r w:rsidRPr="006D03BA">
        <w:rPr>
          <w:rFonts w:asciiTheme="minorHAnsi" w:eastAsia="Calibri" w:hAnsiTheme="minorHAnsi" w:cs="Calibri"/>
          <w:sz w:val="22"/>
          <w:szCs w:val="22"/>
        </w:rPr>
        <w:t>, Ivo Rode, Jānis Kārkliņš, Jānis Rozenbergs, Juris Žagars, Laimis Šāvējs) ,  pret nav,  atturas nav, nolemj:</w:t>
      </w:r>
    </w:p>
    <w:p w:rsidR="006D03BA" w:rsidRPr="006D03BA" w:rsidRDefault="006D03BA" w:rsidP="006D03BA">
      <w:pPr>
        <w:ind w:firstLine="567"/>
        <w:jc w:val="both"/>
        <w:rPr>
          <w:rFonts w:asciiTheme="minorHAnsi" w:hAnsiTheme="minorHAnsi" w:cstheme="minorHAnsi"/>
          <w:sz w:val="22"/>
          <w:szCs w:val="22"/>
        </w:rPr>
      </w:pPr>
    </w:p>
    <w:p w:rsidR="006D03BA" w:rsidRPr="006D03BA" w:rsidRDefault="006D03BA" w:rsidP="006D03BA">
      <w:pPr>
        <w:ind w:firstLine="567"/>
        <w:jc w:val="both"/>
        <w:rPr>
          <w:rFonts w:asciiTheme="minorHAnsi" w:hAnsiTheme="minorHAnsi" w:cstheme="minorHAnsi"/>
          <w:sz w:val="22"/>
          <w:szCs w:val="22"/>
        </w:rPr>
      </w:pPr>
    </w:p>
    <w:p w:rsidR="006D03BA" w:rsidRPr="006D03BA" w:rsidRDefault="006D03BA" w:rsidP="006D03BA">
      <w:pPr>
        <w:pStyle w:val="ListParagraph"/>
        <w:numPr>
          <w:ilvl w:val="0"/>
          <w:numId w:val="6"/>
        </w:numPr>
        <w:ind w:left="567" w:hanging="567"/>
        <w:jc w:val="both"/>
        <w:rPr>
          <w:rFonts w:asciiTheme="minorHAnsi" w:hAnsiTheme="minorHAnsi" w:cstheme="minorHAnsi"/>
          <w:sz w:val="22"/>
          <w:szCs w:val="22"/>
        </w:rPr>
      </w:pPr>
      <w:r w:rsidRPr="006D03BA">
        <w:rPr>
          <w:rFonts w:asciiTheme="minorHAnsi" w:hAnsiTheme="minorHAnsi" w:cstheme="minorHAnsi"/>
          <w:sz w:val="22"/>
          <w:szCs w:val="22"/>
        </w:rPr>
        <w:t xml:space="preserve">Piešķirt  līdzfinansējumu bērnu grāmatas “Saulespuķe” izdošanai EUR 400 (četri simti </w:t>
      </w:r>
      <w:proofErr w:type="spellStart"/>
      <w:r w:rsidRPr="006D03BA">
        <w:rPr>
          <w:rFonts w:asciiTheme="minorHAnsi" w:hAnsiTheme="minorHAnsi" w:cstheme="minorHAnsi"/>
          <w:i/>
          <w:sz w:val="22"/>
          <w:szCs w:val="22"/>
        </w:rPr>
        <w:t>euro</w:t>
      </w:r>
      <w:proofErr w:type="spellEnd"/>
      <w:r w:rsidRPr="006D03BA">
        <w:rPr>
          <w:rFonts w:asciiTheme="minorHAnsi" w:hAnsiTheme="minorHAnsi" w:cstheme="minorHAnsi"/>
          <w:sz w:val="22"/>
          <w:szCs w:val="22"/>
        </w:rPr>
        <w:t>) apmērā, no tiem EUR 200,00 no Cēsu novada Priekuļu apvienības pārvaldes līdzekļiem neparedzētiem izdevumiem un EUR 200,00 no Cēsu novada pašvaldības Izglītības pārvaldes budžeta līdzekļiem.</w:t>
      </w:r>
    </w:p>
    <w:p w:rsidR="006D03BA" w:rsidRPr="006D03BA" w:rsidRDefault="006D03BA" w:rsidP="006D03BA">
      <w:pPr>
        <w:pStyle w:val="ListParagraph"/>
        <w:numPr>
          <w:ilvl w:val="0"/>
          <w:numId w:val="6"/>
        </w:numPr>
        <w:ind w:left="567" w:hanging="567"/>
        <w:jc w:val="both"/>
        <w:rPr>
          <w:rFonts w:asciiTheme="minorHAnsi" w:hAnsiTheme="minorHAnsi" w:cstheme="minorHAnsi"/>
          <w:sz w:val="22"/>
          <w:szCs w:val="22"/>
        </w:rPr>
      </w:pPr>
      <w:r w:rsidRPr="006D03BA">
        <w:rPr>
          <w:rFonts w:asciiTheme="minorHAnsi" w:hAnsiTheme="minorHAnsi" w:cstheme="minorHAnsi"/>
          <w:sz w:val="22"/>
          <w:szCs w:val="22"/>
        </w:rPr>
        <w:t>Uzdot Cēsu novada Priekuļu apvienības pārvaldei veikt attiecīgus budžeta grozījumus.</w:t>
      </w:r>
    </w:p>
    <w:p w:rsidR="006D03BA" w:rsidRPr="006D03BA" w:rsidRDefault="006D03BA" w:rsidP="006D03BA">
      <w:pPr>
        <w:pStyle w:val="ListParagraph"/>
        <w:numPr>
          <w:ilvl w:val="0"/>
          <w:numId w:val="6"/>
        </w:numPr>
        <w:ind w:left="567" w:hanging="567"/>
        <w:jc w:val="both"/>
        <w:rPr>
          <w:rFonts w:asciiTheme="minorHAnsi" w:hAnsiTheme="minorHAnsi" w:cstheme="minorHAnsi"/>
          <w:sz w:val="22"/>
          <w:szCs w:val="22"/>
        </w:rPr>
      </w:pPr>
      <w:r w:rsidRPr="006D03BA">
        <w:rPr>
          <w:rFonts w:asciiTheme="minorHAnsi" w:hAnsiTheme="minorHAnsi" w:cstheme="minorHAnsi"/>
          <w:sz w:val="22"/>
          <w:szCs w:val="22"/>
        </w:rPr>
        <w:t>Uzdot Cēsu novada Centrālās administrācijas Finanšu pārvaldei piešķirto finansējumu atbilstoši iestādes veiktajiem budžeta grozījumiem iekļaut nākamajos 2021.gada pašvaldības budžeta grozījumos.</w:t>
      </w:r>
    </w:p>
    <w:p w:rsidR="006D03BA" w:rsidRPr="006D03BA" w:rsidRDefault="006D03BA" w:rsidP="006D03BA">
      <w:pPr>
        <w:pStyle w:val="ListParagraph"/>
        <w:numPr>
          <w:ilvl w:val="0"/>
          <w:numId w:val="6"/>
        </w:numPr>
        <w:ind w:left="567" w:hanging="567"/>
        <w:jc w:val="both"/>
        <w:rPr>
          <w:rFonts w:asciiTheme="minorHAnsi" w:hAnsiTheme="minorHAnsi" w:cstheme="minorHAnsi"/>
          <w:sz w:val="22"/>
          <w:szCs w:val="22"/>
        </w:rPr>
      </w:pPr>
      <w:r w:rsidRPr="006D03BA">
        <w:rPr>
          <w:rFonts w:asciiTheme="minorHAnsi" w:hAnsiTheme="minorHAnsi" w:cstheme="minorHAnsi"/>
          <w:sz w:val="22"/>
          <w:szCs w:val="22"/>
        </w:rPr>
        <w:t>Lēmumu nosūtīt Iesniedzējai uz iesniegumā norādīto adresi un ar elektronisko parakstu Cēsu novada Priekuļu apvienības pārvaldei.</w:t>
      </w:r>
    </w:p>
    <w:p w:rsidR="006D03BA" w:rsidRPr="006D03BA" w:rsidRDefault="006D03BA" w:rsidP="006D03BA">
      <w:pPr>
        <w:pStyle w:val="ListParagraph"/>
        <w:numPr>
          <w:ilvl w:val="0"/>
          <w:numId w:val="6"/>
        </w:numPr>
        <w:ind w:left="567" w:hanging="567"/>
        <w:jc w:val="both"/>
        <w:rPr>
          <w:rFonts w:asciiTheme="minorHAnsi" w:hAnsiTheme="minorHAnsi" w:cstheme="minorHAnsi"/>
          <w:sz w:val="22"/>
          <w:szCs w:val="22"/>
        </w:rPr>
      </w:pPr>
      <w:r w:rsidRPr="006D03BA">
        <w:rPr>
          <w:rFonts w:asciiTheme="minorHAnsi" w:hAnsiTheme="minorHAnsi" w:cstheme="minorHAnsi"/>
          <w:sz w:val="22"/>
          <w:szCs w:val="22"/>
        </w:rPr>
        <w:t>Kontroli par lēmuma izpildi noteikt izpilddirektoram.</w:t>
      </w:r>
    </w:p>
    <w:p w:rsidR="006D03BA" w:rsidRPr="006D03BA" w:rsidRDefault="006D03BA" w:rsidP="006D03BA">
      <w:pPr>
        <w:ind w:left="567" w:firstLine="567"/>
        <w:jc w:val="both"/>
        <w:rPr>
          <w:rFonts w:asciiTheme="minorHAnsi" w:hAnsiTheme="minorHAnsi" w:cstheme="minorHAnsi"/>
          <w:sz w:val="22"/>
          <w:szCs w:val="22"/>
        </w:rPr>
      </w:pPr>
    </w:p>
    <w:bookmarkEnd w:id="0"/>
    <w:p w:rsidR="006D03BA" w:rsidRPr="006D03BA" w:rsidRDefault="006D03BA" w:rsidP="006D03BA">
      <w:pPr>
        <w:ind w:firstLine="567"/>
        <w:jc w:val="both"/>
        <w:rPr>
          <w:rFonts w:asciiTheme="minorHAnsi" w:hAnsiTheme="minorHAnsi" w:cstheme="minorHAnsi"/>
          <w:i/>
          <w:sz w:val="22"/>
          <w:szCs w:val="22"/>
        </w:rPr>
      </w:pPr>
      <w:r w:rsidRPr="006D03BA">
        <w:rPr>
          <w:rFonts w:asciiTheme="minorHAnsi" w:hAnsiTheme="minorHAnsi" w:cstheme="minorHAnsi"/>
          <w:i/>
          <w:sz w:val="22"/>
          <w:szCs w:val="22"/>
        </w:rPr>
        <w:t xml:space="preserve">Šo lēmumu var pārsūdzēt viena mēneša laikā no tā spēkā stāšanās dienas Administratīvās rajona tiesas attiecīgajā tiesu namā pēc pieteicēja adreses (fiziska persona- pēc deklarētās dzīvesvietas vai nekustamā īpašuma atrašanās vietas, juridiska persona- pēc juridiskās adreses vietas). </w:t>
      </w:r>
    </w:p>
    <w:p w:rsidR="006D03BA" w:rsidRPr="006D03BA" w:rsidRDefault="006D03BA" w:rsidP="006D03BA">
      <w:pPr>
        <w:ind w:firstLine="567"/>
        <w:jc w:val="both"/>
        <w:rPr>
          <w:rFonts w:asciiTheme="minorHAnsi" w:hAnsiTheme="minorHAnsi" w:cstheme="minorHAnsi"/>
          <w:i/>
          <w:sz w:val="22"/>
          <w:szCs w:val="22"/>
        </w:rPr>
      </w:pPr>
      <w:r w:rsidRPr="006D03BA">
        <w:rPr>
          <w:rFonts w:asciiTheme="minorHAnsi" w:hAnsiTheme="minorHAnsi" w:cstheme="minorHAnsi"/>
          <w:i/>
          <w:sz w:val="22"/>
          <w:szCs w:val="22"/>
        </w:rPr>
        <w:t>Saskaņā ar Administratīvā procesa 70.panta pirmo un otro daļu, lēmums stājas spēkā ar brīdi, kad tas paziņots adresātam, sūtot pa pastu – septītajā dienā pēc tā nodošanas pastā.</w:t>
      </w:r>
    </w:p>
    <w:p w:rsidR="006D03BA" w:rsidRPr="006D03BA" w:rsidRDefault="006D03BA" w:rsidP="006D03BA">
      <w:pPr>
        <w:pStyle w:val="ListParagraph"/>
        <w:ind w:left="1494"/>
        <w:jc w:val="both"/>
        <w:rPr>
          <w:rFonts w:asciiTheme="minorHAnsi" w:hAnsiTheme="minorHAnsi" w:cstheme="minorHAnsi"/>
          <w:i/>
          <w:sz w:val="22"/>
          <w:szCs w:val="22"/>
        </w:rPr>
      </w:pPr>
    </w:p>
    <w:p w:rsidR="006D03BA" w:rsidRPr="006D03BA" w:rsidRDefault="006D03BA" w:rsidP="006D03BA">
      <w:pPr>
        <w:rPr>
          <w:rFonts w:asciiTheme="minorHAnsi" w:hAnsiTheme="minorHAnsi" w:cstheme="minorHAnsi"/>
          <w:sz w:val="22"/>
          <w:szCs w:val="22"/>
        </w:rPr>
      </w:pPr>
      <w:bookmarkStart w:id="1" w:name="_GoBack"/>
      <w:bookmarkEnd w:id="1"/>
    </w:p>
    <w:sectPr w:rsidR="006D03BA" w:rsidRPr="006D03BA"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136" w:rsidRDefault="00EE3136" w:rsidP="00E104B1">
      <w:r>
        <w:separator/>
      </w:r>
    </w:p>
  </w:endnote>
  <w:endnote w:type="continuationSeparator" w:id="0">
    <w:p w:rsidR="00EE3136" w:rsidRDefault="00EE3136"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136" w:rsidRDefault="00EE3136" w:rsidP="00E104B1">
      <w:r>
        <w:separator/>
      </w:r>
    </w:p>
  </w:footnote>
  <w:footnote w:type="continuationSeparator" w:id="0">
    <w:p w:rsidR="00EE3136" w:rsidRDefault="00EE3136"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FC79A0"/>
    <w:multiLevelType w:val="hybridMultilevel"/>
    <w:tmpl w:val="6E68EC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0C688B"/>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D019A"/>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6D03BA"/>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3136"/>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character" w:styleId="FollowedHyperlink">
    <w:name w:val="FollowedHyperlink"/>
    <w:basedOn w:val="DefaultParagraphFont"/>
    <w:uiPriority w:val="99"/>
    <w:semiHidden/>
    <w:unhideWhenUsed/>
    <w:rsid w:val="006D03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3</TotalTime>
  <Pages>1</Pages>
  <Words>2108</Words>
  <Characters>1203</Characters>
  <Application>Microsoft Office Word</Application>
  <DocSecurity>0</DocSecurity>
  <Lines>10</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2021-09-14T11:00:00Z</dcterms:created>
  <dcterms:modified xsi:type="dcterms:W3CDTF">2021-09-21T11:26:00Z</dcterms:modified>
</cp:coreProperties>
</file>