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BBFE5" w14:textId="77777777" w:rsidR="00756A9C" w:rsidRDefault="00756A9C" w:rsidP="003D54B3">
      <w:pPr>
        <w:pBdr>
          <w:top w:val="nil"/>
          <w:left w:val="nil"/>
          <w:bottom w:val="nil"/>
          <w:right w:val="nil"/>
          <w:between w:val="nil"/>
        </w:pBdr>
        <w:jc w:val="right"/>
        <w:rPr>
          <w:rFonts w:asciiTheme="minorHAnsi" w:hAnsiTheme="minorHAnsi" w:cstheme="minorHAnsi"/>
          <w:bCs/>
          <w:sz w:val="24"/>
          <w:szCs w:val="24"/>
          <w:highlight w:val="yellow"/>
        </w:rPr>
      </w:pPr>
    </w:p>
    <w:p w14:paraId="79DF335A" w14:textId="77777777" w:rsidR="003D54B3" w:rsidRPr="00DA2C97" w:rsidRDefault="003D54B3" w:rsidP="003D54B3">
      <w:pPr>
        <w:pBdr>
          <w:top w:val="nil"/>
          <w:left w:val="nil"/>
          <w:bottom w:val="nil"/>
          <w:right w:val="nil"/>
          <w:between w:val="nil"/>
        </w:pBdr>
        <w:jc w:val="center"/>
        <w:rPr>
          <w:rFonts w:asciiTheme="minorHAnsi" w:hAnsiTheme="minorHAnsi" w:cstheme="minorHAnsi"/>
          <w:sz w:val="24"/>
          <w:szCs w:val="24"/>
        </w:rPr>
      </w:pPr>
      <w:r w:rsidRPr="00DA2C97">
        <w:rPr>
          <w:rFonts w:asciiTheme="minorHAnsi" w:hAnsiTheme="minorHAnsi" w:cstheme="minorHAnsi"/>
          <w:b/>
          <w:sz w:val="24"/>
          <w:szCs w:val="24"/>
        </w:rPr>
        <w:t>Deleģēšanas</w:t>
      </w:r>
      <w:r w:rsidRPr="00DA2C97">
        <w:rPr>
          <w:rFonts w:asciiTheme="minorHAnsi" w:hAnsiTheme="minorHAnsi" w:cstheme="minorHAnsi"/>
          <w:sz w:val="24"/>
          <w:szCs w:val="24"/>
        </w:rPr>
        <w:t xml:space="preserve"> </w:t>
      </w:r>
      <w:r w:rsidRPr="00DA2C97">
        <w:rPr>
          <w:rFonts w:asciiTheme="minorHAnsi" w:hAnsiTheme="minorHAnsi" w:cstheme="minorHAnsi"/>
          <w:b/>
          <w:sz w:val="24"/>
          <w:szCs w:val="24"/>
        </w:rPr>
        <w:t>līgums</w:t>
      </w:r>
    </w:p>
    <w:p w14:paraId="02C1F55E"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65EEB964" w14:textId="77777777" w:rsidR="003D54B3" w:rsidRPr="00DA2C97" w:rsidRDefault="003D54B3" w:rsidP="003D54B3">
      <w:pPr>
        <w:pBdr>
          <w:top w:val="nil"/>
          <w:left w:val="nil"/>
          <w:bottom w:val="nil"/>
          <w:right w:val="nil"/>
          <w:between w:val="nil"/>
        </w:pBdr>
        <w:jc w:val="both"/>
        <w:rPr>
          <w:rFonts w:asciiTheme="minorHAnsi" w:hAnsiTheme="minorHAnsi" w:cstheme="minorHAnsi"/>
          <w:i/>
          <w:sz w:val="24"/>
          <w:szCs w:val="24"/>
        </w:rPr>
      </w:pPr>
      <w:r w:rsidRPr="00DA2C97">
        <w:rPr>
          <w:rFonts w:asciiTheme="minorHAnsi" w:hAnsiTheme="minorHAnsi" w:cstheme="minorHAnsi"/>
          <w:i/>
          <w:sz w:val="24"/>
          <w:szCs w:val="24"/>
        </w:rPr>
        <w:t>Cēsīs,</w:t>
      </w:r>
      <w:r w:rsidRPr="00DA2C97">
        <w:rPr>
          <w:rFonts w:asciiTheme="minorHAnsi" w:hAnsiTheme="minorHAnsi" w:cstheme="minorHAnsi"/>
          <w:sz w:val="24"/>
          <w:szCs w:val="24"/>
        </w:rPr>
        <w:t xml:space="preserve"> </w:t>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sz w:val="24"/>
          <w:szCs w:val="24"/>
        </w:rPr>
        <w:tab/>
      </w:r>
      <w:r w:rsidRPr="00DA2C97">
        <w:rPr>
          <w:rFonts w:asciiTheme="minorHAnsi" w:hAnsiTheme="minorHAnsi" w:cstheme="minorHAnsi"/>
          <w:i/>
          <w:sz w:val="24"/>
          <w:szCs w:val="24"/>
        </w:rPr>
        <w:t>Datumu skatīt laika zīmogā</w:t>
      </w:r>
    </w:p>
    <w:p w14:paraId="124B0B8C" w14:textId="77777777" w:rsidR="003D54B3" w:rsidRPr="00DA2C97" w:rsidRDefault="003D54B3" w:rsidP="00085CB7">
      <w:pPr>
        <w:pBdr>
          <w:top w:val="nil"/>
          <w:left w:val="nil"/>
          <w:bottom w:val="nil"/>
          <w:right w:val="nil"/>
          <w:between w:val="nil"/>
        </w:pBdr>
        <w:jc w:val="both"/>
        <w:rPr>
          <w:rFonts w:asciiTheme="minorHAnsi" w:hAnsiTheme="minorHAnsi" w:cstheme="minorHAnsi"/>
          <w:sz w:val="24"/>
          <w:szCs w:val="24"/>
        </w:rPr>
      </w:pPr>
    </w:p>
    <w:p w14:paraId="6406B8A6" w14:textId="77777777" w:rsidR="003D54B3" w:rsidRPr="00DA2C97" w:rsidRDefault="003D54B3" w:rsidP="00085CB7">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ab/>
      </w:r>
      <w:r w:rsidRPr="00DA2C97">
        <w:rPr>
          <w:rFonts w:asciiTheme="minorHAnsi" w:hAnsiTheme="minorHAnsi" w:cstheme="minorHAnsi"/>
          <w:b/>
          <w:sz w:val="24"/>
          <w:szCs w:val="24"/>
        </w:rPr>
        <w:t>Cēsu novada pašvaldība</w:t>
      </w:r>
      <w:r w:rsidRPr="00DA2C97">
        <w:rPr>
          <w:rFonts w:asciiTheme="minorHAnsi" w:hAnsiTheme="minorHAnsi" w:cstheme="minorHAnsi"/>
          <w:sz w:val="24"/>
          <w:szCs w:val="24"/>
        </w:rPr>
        <w:t>, reģistrācijas Nr.90000031048, juridiskā adrese: Raunas iela 4, Cēsis, Cēsu novads, LV - 4101, domes priekšsēdētāja Jāņa Rozenberga personā, kas darbojas uz Cēsu novada domes 2021. gada 1. jūlijā pieņemto domes saistošo noteikumu “Cēsu novada pašvaldības nolikums” 28.punkta 143.2.apakšpunkta pamata, turpmāk – Pašvaldība, un</w:t>
      </w:r>
    </w:p>
    <w:p w14:paraId="70E69A62" w14:textId="77777777" w:rsidR="003D54B3" w:rsidRPr="00DA2C97" w:rsidRDefault="003D54B3" w:rsidP="00085CB7">
      <w:pPr>
        <w:pBdr>
          <w:top w:val="nil"/>
          <w:left w:val="nil"/>
          <w:bottom w:val="nil"/>
          <w:right w:val="nil"/>
          <w:between w:val="nil"/>
        </w:pBdr>
        <w:jc w:val="both"/>
        <w:rPr>
          <w:rFonts w:asciiTheme="minorHAnsi" w:hAnsiTheme="minorHAnsi" w:cstheme="minorHAnsi"/>
          <w:sz w:val="24"/>
          <w:szCs w:val="24"/>
        </w:rPr>
      </w:pPr>
    </w:p>
    <w:p w14:paraId="59BD98E3" w14:textId="42141E1F" w:rsidR="003D54B3" w:rsidRPr="00DA2C97" w:rsidRDefault="003D54B3" w:rsidP="00085CB7">
      <w:pPr>
        <w:jc w:val="both"/>
        <w:rPr>
          <w:rFonts w:asciiTheme="minorHAnsi" w:hAnsiTheme="minorHAnsi" w:cstheme="minorHAnsi"/>
          <w:sz w:val="24"/>
          <w:szCs w:val="24"/>
        </w:rPr>
      </w:pPr>
      <w:r w:rsidRPr="00DA2C97">
        <w:rPr>
          <w:rFonts w:asciiTheme="minorHAnsi" w:hAnsiTheme="minorHAnsi" w:cstheme="minorHAnsi"/>
          <w:sz w:val="24"/>
          <w:szCs w:val="24"/>
        </w:rPr>
        <w:t xml:space="preserve">Biedrība </w:t>
      </w:r>
      <w:r w:rsidRPr="00DA2C97">
        <w:rPr>
          <w:rFonts w:asciiTheme="minorHAnsi" w:hAnsiTheme="minorHAnsi" w:cstheme="minorHAnsi"/>
          <w:b/>
          <w:bCs/>
          <w:sz w:val="24"/>
          <w:szCs w:val="24"/>
        </w:rPr>
        <w:t>“Gaujas ilgtspējīgas attīstības biedrība”</w:t>
      </w:r>
      <w:r w:rsidRPr="00DA2C97">
        <w:rPr>
          <w:rFonts w:asciiTheme="minorHAnsi" w:hAnsiTheme="minorHAnsi" w:cstheme="minorHAnsi"/>
          <w:sz w:val="24"/>
          <w:szCs w:val="24"/>
        </w:rPr>
        <w:t>, reģistrācijas Nr</w:t>
      </w:r>
      <w:r w:rsidR="00085CB7" w:rsidRPr="00DA2C97">
        <w:rPr>
          <w:rFonts w:asciiTheme="minorHAnsi" w:hAnsiTheme="minorHAnsi" w:cstheme="minorHAnsi"/>
          <w:sz w:val="24"/>
          <w:szCs w:val="24"/>
        </w:rPr>
        <w:t>.50008235771</w:t>
      </w:r>
      <w:r w:rsidRPr="00DA2C97">
        <w:rPr>
          <w:rFonts w:asciiTheme="minorHAnsi" w:hAnsiTheme="minorHAnsi" w:cstheme="minorHAnsi"/>
          <w:sz w:val="24"/>
          <w:szCs w:val="24"/>
        </w:rPr>
        <w:t xml:space="preserve">, juridiskā adrese </w:t>
      </w:r>
      <w:r w:rsidR="00085CB7" w:rsidRPr="00DA2C97">
        <w:rPr>
          <w:rFonts w:asciiTheme="minorHAnsi" w:hAnsiTheme="minorHAnsi" w:cstheme="minorHAnsi"/>
          <w:sz w:val="24"/>
          <w:szCs w:val="24"/>
        </w:rPr>
        <w:t>Spriņģu ielā – 4, Līgatne, Līgatnes novads LV-4110</w:t>
      </w:r>
      <w:r w:rsidRPr="00DA2C97">
        <w:rPr>
          <w:rFonts w:asciiTheme="minorHAnsi" w:hAnsiTheme="minorHAnsi" w:cstheme="minorHAnsi"/>
          <w:sz w:val="24"/>
          <w:szCs w:val="24"/>
        </w:rPr>
        <w:t xml:space="preserve">, tās valdes priekšsēdētāja </w:t>
      </w:r>
      <w:r w:rsidR="00085CB7" w:rsidRPr="00DA2C97">
        <w:rPr>
          <w:rFonts w:asciiTheme="minorHAnsi" w:hAnsiTheme="minorHAnsi" w:cstheme="minorHAnsi"/>
          <w:sz w:val="24"/>
          <w:szCs w:val="24"/>
        </w:rPr>
        <w:t xml:space="preserve"> Aināra Šteina </w:t>
      </w:r>
      <w:r w:rsidRPr="00DA2C97">
        <w:rPr>
          <w:rFonts w:asciiTheme="minorHAnsi" w:hAnsiTheme="minorHAnsi" w:cstheme="minorHAnsi"/>
          <w:sz w:val="24"/>
          <w:szCs w:val="24"/>
        </w:rPr>
        <w:t xml:space="preserve">personā, kas darbojas saskaņā ar </w:t>
      </w:r>
      <w:r w:rsidR="00085CB7" w:rsidRPr="00DA2C97">
        <w:rPr>
          <w:rFonts w:asciiTheme="minorHAnsi" w:hAnsiTheme="minorHAnsi" w:cstheme="minorHAnsi"/>
          <w:sz w:val="24"/>
          <w:szCs w:val="24"/>
        </w:rPr>
        <w:t>Statūtiem</w:t>
      </w:r>
      <w:r w:rsidRPr="00DA2C97">
        <w:rPr>
          <w:rFonts w:asciiTheme="minorHAnsi" w:hAnsiTheme="minorHAnsi" w:cstheme="minorHAnsi"/>
          <w:sz w:val="24"/>
          <w:szCs w:val="24"/>
        </w:rPr>
        <w:t>, turpmāk - Pilnvarotā persona,</w:t>
      </w:r>
    </w:p>
    <w:p w14:paraId="599F1CE5" w14:textId="77777777" w:rsidR="003D54B3" w:rsidRPr="00DA2C97" w:rsidRDefault="003D54B3" w:rsidP="00085CB7">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ab/>
        <w:t xml:space="preserve">turpmāk saukti - Līdzēji, ņemot vērā to, ka </w:t>
      </w:r>
    </w:p>
    <w:p w14:paraId="482474A0"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399B0C7F"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 xml:space="preserve">Saskaņā ar Pašvaldību likums 4.panta pirmās daļas 2.punktu viena no pašvaldības autonomajām funkcijām ir </w:t>
      </w:r>
      <w:r w:rsidRPr="00DA2C97">
        <w:rPr>
          <w:rFonts w:asciiTheme="minorHAnsi" w:hAnsiTheme="minorHAnsi" w:cstheme="minorHAnsi"/>
          <w:sz w:val="24"/>
          <w:szCs w:val="24"/>
          <w:shd w:val="clear" w:color="auto" w:fill="FFFFFF"/>
        </w:rPr>
        <w:t>gādāt par pašvaldības administratīvās teritorijas labiekārtošanu un sanitāro tīrību (publiskai lietošanai paredzēto teritoriju apgaismošana un uzturēšana; parku, skvēru un zaļo zonu ierīkošana un uzturēšana; pretplūdu pasākumi; kapsētu un beigto dzīvnieku apbedīšanas vietu izveidošana un uzturēšana), kā arī noteikt teritoriju un būvju uzturēšanas prasības, ciktāl tas saistīts ar sabiedrības drošību, sanitārās tīrības uzturēšanu un pilsētvides ainavas saglabāšanu</w:t>
      </w:r>
      <w:r w:rsidRPr="00DA2C97">
        <w:rPr>
          <w:rFonts w:asciiTheme="minorHAnsi" w:hAnsiTheme="minorHAnsi" w:cstheme="minorHAnsi"/>
          <w:sz w:val="24"/>
          <w:szCs w:val="24"/>
        </w:rPr>
        <w:t xml:space="preserve"> un 4.panta pirmās daļas 20.punktu noteiktās pašvaldības autonomās kompetences - </w:t>
      </w:r>
      <w:r w:rsidRPr="00DA2C97">
        <w:rPr>
          <w:rFonts w:asciiTheme="minorHAnsi" w:hAnsiTheme="minorHAnsi" w:cstheme="minorHAnsi"/>
          <w:sz w:val="24"/>
          <w:szCs w:val="24"/>
          <w:shd w:val="clear" w:color="auto" w:fill="FFFFFF"/>
        </w:rPr>
        <w:t>veicināt dabas kapitāla ilgtspējīgu pārvaldību un apsaimniekošanu, kā arī noteikt publiskā lietošanā esoša pašvaldības īpašuma izmantošanas kārtību.</w:t>
      </w:r>
    </w:p>
    <w:p w14:paraId="042FE2FD" w14:textId="2A260548" w:rsidR="003D54B3" w:rsidRPr="00DA2C97" w:rsidRDefault="003D54B3" w:rsidP="008015E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Saskaņā ar Pašvaldību likuma 7.pantu</w:t>
      </w:r>
      <w:r w:rsidRPr="00DA2C97">
        <w:rPr>
          <w:rFonts w:asciiTheme="minorHAnsi" w:hAnsiTheme="minorHAnsi" w:cstheme="minorHAnsi"/>
          <w:sz w:val="24"/>
          <w:szCs w:val="24"/>
          <w:shd w:val="clear" w:color="auto" w:fill="FFFFFF"/>
        </w:rPr>
        <w:t> pašvaldība atsevišķu tās autonomajā kompetencē ietilpstošu pārvaldes uzdevumu var deleģēt citai personai</w:t>
      </w:r>
      <w:r w:rsidRPr="00DA2C97">
        <w:rPr>
          <w:rFonts w:asciiTheme="minorHAnsi" w:hAnsiTheme="minorHAnsi" w:cstheme="minorHAnsi"/>
          <w:sz w:val="24"/>
          <w:szCs w:val="24"/>
        </w:rPr>
        <w:t>. Pārvaldes uzdevuma deleģēšanas kārtību, veidus un ierobežojumus nosaka Valsts pārvaldes iekārtas likums. Saskaņā ar Valsts pārvaldes iekārtas likuma 40.panta pirmo un otro daļu privātpersonai pārvaldes uzdevumu var cita starp deleģēt ar līgumu, ja tas paredzēts ārējā normatīvajā aktā, ievērojot šā likuma 41.panta otrās un trešās daļas nosacījumus Pārvaldes uzdevumu var deleģēt vienīgi tad, ja pilnvarotā persona attiecīgo uzdevumu var veikt efektīvāk</w:t>
      </w:r>
      <w:r w:rsidR="008015E3" w:rsidRPr="00DA2C97">
        <w:rPr>
          <w:rFonts w:asciiTheme="minorHAnsi" w:hAnsiTheme="minorHAnsi" w:cstheme="minorHAnsi"/>
          <w:sz w:val="24"/>
          <w:szCs w:val="24"/>
        </w:rPr>
        <w:t>.</w:t>
      </w:r>
    </w:p>
    <w:p w14:paraId="3E42850A" w14:textId="20864B53" w:rsidR="003D54B3" w:rsidRPr="00DA2C97" w:rsidRDefault="003D54B3" w:rsidP="008015E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Atsaucoties uz Cēsu novada ilgtspējīgas attīstības stratēģiju 2021. - 2035. gadam 2. redakcijas:</w:t>
      </w:r>
    </w:p>
    <w:p w14:paraId="18F699B1" w14:textId="1DF20DF3" w:rsidR="003D54B3" w:rsidRPr="00DA2C97" w:rsidRDefault="003D54B3" w:rsidP="003D54B3">
      <w:pPr>
        <w:ind w:firstLine="720"/>
        <w:jc w:val="both"/>
        <w:rPr>
          <w:rFonts w:asciiTheme="minorHAnsi" w:hAnsiTheme="minorHAnsi" w:cstheme="minorHAnsi"/>
          <w:sz w:val="24"/>
          <w:szCs w:val="24"/>
        </w:rPr>
      </w:pPr>
      <w:r w:rsidRPr="00DA2C97">
        <w:rPr>
          <w:rFonts w:asciiTheme="minorHAnsi" w:hAnsiTheme="minorHAnsi" w:cstheme="minorHAnsi"/>
          <w:sz w:val="24"/>
          <w:szCs w:val="24"/>
        </w:rPr>
        <w:t xml:space="preserve">Stratēģisko mērķi Nr. 1 “Augsta iedzīvotāju dzīves kvalitāte”, kurā minēts, ka plaša un kvalitatīva pakalpojumu un resursu pieejamība iedzīvotāju nepieciešamo vajadzību apmierināšanai, tādējādi gādājot dzīves kvalitātes paaugstināšanu visu vecumu cilvēkiem saiknē ar laba veselības stāvokļa saglabāšanu un darbotiesspējīga mūža pagarināšanu, ar cilvēka garīgo un fizisko aktivitāti, ar iedziļināšanos jautājumos par sociālās vides dzīvesveidu, par saskarsmes kultūras lomu cilvēku garīgās veselības stāvoklī.  </w:t>
      </w:r>
    </w:p>
    <w:p w14:paraId="4772D299" w14:textId="54676748" w:rsidR="003D54B3" w:rsidRPr="00DA2C97" w:rsidRDefault="003D54B3" w:rsidP="003D54B3">
      <w:pPr>
        <w:jc w:val="both"/>
        <w:rPr>
          <w:rFonts w:asciiTheme="minorHAnsi" w:hAnsiTheme="minorHAnsi" w:cstheme="minorHAnsi"/>
          <w:sz w:val="24"/>
          <w:szCs w:val="24"/>
        </w:rPr>
      </w:pPr>
      <w:r w:rsidRPr="00DA2C97">
        <w:rPr>
          <w:rFonts w:asciiTheme="minorHAnsi" w:hAnsiTheme="minorHAnsi" w:cstheme="minorHAnsi"/>
          <w:sz w:val="24"/>
          <w:szCs w:val="24"/>
        </w:rPr>
        <w:tab/>
        <w:t>Ilgtermiņa prioritāti Nr. 4 “Efektīva un ilgtspējīga esošā novada resursu izmantošana un dabas vides saglabāšana”, kurā minēts, Novada dabas resursi – lauksaimniecības zemes, meži, ūdeņi, derīgie izrakteņi, ir novada bagātība. Dabas vērtību saglabāšana un aizsardzība ir horizontāla attīstības prioritāte, kas ir saimnieciskās darbības pamātā visās jomās. Novada ekonomisko izaugsmi virza ilgtspējīga saimnieciskā darbība, kas balstīta prioritāri uz vietējo resursu efektīvu izmantošanu un sadarbību vietējo ražotāju un pakalpojumu sniedzēju starpā</w:t>
      </w:r>
      <w:r w:rsidR="008015E3" w:rsidRPr="00DA2C97">
        <w:rPr>
          <w:rFonts w:asciiTheme="minorHAnsi" w:hAnsiTheme="minorHAnsi" w:cstheme="minorHAnsi"/>
          <w:sz w:val="24"/>
          <w:szCs w:val="24"/>
        </w:rPr>
        <w:t>.</w:t>
      </w:r>
    </w:p>
    <w:p w14:paraId="1B06135F"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5321EA8B" w14:textId="6F77FB9D"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 xml:space="preserve">Pamatojoties Publiskas personas finanšu līdzekļu un mantas izšķērdēšanas novēršanas likuma 5.panta otrās daļas 5.punktu, un Cēsu novada domes </w:t>
      </w:r>
      <w:r w:rsidR="00085CB7" w:rsidRPr="00DA2C97">
        <w:rPr>
          <w:rFonts w:asciiTheme="minorHAnsi" w:hAnsiTheme="minorHAnsi" w:cstheme="minorHAnsi"/>
          <w:sz w:val="24"/>
          <w:szCs w:val="24"/>
        </w:rPr>
        <w:t>20.04.2023.</w:t>
      </w:r>
      <w:r w:rsidRPr="00DA2C97">
        <w:rPr>
          <w:rFonts w:asciiTheme="minorHAnsi" w:hAnsiTheme="minorHAnsi" w:cstheme="minorHAnsi"/>
          <w:sz w:val="24"/>
          <w:szCs w:val="24"/>
        </w:rPr>
        <w:t xml:space="preserve"> lēmumu Nr</w:t>
      </w:r>
      <w:r w:rsidR="00DA2C97">
        <w:rPr>
          <w:rFonts w:asciiTheme="minorHAnsi" w:hAnsiTheme="minorHAnsi" w:cstheme="minorHAnsi"/>
          <w:sz w:val="24"/>
          <w:szCs w:val="24"/>
        </w:rPr>
        <w:t>.163</w:t>
      </w:r>
      <w:r w:rsidRPr="00DA2C97">
        <w:rPr>
          <w:rFonts w:asciiTheme="minorHAnsi" w:hAnsiTheme="minorHAnsi" w:cstheme="minorHAnsi"/>
          <w:sz w:val="24"/>
          <w:szCs w:val="24"/>
        </w:rPr>
        <w:t xml:space="preserve"> “Par deleģēšanas līguma slēgšanu ar </w:t>
      </w:r>
      <w:r w:rsidR="00085CB7" w:rsidRPr="00DA2C97">
        <w:rPr>
          <w:rFonts w:asciiTheme="minorHAnsi" w:hAnsiTheme="minorHAnsi" w:cstheme="minorHAnsi"/>
          <w:sz w:val="24"/>
          <w:szCs w:val="24"/>
        </w:rPr>
        <w:t xml:space="preserve"> Biedrību </w:t>
      </w:r>
      <w:r w:rsidR="00085CB7" w:rsidRPr="00DA2C97">
        <w:rPr>
          <w:rFonts w:asciiTheme="minorHAnsi" w:hAnsiTheme="minorHAnsi" w:cstheme="minorHAnsi"/>
          <w:b/>
          <w:bCs/>
          <w:sz w:val="24"/>
          <w:szCs w:val="24"/>
        </w:rPr>
        <w:t>“Gaujas ilgtspējīgas attīstības biedrība”</w:t>
      </w:r>
      <w:r w:rsidR="00085CB7" w:rsidRPr="00DA2C97">
        <w:rPr>
          <w:rFonts w:asciiTheme="minorHAnsi" w:hAnsiTheme="minorHAnsi" w:cstheme="minorHAnsi"/>
          <w:sz w:val="24"/>
          <w:szCs w:val="24"/>
        </w:rPr>
        <w:t>,</w:t>
      </w:r>
    </w:p>
    <w:p w14:paraId="572FB7D4"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noslēdz šāda satura deleģēšanas līgumu, turpmāk – Līgums:</w:t>
      </w:r>
    </w:p>
    <w:p w14:paraId="5CAC17FB"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5120DB76" w14:textId="77777777" w:rsidR="003D54B3" w:rsidRPr="00DA2C97" w:rsidRDefault="003D54B3" w:rsidP="003D54B3">
      <w:pPr>
        <w:widowControl/>
        <w:numPr>
          <w:ilvl w:val="0"/>
          <w:numId w:val="1"/>
        </w:numPr>
        <w:pBdr>
          <w:top w:val="nil"/>
          <w:left w:val="nil"/>
          <w:bottom w:val="nil"/>
          <w:right w:val="nil"/>
          <w:between w:val="nil"/>
        </w:pBdr>
        <w:autoSpaceDE/>
        <w:autoSpaceDN/>
        <w:jc w:val="center"/>
        <w:rPr>
          <w:rFonts w:asciiTheme="minorHAnsi" w:hAnsiTheme="minorHAnsi" w:cstheme="minorHAnsi"/>
          <w:sz w:val="24"/>
          <w:szCs w:val="24"/>
        </w:rPr>
      </w:pPr>
      <w:r w:rsidRPr="00DA2C97">
        <w:rPr>
          <w:rFonts w:asciiTheme="minorHAnsi" w:hAnsiTheme="minorHAnsi" w:cstheme="minorHAnsi"/>
          <w:b/>
          <w:sz w:val="24"/>
          <w:szCs w:val="24"/>
        </w:rPr>
        <w:t>Deleģētie pārvaldes uzdevumi, Līdzēju pienākumi un tiesības</w:t>
      </w:r>
    </w:p>
    <w:p w14:paraId="5AC9FFCF"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1.1. Pašvaldība deleģē Pilnvaroto personu un Pilnvarotā persona apņemas saskaņā ar spēkā esošo normatīvo aktu prasībām veikt šādus no likuma Pašvaldību likuma 4.panta pirmās daļas 2.punktā noteiktās pašvaldības autonomās kompetences - </w:t>
      </w:r>
      <w:r w:rsidRPr="00DA2C97">
        <w:rPr>
          <w:rFonts w:asciiTheme="minorHAnsi" w:hAnsiTheme="minorHAnsi" w:cstheme="minorHAnsi"/>
          <w:sz w:val="24"/>
          <w:szCs w:val="24"/>
          <w:shd w:val="clear" w:color="auto" w:fill="FFFFFF"/>
        </w:rPr>
        <w:t xml:space="preserve">gādāt par pašvaldības administratīvās teritorijas labiekārtošanu un sanitāro tīrību (publiskai lietošanai paredzēto teritoriju apgaismošana un uzturēšana; parku, skvēru un zaļo zonu ierīkošana un uzturēšana un </w:t>
      </w:r>
      <w:r w:rsidRPr="00DA2C97">
        <w:rPr>
          <w:rFonts w:asciiTheme="minorHAnsi" w:hAnsiTheme="minorHAnsi" w:cstheme="minorHAnsi"/>
          <w:sz w:val="24"/>
          <w:szCs w:val="24"/>
        </w:rPr>
        <w:t>4.panta pirmās daļas</w:t>
      </w:r>
      <w:r w:rsidRPr="00DA2C97">
        <w:rPr>
          <w:rFonts w:asciiTheme="minorHAnsi" w:hAnsiTheme="minorHAnsi" w:cstheme="minorHAnsi"/>
          <w:sz w:val="24"/>
          <w:szCs w:val="24"/>
          <w:shd w:val="clear" w:color="auto" w:fill="FFFFFF"/>
        </w:rPr>
        <w:t xml:space="preserve"> 20.punktā </w:t>
      </w:r>
      <w:r w:rsidRPr="00DA2C97">
        <w:rPr>
          <w:rFonts w:asciiTheme="minorHAnsi" w:hAnsiTheme="minorHAnsi" w:cstheme="minorHAnsi"/>
          <w:sz w:val="24"/>
          <w:szCs w:val="24"/>
        </w:rPr>
        <w:t xml:space="preserve">noteiktās pašvaldības autonomās kompetences - </w:t>
      </w:r>
      <w:r w:rsidRPr="00DA2C97">
        <w:rPr>
          <w:rFonts w:asciiTheme="minorHAnsi" w:hAnsiTheme="minorHAnsi" w:cstheme="minorHAnsi"/>
          <w:sz w:val="24"/>
          <w:szCs w:val="24"/>
          <w:shd w:val="clear" w:color="auto" w:fill="FFFFFF"/>
        </w:rPr>
        <w:t>veicināt dabas kapitāla ilgtspējīgu pārvaldību un apsaimniekošanu, kā arī noteikt publiskā lietošanā esoša pašvaldības īpašuma izmantošanas kārtību,</w:t>
      </w:r>
      <w:r w:rsidRPr="00DA2C97">
        <w:rPr>
          <w:rFonts w:asciiTheme="minorHAnsi" w:hAnsiTheme="minorHAnsi" w:cstheme="minorHAnsi"/>
          <w:i/>
          <w:sz w:val="24"/>
          <w:szCs w:val="24"/>
        </w:rPr>
        <w:t xml:space="preserve"> - </w:t>
      </w:r>
      <w:r w:rsidRPr="00DA2C97">
        <w:rPr>
          <w:rFonts w:asciiTheme="minorHAnsi" w:hAnsiTheme="minorHAnsi" w:cstheme="minorHAnsi"/>
          <w:sz w:val="24"/>
          <w:szCs w:val="24"/>
        </w:rPr>
        <w:t>izrietošu pārvaldes uzdevumu:</w:t>
      </w:r>
    </w:p>
    <w:p w14:paraId="12677F58"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1.1.1. Nodrošināt Cēsu novada pašvaldības ūdenstilpju un upju apsaimniekošanu, saskaņā ar  2.pielikumā pievienoto ūdensobjektu sarakstu;</w:t>
      </w:r>
    </w:p>
    <w:p w14:paraId="69AA24A9"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1.2. Pilnvarotā persona darbojas Cēsu novada administratīvajā teritorijā. </w:t>
      </w:r>
    </w:p>
    <w:p w14:paraId="3F4D4E7F"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1.3. Pašvaldība:</w:t>
      </w:r>
    </w:p>
    <w:p w14:paraId="13C93595"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1.3.1. ar domes lēmumu un atsevišķu līgumu var nodod Pilnvarotajai personai bezatlīdzības lietošanā un pārvaldīšanā Pašvaldībai piederošu nekustamu un kustamu īpašumu, kas nepieciešams Uzdevumu izpildei;</w:t>
      </w:r>
    </w:p>
    <w:p w14:paraId="291947A2"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1.3.2. ar Pašvaldības domes lēmumu nosaka maksas apmēru, tās robežas un kārtību par sniegtajiem pakalpojumiem pārvaldes Uzdevuma ietvaros;</w:t>
      </w:r>
    </w:p>
    <w:p w14:paraId="49DDD5A9"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1.3.3. kontrolē Līguma izpildi;</w:t>
      </w:r>
    </w:p>
    <w:p w14:paraId="5E5A9CFE"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ab/>
        <w:t>1.3.3.1 pieņem zināšanai un novērtē Pilnvarotās personas Uzdevumu izpildes atskaiti ne ātrāk kā gada 1. ceturksnī;</w:t>
      </w:r>
    </w:p>
    <w:p w14:paraId="5545ABFE"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ab/>
        <w:t>1.3.3.2</w:t>
      </w:r>
      <w:r w:rsidRPr="00DA2C97">
        <w:rPr>
          <w:rFonts w:asciiTheme="minorHAnsi" w:hAnsiTheme="minorHAnsi" w:cstheme="minorHAnsi"/>
          <w:sz w:val="24"/>
          <w:szCs w:val="24"/>
        </w:rPr>
        <w:tab/>
        <w:t>iesaista pašvaldības darbiniekus Pilnvarotās personas attīstības stratēģijas veidošanā un pilnveidē;</w:t>
      </w:r>
    </w:p>
    <w:p w14:paraId="6CE40271"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ab/>
        <w:t>1.3.3.2 deleģē ar ūdenstilpju apsaimniekošanu saistītu jautājumu izpildi;</w:t>
      </w:r>
    </w:p>
    <w:p w14:paraId="023E9AB9"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1.4. Pilnvarotā persona:</w:t>
      </w:r>
    </w:p>
    <w:p w14:paraId="36C24D73"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1.4.1. nodrošina profesionālu, kvalitatīvu, mūsdienu prasībām un normatīvo aktu prasībām atbilstošu Līgumā noteikto uzdevumu pieejamību un attīstību;</w:t>
      </w:r>
    </w:p>
    <w:p w14:paraId="57220EFE"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1.4.2. patstāvīgi piesaista un slēdz līgumus ar juridiskām un fiziskām personām;</w:t>
      </w:r>
    </w:p>
    <w:p w14:paraId="50A60B6D"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1.4.3. veic nepieciešamos pasākumus un piesaista finanšu līdzekļus, lai nodrošinātu kvalitatīvu un izmaksu ziņā konkurētspējīgu piedāvājumu;</w:t>
      </w:r>
    </w:p>
    <w:p w14:paraId="0D1136AF"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1.4.4. Līgumā noteiktā kārtībā var lūgt Pašvaldību piešķirt papildus finanšu līdzekļus Uzdevumu kvalitatīvas izpildes nodrošināšanai;</w:t>
      </w:r>
    </w:p>
    <w:p w14:paraId="686B8222"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1.4.5. var piedalīties Eiropas Savienības fondu un citu ārvalstu finanšu instrumentu projektu īstenošanā un īstenošanas rezultātā gūto labumu apsaimniekošanā un uzturēšanā, ja tas ir atbilstoši normatīvo aktu prasībām un Cēsu novada dome nav lēmusi citādāk;</w:t>
      </w:r>
    </w:p>
    <w:p w14:paraId="7F6C32C8"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1.4.6. normatīvajos aktos noteiktajā kārtībā sadarbojas ar citām ūdenstilpju apsaimniekošanas  institūcijām.</w:t>
      </w:r>
    </w:p>
    <w:p w14:paraId="74E51A17"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1426D2E1" w14:textId="77777777" w:rsidR="003D54B3" w:rsidRPr="00DA2C97" w:rsidRDefault="003D54B3" w:rsidP="003D54B3">
      <w:pPr>
        <w:widowControl/>
        <w:numPr>
          <w:ilvl w:val="0"/>
          <w:numId w:val="1"/>
        </w:numPr>
        <w:pBdr>
          <w:top w:val="nil"/>
          <w:left w:val="nil"/>
          <w:bottom w:val="nil"/>
          <w:right w:val="nil"/>
          <w:between w:val="nil"/>
        </w:pBdr>
        <w:autoSpaceDE/>
        <w:autoSpaceDN/>
        <w:jc w:val="both"/>
        <w:rPr>
          <w:rFonts w:asciiTheme="minorHAnsi" w:hAnsiTheme="minorHAnsi" w:cstheme="minorHAnsi"/>
          <w:sz w:val="24"/>
          <w:szCs w:val="24"/>
        </w:rPr>
      </w:pPr>
      <w:r w:rsidRPr="00DA2C97">
        <w:rPr>
          <w:rFonts w:asciiTheme="minorHAnsi" w:hAnsiTheme="minorHAnsi" w:cstheme="minorHAnsi"/>
          <w:b/>
          <w:sz w:val="24"/>
          <w:szCs w:val="24"/>
        </w:rPr>
        <w:t>Savstarpējo norēķinu kārtība un finanšu resursu piešķiršanas noteikumi</w:t>
      </w:r>
    </w:p>
    <w:p w14:paraId="07E5D5D4" w14:textId="4496426E"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2.1. Deleģēto uzdevumu veikšanai pašvaldība piešķir finansējumu </w:t>
      </w:r>
      <w:r w:rsidR="00085CB7" w:rsidRPr="00DA2C97">
        <w:rPr>
          <w:rFonts w:asciiTheme="minorHAnsi" w:hAnsiTheme="minorHAnsi" w:cstheme="minorHAnsi"/>
          <w:sz w:val="24"/>
          <w:szCs w:val="24"/>
        </w:rPr>
        <w:t>pirmajai lotei (Vecpiebalga) EUR 39913,97 (trīsdesmit deviņi tūkstoši deviņi simti trīspadsmit  eiro 97 centi), bet otrajai lotei (Pārgauja) – EUR 29738,39 (divdesmit deviņi tūkstoši septiņi simti trīsdesmit astoņi eiro 39 centi). Kopējās ūdenstilpņu apsaimniekošanas izmaksas abās lotēs veido EUR 69652,36 (sešdesmit deviņi tūkstoši seši simti piecdesmit divi eiro un 36 centi)  l</w:t>
      </w:r>
      <w:r w:rsidRPr="00DA2C97">
        <w:rPr>
          <w:rFonts w:asciiTheme="minorHAnsi" w:hAnsiTheme="minorHAnsi" w:cstheme="minorHAnsi"/>
          <w:sz w:val="24"/>
          <w:szCs w:val="24"/>
        </w:rPr>
        <w:t>īguma 1.1.punkto noteikto pārvaldes uzdevumu izpildei saskaņā ar tāmi Līguma pielikumā.</w:t>
      </w:r>
    </w:p>
    <w:p w14:paraId="1748E46F"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62703590"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2.2. Finansējumu Uzdevumu izpildei veido:</w:t>
      </w:r>
    </w:p>
    <w:p w14:paraId="05C3BAD8"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2.2.1. Pašvaldības budžeta finansējums - maksa pilnvarotajai personai par šajā Līgumā 1.1.punktā deleģētā pārvaldes uzdevuma īstenošanas izmaksām;</w:t>
      </w:r>
    </w:p>
    <w:p w14:paraId="40E3A8AA"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lastRenderedPageBreak/>
        <w:t>2.2.2. Dāvinājumi un ārvalstu finansiālās palīdzības līdzekļi, projektu un programmu līdzfinansējuma līdzekļi un valsts budžeta līdzekļi;</w:t>
      </w:r>
    </w:p>
    <w:p w14:paraId="78CA646F" w14:textId="77777777" w:rsidR="003D54B3" w:rsidRPr="00DA2C97" w:rsidRDefault="003D54B3" w:rsidP="003D54B3">
      <w:pPr>
        <w:pBdr>
          <w:top w:val="nil"/>
          <w:left w:val="nil"/>
          <w:bottom w:val="nil"/>
          <w:right w:val="nil"/>
          <w:between w:val="nil"/>
        </w:pBdr>
        <w:ind w:firstLine="720"/>
        <w:jc w:val="both"/>
        <w:rPr>
          <w:rFonts w:asciiTheme="minorHAnsi" w:hAnsiTheme="minorHAnsi" w:cstheme="minorHAnsi"/>
          <w:sz w:val="24"/>
          <w:szCs w:val="24"/>
        </w:rPr>
      </w:pPr>
      <w:r w:rsidRPr="00DA2C97">
        <w:rPr>
          <w:rFonts w:asciiTheme="minorHAnsi" w:hAnsiTheme="minorHAnsi" w:cstheme="minorHAnsi"/>
          <w:sz w:val="24"/>
          <w:szCs w:val="24"/>
        </w:rPr>
        <w:t>2.2.3. Pilnvarotās personas sniegto maksas pakalpojumu rezultātā iegūtie finanšu līdzekļi, veicot saimniecisko darbību un organizējot licencēto makšķerēšanu.</w:t>
      </w:r>
    </w:p>
    <w:p w14:paraId="3AF23C1A" w14:textId="77777777" w:rsidR="003D54B3" w:rsidRPr="00DA2C97" w:rsidRDefault="003D54B3" w:rsidP="0061044B">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2.3. Finansējuma izlietojumā Pilnvarotā persona ievēro spēkā esošos normatīvos aktus.</w:t>
      </w:r>
    </w:p>
    <w:p w14:paraId="0E6501EA" w14:textId="77777777" w:rsidR="00643594" w:rsidRPr="00DA2C97" w:rsidRDefault="003D54B3" w:rsidP="0061044B">
      <w:pPr>
        <w:pStyle w:val="pf0"/>
        <w:spacing w:before="0" w:beforeAutospacing="0" w:after="0" w:afterAutospacing="0"/>
        <w:jc w:val="both"/>
        <w:rPr>
          <w:rFonts w:asciiTheme="minorHAnsi" w:hAnsiTheme="minorHAnsi" w:cstheme="minorHAnsi"/>
        </w:rPr>
      </w:pPr>
      <w:r w:rsidRPr="00DA2C97">
        <w:rPr>
          <w:rFonts w:asciiTheme="minorHAnsi" w:hAnsiTheme="minorHAnsi" w:cstheme="minorHAnsi"/>
        </w:rPr>
        <w:t xml:space="preserve">2.4. Deleģēto uzdevumu nodrošināšanai Pašvaldība uz Pilnvarotās personas norādīto konta numuru pārskaita finansējumu 4 proporcionālās daļās, t.i </w:t>
      </w:r>
      <w:r w:rsidR="008015E3" w:rsidRPr="00DA2C97">
        <w:rPr>
          <w:rFonts w:asciiTheme="minorHAnsi" w:hAnsiTheme="minorHAnsi" w:cstheme="minorHAnsi"/>
        </w:rPr>
        <w:t>17 413,09</w:t>
      </w:r>
      <w:r w:rsidRPr="00DA2C97">
        <w:rPr>
          <w:rFonts w:asciiTheme="minorHAnsi" w:hAnsiTheme="minorHAnsi" w:cstheme="minorHAnsi"/>
        </w:rPr>
        <w:t xml:space="preserve">,- euro </w:t>
      </w:r>
      <w:r w:rsidR="008015E3" w:rsidRPr="00DA2C97">
        <w:rPr>
          <w:rFonts w:asciiTheme="minorHAnsi" w:hAnsiTheme="minorHAnsi" w:cstheme="minorHAnsi"/>
        </w:rPr>
        <w:t>(septiņpadsmit tūkstoši, četri simti trīspadsmit</w:t>
      </w:r>
      <w:r w:rsidRPr="00DA2C97">
        <w:rPr>
          <w:rFonts w:asciiTheme="minorHAnsi" w:hAnsiTheme="minorHAnsi" w:cstheme="minorHAnsi"/>
        </w:rPr>
        <w:t xml:space="preserve"> eiro</w:t>
      </w:r>
      <w:r w:rsidR="008015E3" w:rsidRPr="00DA2C97">
        <w:rPr>
          <w:rFonts w:asciiTheme="minorHAnsi" w:hAnsiTheme="minorHAnsi" w:cstheme="minorHAnsi"/>
        </w:rPr>
        <w:t>, 09. santīmi</w:t>
      </w:r>
      <w:r w:rsidRPr="00DA2C97">
        <w:rPr>
          <w:rFonts w:asciiTheme="minorHAnsi" w:hAnsiTheme="minorHAnsi" w:cstheme="minorHAnsi"/>
        </w:rPr>
        <w:t xml:space="preserve">) reizi ceturksni. </w:t>
      </w:r>
    </w:p>
    <w:p w14:paraId="17C85057" w14:textId="77777777" w:rsidR="0061044B" w:rsidRPr="00DA2C97" w:rsidRDefault="0061044B" w:rsidP="00643594">
      <w:pPr>
        <w:pStyle w:val="pf0"/>
        <w:spacing w:before="0" w:beforeAutospacing="0" w:after="0" w:afterAutospacing="0"/>
        <w:rPr>
          <w:rStyle w:val="cf01"/>
          <w:rFonts w:asciiTheme="minorHAnsi" w:hAnsiTheme="minorHAnsi" w:cstheme="minorHAnsi"/>
          <w:sz w:val="24"/>
          <w:szCs w:val="24"/>
        </w:rPr>
      </w:pPr>
    </w:p>
    <w:p w14:paraId="5FB28ABA" w14:textId="380AF791" w:rsidR="00643594" w:rsidRPr="00DA2C97" w:rsidRDefault="00126F15" w:rsidP="00643594">
      <w:pPr>
        <w:pStyle w:val="pf0"/>
        <w:spacing w:before="0" w:beforeAutospacing="0" w:after="0" w:afterAutospacing="0"/>
        <w:rPr>
          <w:rStyle w:val="cf01"/>
          <w:rFonts w:asciiTheme="minorHAnsi" w:hAnsiTheme="minorHAnsi" w:cstheme="minorHAnsi"/>
          <w:sz w:val="24"/>
          <w:szCs w:val="24"/>
        </w:rPr>
      </w:pPr>
      <w:r w:rsidRPr="00DA2C97">
        <w:rPr>
          <w:rStyle w:val="cf01"/>
          <w:rFonts w:asciiTheme="minorHAnsi" w:hAnsiTheme="minorHAnsi" w:cstheme="minorHAnsi"/>
          <w:sz w:val="24"/>
          <w:szCs w:val="24"/>
        </w:rPr>
        <w:t xml:space="preserve">Pirmā finansējuma daļa tiek pārskaitīta uz Pilnvarotās personas norādīto konta numuru 15 darba dienu laikā pēc līguma noslēgšanas. </w:t>
      </w:r>
    </w:p>
    <w:p w14:paraId="08FEF508" w14:textId="77777777" w:rsidR="0061044B" w:rsidRPr="00DA2C97" w:rsidRDefault="0061044B" w:rsidP="00643594">
      <w:pPr>
        <w:pStyle w:val="pf0"/>
        <w:spacing w:before="0" w:beforeAutospacing="0" w:after="0" w:afterAutospacing="0"/>
        <w:rPr>
          <w:rStyle w:val="cf01"/>
          <w:rFonts w:asciiTheme="minorHAnsi" w:hAnsiTheme="minorHAnsi" w:cstheme="minorHAnsi"/>
          <w:sz w:val="24"/>
          <w:szCs w:val="24"/>
        </w:rPr>
      </w:pPr>
    </w:p>
    <w:p w14:paraId="4AF4B283" w14:textId="539B5454" w:rsidR="00126F15" w:rsidRPr="00DA2C97" w:rsidRDefault="00126F15" w:rsidP="00643594">
      <w:pPr>
        <w:pStyle w:val="pf0"/>
        <w:spacing w:before="0" w:beforeAutospacing="0" w:after="0" w:afterAutospacing="0"/>
        <w:rPr>
          <w:rFonts w:asciiTheme="minorHAnsi" w:hAnsiTheme="minorHAnsi" w:cstheme="minorHAnsi"/>
        </w:rPr>
      </w:pPr>
      <w:r w:rsidRPr="00DA2C97">
        <w:rPr>
          <w:rStyle w:val="cf01"/>
          <w:rFonts w:asciiTheme="minorHAnsi" w:hAnsiTheme="minorHAnsi" w:cstheme="minorHAnsi"/>
          <w:sz w:val="24"/>
          <w:szCs w:val="24"/>
        </w:rPr>
        <w:t xml:space="preserve">Turpmākie atskaišu periodi un maksājumi : </w:t>
      </w:r>
    </w:p>
    <w:p w14:paraId="28712129" w14:textId="77777777" w:rsidR="00126F15" w:rsidRPr="00DA2C97" w:rsidRDefault="00126F15" w:rsidP="00643594">
      <w:pPr>
        <w:pStyle w:val="pf0"/>
        <w:spacing w:before="0" w:beforeAutospacing="0" w:after="0" w:afterAutospacing="0"/>
        <w:rPr>
          <w:rFonts w:asciiTheme="minorHAnsi" w:hAnsiTheme="minorHAnsi" w:cstheme="minorHAnsi"/>
        </w:rPr>
      </w:pPr>
      <w:r w:rsidRPr="00DA2C97">
        <w:rPr>
          <w:rStyle w:val="cf01"/>
          <w:rFonts w:asciiTheme="minorHAnsi" w:hAnsiTheme="minorHAnsi" w:cstheme="minorHAnsi"/>
          <w:sz w:val="24"/>
          <w:szCs w:val="24"/>
        </w:rPr>
        <w:t>1. 2023. gada maijs - 2023. gada jūlijs</w:t>
      </w:r>
    </w:p>
    <w:p w14:paraId="1711E602" w14:textId="77777777" w:rsidR="00126F15" w:rsidRPr="00DA2C97" w:rsidRDefault="00126F15" w:rsidP="00643594">
      <w:pPr>
        <w:pStyle w:val="pf0"/>
        <w:spacing w:before="0" w:beforeAutospacing="0" w:after="0" w:afterAutospacing="0"/>
        <w:rPr>
          <w:rFonts w:asciiTheme="minorHAnsi" w:hAnsiTheme="minorHAnsi" w:cstheme="minorHAnsi"/>
        </w:rPr>
      </w:pPr>
      <w:r w:rsidRPr="00DA2C97">
        <w:rPr>
          <w:rStyle w:val="cf01"/>
          <w:rFonts w:asciiTheme="minorHAnsi" w:hAnsiTheme="minorHAnsi" w:cstheme="minorHAnsi"/>
          <w:sz w:val="24"/>
          <w:szCs w:val="24"/>
        </w:rPr>
        <w:t>2. 2023. gada augusts- 2023. gada oktobris</w:t>
      </w:r>
    </w:p>
    <w:p w14:paraId="24B1927A" w14:textId="77777777" w:rsidR="00126F15" w:rsidRPr="00DA2C97" w:rsidRDefault="00126F15" w:rsidP="00643594">
      <w:pPr>
        <w:pStyle w:val="Paraststmeklis"/>
        <w:spacing w:before="0" w:beforeAutospacing="0" w:after="0" w:afterAutospacing="0"/>
        <w:rPr>
          <w:rFonts w:asciiTheme="minorHAnsi" w:hAnsiTheme="minorHAnsi" w:cstheme="minorHAnsi"/>
        </w:rPr>
      </w:pPr>
      <w:r w:rsidRPr="00DA2C97">
        <w:rPr>
          <w:rStyle w:val="cf01"/>
          <w:rFonts w:asciiTheme="minorHAnsi" w:hAnsiTheme="minorHAnsi" w:cstheme="minorHAnsi"/>
          <w:sz w:val="24"/>
          <w:szCs w:val="24"/>
        </w:rPr>
        <w:t>3. 2023. gada novembris -2023. gada decembris. Maksājumi tiek pārskaitīti 15 darba dienu laikā pēc atskaišu apstiprināšanas</w:t>
      </w:r>
    </w:p>
    <w:p w14:paraId="4617F4AF"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2012BC49" w14:textId="77777777" w:rsidR="003D54B3" w:rsidRPr="00DA2C97" w:rsidRDefault="003D54B3" w:rsidP="003D54B3">
      <w:pPr>
        <w:widowControl/>
        <w:numPr>
          <w:ilvl w:val="0"/>
          <w:numId w:val="1"/>
        </w:numPr>
        <w:pBdr>
          <w:top w:val="nil"/>
          <w:left w:val="nil"/>
          <w:bottom w:val="nil"/>
          <w:right w:val="nil"/>
          <w:between w:val="nil"/>
        </w:pBdr>
        <w:autoSpaceDE/>
        <w:autoSpaceDN/>
        <w:jc w:val="center"/>
        <w:rPr>
          <w:rFonts w:asciiTheme="minorHAnsi" w:hAnsiTheme="minorHAnsi" w:cstheme="minorHAnsi"/>
          <w:sz w:val="24"/>
          <w:szCs w:val="24"/>
        </w:rPr>
      </w:pPr>
      <w:r w:rsidRPr="00DA2C97">
        <w:rPr>
          <w:rFonts w:asciiTheme="minorHAnsi" w:hAnsiTheme="minorHAnsi" w:cstheme="minorHAnsi"/>
          <w:b/>
          <w:sz w:val="24"/>
          <w:szCs w:val="24"/>
        </w:rPr>
        <w:t>Pašvaldības un Pilnvarotās personas atbildība</w:t>
      </w:r>
    </w:p>
    <w:p w14:paraId="3FE6B3FE"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3.1. Pilnvarotā persona ir atbildīga par visām civiltiesiskām saistībām, ko tā uzņēmusies, sniedzot no deleģētā pārvaldes uzdevuma izrietošus pakalpojumus. Pilnvarotā persona patstāvīgi, bez Pašvaldības līdzdalības, risina civiltiesiskus strīdus, kas izriet no noslēgtajiem pakalpojumu līgumiem, kā arī no citām tiesībām un saistībām, ko tā uzņēmusies, darbojoties privāto tiesību jomā.</w:t>
      </w:r>
    </w:p>
    <w:p w14:paraId="187E6139"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3.2. Pašvaldība nodrošina Uzdevumu izpildes pilnīgu un efektīvu pārraudzību un kvalitātes analīzi.</w:t>
      </w:r>
    </w:p>
    <w:p w14:paraId="0503DBA4"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3.3 Pašvaldība atbildīga par Pilnvarotās personas Uzdevumu izpildi un neizpildes gadījumā ir tiesīga izbeigt deleģējuma līgumu. Šādā gadījumā Pilnvarotā persona veic saņemto finanšu līdzekļu nekavējošu atmaksu līguma 4.4 punktā noteiktajā kārtībā.</w:t>
      </w:r>
    </w:p>
    <w:p w14:paraId="2E01E6F3"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3.4. Ja Pilnvarotās personas prettiesiskas rīcības, bezdarbības vai nepienācīgas deleģēto pārvaldes uzdevumu izpildes rezultātā tiek nodarīti zaudējumi trešajai personai un zaudējumu atlīdzinājuma prasījums tiek vērsts pret Pašvaldību, Pilnvarotā persona Pašvaldībai zaudējumus atlīdzina regresa kārtībā.</w:t>
      </w:r>
    </w:p>
    <w:p w14:paraId="6963CA59"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3.5. Puses nodrošina Uzdevumu izpildes nepārtrauktību.</w:t>
      </w:r>
    </w:p>
    <w:p w14:paraId="3456A1C2"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7A8858C1" w14:textId="77777777" w:rsidR="003D54B3" w:rsidRPr="00DA2C97" w:rsidRDefault="003D54B3" w:rsidP="003D54B3">
      <w:pPr>
        <w:widowControl/>
        <w:numPr>
          <w:ilvl w:val="0"/>
          <w:numId w:val="1"/>
        </w:numPr>
        <w:pBdr>
          <w:top w:val="nil"/>
          <w:left w:val="nil"/>
          <w:bottom w:val="nil"/>
          <w:right w:val="nil"/>
          <w:between w:val="nil"/>
        </w:pBdr>
        <w:autoSpaceDE/>
        <w:autoSpaceDN/>
        <w:jc w:val="center"/>
        <w:rPr>
          <w:rFonts w:asciiTheme="minorHAnsi" w:hAnsiTheme="minorHAnsi" w:cstheme="minorHAnsi"/>
          <w:sz w:val="24"/>
          <w:szCs w:val="24"/>
        </w:rPr>
      </w:pPr>
      <w:r w:rsidRPr="00DA2C97">
        <w:rPr>
          <w:rFonts w:asciiTheme="minorHAnsi" w:hAnsiTheme="minorHAnsi" w:cstheme="minorHAnsi"/>
          <w:b/>
          <w:sz w:val="24"/>
          <w:szCs w:val="24"/>
        </w:rPr>
        <w:t>Pilnvarotās personas darbības uzraudzība</w:t>
      </w:r>
    </w:p>
    <w:p w14:paraId="3655A0B6"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4.1. Pilnvarotajai personai ir pienākums ievērot Pašvaldības norādījumus un ieteikumus, kas vērsti uz deleģēto pārvaldes uzdevumu izpildes nodrošināšanu atbilstoši normatīvo aktu prasībām.</w:t>
      </w:r>
    </w:p>
    <w:p w14:paraId="2C1E5E2C"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4.2. Pilnvarotā persona Pašvaldības noteiktā kārtībā sniedz informāciju sakarā ar deleģēto pārvaldes uzdevumu izpildi.</w:t>
      </w:r>
    </w:p>
    <w:p w14:paraId="01831665"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4.3. Pašvaldība ir tiesīga veikt pārbaudes par Pilnvarotajai personai piešķirto finanšu līdzekļu izlietojumu un tā atbilstību piešķiršanas mērķiem. Ja Pašvaldība konstatē, ka piešķirtie finanšu līdzekļi pilnībā vai daļā nav izlietoti atbilstoši piešķiršanas mērķiem, Pilnvarotā persona tos pilnībā atmaksā Pašvaldības budžetā attiecīgajā gadā. Ja finanšu līdzekļu atmaksa apdraud pakalpojumu sniegšanas nepārtrauktības nodrošināšanu, Pašvaldība var slēgt vienošanos ar Pilnvaroto personu par finanšu līdzekļu atmaksu ilgākā laika periodā.</w:t>
      </w:r>
    </w:p>
    <w:p w14:paraId="75BCB733"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4.4. Pilnvarotajai personai ir pienākums nekavējoties ziņot Pašvaldībai par Uzdevumu izpildes neiespējamību, izpildes grūtībām un citiem apstākļiem, kuri var ietekmēt Uzdevumu izpildi.</w:t>
      </w:r>
    </w:p>
    <w:p w14:paraId="4C68ABAF" w14:textId="77777777" w:rsidR="003D54B3" w:rsidRPr="00DA2C97" w:rsidRDefault="003D54B3" w:rsidP="003D54B3">
      <w:pPr>
        <w:widowControl/>
        <w:numPr>
          <w:ilvl w:val="0"/>
          <w:numId w:val="1"/>
        </w:numPr>
        <w:pBdr>
          <w:top w:val="nil"/>
          <w:left w:val="nil"/>
          <w:bottom w:val="nil"/>
          <w:right w:val="nil"/>
          <w:between w:val="nil"/>
        </w:pBdr>
        <w:autoSpaceDE/>
        <w:autoSpaceDN/>
        <w:jc w:val="center"/>
        <w:rPr>
          <w:rFonts w:asciiTheme="minorHAnsi" w:hAnsiTheme="minorHAnsi" w:cstheme="minorHAnsi"/>
          <w:sz w:val="24"/>
          <w:szCs w:val="24"/>
        </w:rPr>
      </w:pPr>
      <w:r w:rsidRPr="00DA2C97">
        <w:rPr>
          <w:rFonts w:asciiTheme="minorHAnsi" w:hAnsiTheme="minorHAnsi" w:cstheme="minorHAnsi"/>
          <w:b/>
          <w:sz w:val="24"/>
          <w:szCs w:val="24"/>
        </w:rPr>
        <w:t>Pārskatu un ziņojumu sniegšanas kārtība</w:t>
      </w:r>
    </w:p>
    <w:p w14:paraId="21931B65"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5.1. Pilnvarotā persona nekavējoties, bet ne vēlāk ka 15 dienu laika sniedz informāciju, ja tiek pārtraukta Līguma 1.1.punktā noteiktā uzdevuma sniegšana un par uzdevuma sniegšanas pārtraukšanas iemesliem.</w:t>
      </w:r>
    </w:p>
    <w:p w14:paraId="32EA4E37"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lastRenderedPageBreak/>
        <w:t>5.2. Pilnvarotā persona iesniedz pašvaldībai pārskatu par Uzdevumu izpildi reizi ceturksnī un pēc deleģējuma līguma izpildes beigām, ne vēlāk kā 15 darba dienu laikā pēc deleģējuma līguma izpildes termiņa un atskaitās Cēsu novada domei par deleģēto uzdevumu izpildi.</w:t>
      </w:r>
    </w:p>
    <w:p w14:paraId="3A73C6F8"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5.3. Pašvaldībai ir tiesības pieprasīt un saņemt no Pilnvarotās personas ziņojumu un pārskatu par Uzdevumu izpildi biežāk kā norādīts Līguma 5.1.punktā, par to rakstiski 1 (vienu) mēnesi iepriekš iesniedzot Pilnvarotajai personai pieprasījumu.</w:t>
      </w:r>
    </w:p>
    <w:p w14:paraId="02B6BA6C"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5.4. Līguma izpildes ziņojumā Pilnvarotā persona iekļauj informāciju par deleģēto Uzdevumu izpildes sasniegtajiem rezultātiem, sasniegto rezultātu atbilstību plānotajam un citu papildus informāciju (informāciju par piesaistītajiem finanšu līdzekļiem un investīcijām, informāciju par veiktajiem ieguldījumiem nepieciešamajās iekārtās un aprīkojumā). Pašvaldībai ir tiesības pieprasīt pārskatu par resursu izlietojumu un to efektivitāti, kā arī citu papildus informāciju.</w:t>
      </w:r>
    </w:p>
    <w:p w14:paraId="09FCBE53"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5.5. Pašvaldībai pēc pārskata un ziņojuma saņemšanas ir tiesības, par to rakstiski 1 (vienu) nedēļu iepriekš rakstiski brīdinot Pilnvaroto personu, veikt revīziju par Uzdevumu izpildi un finansējuma izlietojumu, ko veic Pašvaldības noteikta kompetenta persona.</w:t>
      </w:r>
    </w:p>
    <w:p w14:paraId="401E33F8"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61BC8550" w14:textId="77777777" w:rsidR="003D54B3" w:rsidRPr="00DA2C97" w:rsidRDefault="003D54B3" w:rsidP="003D54B3">
      <w:pPr>
        <w:pBdr>
          <w:top w:val="nil"/>
          <w:left w:val="nil"/>
          <w:bottom w:val="nil"/>
          <w:right w:val="nil"/>
          <w:between w:val="nil"/>
        </w:pBdr>
        <w:jc w:val="center"/>
        <w:rPr>
          <w:rFonts w:asciiTheme="minorHAnsi" w:hAnsiTheme="minorHAnsi" w:cstheme="minorHAnsi"/>
          <w:b/>
          <w:sz w:val="24"/>
          <w:szCs w:val="24"/>
        </w:rPr>
      </w:pPr>
      <w:r w:rsidRPr="00DA2C97">
        <w:rPr>
          <w:rFonts w:asciiTheme="minorHAnsi" w:hAnsiTheme="minorHAnsi" w:cstheme="minorHAnsi"/>
          <w:b/>
          <w:sz w:val="24"/>
          <w:szCs w:val="24"/>
        </w:rPr>
        <w:t xml:space="preserve">VI. </w:t>
      </w:r>
      <w:r w:rsidRPr="00DA2C97">
        <w:rPr>
          <w:rFonts w:asciiTheme="minorHAnsi" w:hAnsiTheme="minorHAnsi" w:cstheme="minorHAnsi"/>
          <w:b/>
          <w:sz w:val="24"/>
          <w:szCs w:val="24"/>
        </w:rPr>
        <w:tab/>
        <w:t xml:space="preserve"> Nepārvarama vara</w:t>
      </w:r>
    </w:p>
    <w:p w14:paraId="4A200FBA"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6.1. Par nepārvaramu varu Līguma ietvaros tiek uzskatīts jebkurš gadījums un apstākļi, kas nav atkarīgs no Līdzēju gribas, tieši attiecas uz Līguma izpildi un kuru nevarēja un nevajadzēja paredzēt Līguma slēgšanas brīdī. Ar šādiem gadījumiem un apstākļiem tiek saprasti, bet nav ierobežoti, dabas katastrofas, ugunsgrēks, epidēmija, karš, nemieri, mobilizācija un tamlīdzīgi. Par nepārvaramas varas apstākli netiek uzskatīts Pilnvarotās personas darbinieku streiks.</w:t>
      </w:r>
    </w:p>
    <w:p w14:paraId="1368CC26"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6.2. Lai veiktu nepieciešamos pasākumus nepārvaramas varas apstākļu radīto seku novēršanai, kā arī noteiktu Pilnvarotajai personai radītos zaudējumus un iespējas nodrošināt deleģēto pārvaldes uzdevumu turpmāku nepārtrauktu veikšanu, iestājoties nepārvaramas varas gadījumam, Pilnvarotā persona nekavējoties, bet ne vēlāk kā vienas dienas laikā no nepārvaramas varas gadījuma iestāšanās brīža informē Pašvaldību.</w:t>
      </w:r>
    </w:p>
    <w:p w14:paraId="7B357DFF" w14:textId="4ACE349C"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6.3. Pilnvarotajai personai jāveic visi iespējamie pasākumi nepārvaramas varas seku mazināšanai un novēršanai, pēc iespējas nodrošinot iedzīvotājiem sniegto pakalpojumu nepārtrauktību vai pakalpojumu sniegšanas atjaunošanu iespējami īsākā laik</w:t>
      </w:r>
      <w:r w:rsidR="0044151B" w:rsidRPr="00DA2C97">
        <w:rPr>
          <w:rFonts w:asciiTheme="minorHAnsi" w:hAnsiTheme="minorHAnsi" w:cstheme="minorHAnsi"/>
          <w:sz w:val="24"/>
          <w:szCs w:val="24"/>
        </w:rPr>
        <w:t xml:space="preserve">a </w:t>
      </w:r>
      <w:r w:rsidRPr="00DA2C97">
        <w:rPr>
          <w:rFonts w:asciiTheme="minorHAnsi" w:hAnsiTheme="minorHAnsi" w:cstheme="minorHAnsi"/>
          <w:sz w:val="24"/>
          <w:szCs w:val="24"/>
        </w:rPr>
        <w:t>posmā.</w:t>
      </w:r>
    </w:p>
    <w:p w14:paraId="4E2FAAC7"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15B779F9" w14:textId="77777777" w:rsidR="003D54B3" w:rsidRPr="00DA2C97" w:rsidRDefault="003D54B3" w:rsidP="003D54B3">
      <w:pPr>
        <w:pBdr>
          <w:top w:val="nil"/>
          <w:left w:val="nil"/>
          <w:bottom w:val="nil"/>
          <w:right w:val="nil"/>
          <w:between w:val="nil"/>
        </w:pBdr>
        <w:ind w:left="180"/>
        <w:jc w:val="center"/>
        <w:rPr>
          <w:rFonts w:asciiTheme="minorHAnsi" w:hAnsiTheme="minorHAnsi" w:cstheme="minorHAnsi"/>
          <w:b/>
          <w:sz w:val="24"/>
          <w:szCs w:val="24"/>
        </w:rPr>
      </w:pPr>
      <w:r w:rsidRPr="00DA2C97">
        <w:rPr>
          <w:rFonts w:asciiTheme="minorHAnsi" w:hAnsiTheme="minorHAnsi" w:cstheme="minorHAnsi"/>
          <w:b/>
          <w:sz w:val="24"/>
          <w:szCs w:val="24"/>
        </w:rPr>
        <w:t xml:space="preserve">VII. </w:t>
      </w:r>
      <w:r w:rsidRPr="00DA2C97">
        <w:rPr>
          <w:rFonts w:asciiTheme="minorHAnsi" w:hAnsiTheme="minorHAnsi" w:cstheme="minorHAnsi"/>
          <w:b/>
          <w:sz w:val="24"/>
          <w:szCs w:val="24"/>
        </w:rPr>
        <w:tab/>
        <w:t>Līguma spēkā stāšanās un grozījumi</w:t>
      </w:r>
    </w:p>
    <w:p w14:paraId="33FC7A4C" w14:textId="00893394"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7.1. </w:t>
      </w:r>
      <w:proofErr w:type="spellStart"/>
      <w:r w:rsidRPr="00DA2C97">
        <w:rPr>
          <w:rFonts w:asciiTheme="minorHAnsi" w:hAnsiTheme="minorHAnsi" w:cstheme="minorHAnsi"/>
          <w:sz w:val="24"/>
          <w:szCs w:val="24"/>
        </w:rPr>
        <w:t>Līgums</w:t>
      </w:r>
      <w:proofErr w:type="spellEnd"/>
      <w:r w:rsidRPr="00DA2C97">
        <w:rPr>
          <w:rFonts w:asciiTheme="minorHAnsi" w:hAnsiTheme="minorHAnsi" w:cstheme="minorHAnsi"/>
          <w:sz w:val="24"/>
          <w:szCs w:val="24"/>
        </w:rPr>
        <w:t xml:space="preserve"> </w:t>
      </w:r>
      <w:proofErr w:type="spellStart"/>
      <w:r w:rsidRPr="00DA2C97">
        <w:rPr>
          <w:rFonts w:asciiTheme="minorHAnsi" w:hAnsiTheme="minorHAnsi" w:cstheme="minorHAnsi"/>
          <w:sz w:val="24"/>
          <w:szCs w:val="24"/>
        </w:rPr>
        <w:t>noslēgts</w:t>
      </w:r>
      <w:proofErr w:type="spellEnd"/>
      <w:r w:rsidRPr="00DA2C97">
        <w:rPr>
          <w:rFonts w:asciiTheme="minorHAnsi" w:hAnsiTheme="minorHAnsi" w:cstheme="minorHAnsi"/>
          <w:sz w:val="24"/>
          <w:szCs w:val="24"/>
        </w:rPr>
        <w:t xml:space="preserve"> līdz 202</w:t>
      </w:r>
      <w:r w:rsidR="00F42E8A">
        <w:rPr>
          <w:rFonts w:asciiTheme="minorHAnsi" w:hAnsiTheme="minorHAnsi" w:cstheme="minorHAnsi"/>
          <w:sz w:val="24"/>
          <w:szCs w:val="24"/>
        </w:rPr>
        <w:t>3</w:t>
      </w:r>
      <w:r w:rsidRPr="00DA2C97">
        <w:rPr>
          <w:rFonts w:asciiTheme="minorHAnsi" w:hAnsiTheme="minorHAnsi" w:cstheme="minorHAnsi"/>
          <w:sz w:val="24"/>
          <w:szCs w:val="24"/>
        </w:rPr>
        <w:t xml:space="preserve">.gada </w:t>
      </w:r>
      <w:r w:rsidR="00085CB7" w:rsidRPr="00DA2C97">
        <w:rPr>
          <w:rFonts w:asciiTheme="minorHAnsi" w:hAnsiTheme="minorHAnsi" w:cstheme="minorHAnsi"/>
          <w:sz w:val="24"/>
          <w:szCs w:val="24"/>
        </w:rPr>
        <w:t>31. decembrim</w:t>
      </w:r>
      <w:r w:rsidRPr="00DA2C97">
        <w:rPr>
          <w:rFonts w:asciiTheme="minorHAnsi" w:hAnsiTheme="minorHAnsi" w:cstheme="minorHAnsi"/>
          <w:sz w:val="24"/>
          <w:szCs w:val="24"/>
        </w:rPr>
        <w:t>, un tas stājas spēkā ar parakstīšanas brīdi.</w:t>
      </w:r>
    </w:p>
    <w:p w14:paraId="44E9D2C2"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7.2. Visus strīdus un domstarpības, kas rodas Līguma izpildes laikā, Līdzēji risina pārrunu ceļā, savstarpēji vienojoties vai arī, ja tas nav iespējams, vēršoties tiesā.</w:t>
      </w:r>
    </w:p>
    <w:p w14:paraId="1AB3E1D8"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7.3. Visi Līguma grozījumi ir neatņemama Līguma sastāvdaļa un stājas spēkā ar parakstīšanas brīdi, ja Līguma grozījumos nav noteikts citādi.</w:t>
      </w:r>
    </w:p>
    <w:p w14:paraId="01EBD7F1"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4FC7DC11" w14:textId="77777777" w:rsidR="003D54B3" w:rsidRPr="00DA2C97" w:rsidRDefault="003D54B3" w:rsidP="003D54B3">
      <w:pPr>
        <w:pBdr>
          <w:top w:val="nil"/>
          <w:left w:val="nil"/>
          <w:bottom w:val="nil"/>
          <w:right w:val="nil"/>
          <w:between w:val="nil"/>
        </w:pBdr>
        <w:jc w:val="center"/>
        <w:rPr>
          <w:rFonts w:asciiTheme="minorHAnsi" w:hAnsiTheme="minorHAnsi" w:cstheme="minorHAnsi"/>
          <w:b/>
          <w:sz w:val="24"/>
          <w:szCs w:val="24"/>
        </w:rPr>
      </w:pPr>
      <w:r w:rsidRPr="00DA2C97">
        <w:rPr>
          <w:rFonts w:asciiTheme="minorHAnsi" w:hAnsiTheme="minorHAnsi" w:cstheme="minorHAnsi"/>
          <w:b/>
          <w:sz w:val="24"/>
          <w:szCs w:val="24"/>
        </w:rPr>
        <w:t xml:space="preserve">VIII. </w:t>
      </w:r>
      <w:r w:rsidRPr="00DA2C97">
        <w:rPr>
          <w:rFonts w:asciiTheme="minorHAnsi" w:hAnsiTheme="minorHAnsi" w:cstheme="minorHAnsi"/>
          <w:b/>
          <w:sz w:val="24"/>
          <w:szCs w:val="24"/>
        </w:rPr>
        <w:tab/>
        <w:t>Noslēguma jautājumi</w:t>
      </w:r>
    </w:p>
    <w:p w14:paraId="0EB105AA"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8.1. Līgums neietekmē Līdzēju tiesības slēgt sadarbības, pilnvarojuma vai citus līgumus, kā arī līdz šim noslēgto līgumu spēkā esamību, izņemot līgumus par no Līguma deleģēto pārvaldes uzdevumu izrietošo pakalpojumu sniegšanas pienākumu un tiesību deleģēšanu citām personām.</w:t>
      </w:r>
    </w:p>
    <w:p w14:paraId="19809C41"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8.2. Kādam no Līguma noteikumiem zaudējot spēku normatīvo aktu izmaiņu gadījumā, Līgums nezaudē spēku tā pārējos punktos, izņemot tādus normatīvo aktu grozījumus, kas atceļ Līguma noslēgšanas pamatnoteikumus. Normatīvo aktu izmaiņu gadījumā Līdzējiem ir pienākums Līgumu piemērot atbilstoši spēkā esošo normatīvo aktu prasībām.</w:t>
      </w:r>
    </w:p>
    <w:p w14:paraId="75F71EA9"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p>
    <w:p w14:paraId="24602A50" w14:textId="77777777"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8.3. Līdzēju reorganizācija vai to vadītāju maiņa nevar būt par pamatu Līguma pārtraukšanai vai vienpusējai uzteikšanai. Ja kāds no Līdzējiem tiek reorganizēta, Līgums paliek spēkā un tā noteikumi ir spēkā esoši Līdzēju tiesību un saistību pārņēmējam. Gan Pašvaldībai, gan Pilnarotajai personai ir tiesības vienpusēji uzteikt Līgumu, Pilnvarotās personas tiesību un saistību pārņēmēju </w:t>
      </w:r>
      <w:r w:rsidRPr="00DA2C97">
        <w:rPr>
          <w:rFonts w:asciiTheme="minorHAnsi" w:hAnsiTheme="minorHAnsi" w:cstheme="minorHAnsi"/>
          <w:sz w:val="24"/>
          <w:szCs w:val="24"/>
        </w:rPr>
        <w:lastRenderedPageBreak/>
        <w:t>reorganizācijas procesā vienu mēnesi iepriekš brīdinot, ja Pilnvarotās personas reorganizācijas gadījumā nepastāv deleģēšanas pamatnoteikumi vai speciālie deleģēšanas nosacījumi privātpersonai.</w:t>
      </w:r>
    </w:p>
    <w:p w14:paraId="05F5392F" w14:textId="3B66E088" w:rsidR="003D54B3" w:rsidRPr="00DA2C97"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8.4. Līgumam ir četri pielikumi - “Tāme”, “Ūdenstilpju  saraksts”, "Darba uzdevumu saraksts pēc ūdenstilpju prioritātēm 2023</w:t>
      </w:r>
      <w:r w:rsidR="008015E3" w:rsidRPr="00DA2C97">
        <w:rPr>
          <w:rFonts w:asciiTheme="minorHAnsi" w:hAnsiTheme="minorHAnsi" w:cstheme="minorHAnsi"/>
          <w:sz w:val="24"/>
          <w:szCs w:val="24"/>
        </w:rPr>
        <w:t>.</w:t>
      </w:r>
      <w:r w:rsidRPr="00DA2C97">
        <w:rPr>
          <w:rFonts w:asciiTheme="minorHAnsi" w:hAnsiTheme="minorHAnsi" w:cstheme="minorHAnsi"/>
          <w:sz w:val="24"/>
          <w:szCs w:val="24"/>
        </w:rPr>
        <w:t xml:space="preserve"> gadam" un “Cēsu novada ūdensobjektu (ezeru un upju apsaimniekošanas koncepcija”</w:t>
      </w:r>
      <w:r w:rsidR="008015E3" w:rsidRPr="00DA2C97">
        <w:rPr>
          <w:rFonts w:asciiTheme="minorHAnsi" w:hAnsiTheme="minorHAnsi" w:cstheme="minorHAnsi"/>
          <w:sz w:val="24"/>
          <w:szCs w:val="24"/>
        </w:rPr>
        <w:t>.</w:t>
      </w:r>
      <w:r w:rsidRPr="00DA2C97">
        <w:rPr>
          <w:rFonts w:asciiTheme="minorHAnsi" w:hAnsiTheme="minorHAnsi" w:cstheme="minorHAnsi"/>
          <w:sz w:val="24"/>
          <w:szCs w:val="24"/>
        </w:rPr>
        <w:t xml:space="preserve"> </w:t>
      </w:r>
    </w:p>
    <w:p w14:paraId="1CD0948A" w14:textId="77777777" w:rsidR="003D54B3" w:rsidRDefault="003D54B3" w:rsidP="003D54B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8.5. Līdzēju rekvizīti un paraksti:</w:t>
      </w:r>
    </w:p>
    <w:p w14:paraId="7C6D4D13" w14:textId="77777777" w:rsidR="00DA2C97" w:rsidRPr="00DA2C97" w:rsidRDefault="00DA2C97" w:rsidP="003D54B3">
      <w:pPr>
        <w:pBdr>
          <w:top w:val="nil"/>
          <w:left w:val="nil"/>
          <w:bottom w:val="nil"/>
          <w:right w:val="nil"/>
          <w:between w:val="nil"/>
        </w:pBdr>
        <w:jc w:val="both"/>
        <w:rPr>
          <w:rFonts w:asciiTheme="minorHAnsi" w:hAnsiTheme="minorHAnsi" w:cstheme="minorHAnsi"/>
          <w:sz w:val="24"/>
          <w:szCs w:val="24"/>
        </w:rPr>
      </w:pPr>
    </w:p>
    <w:tbl>
      <w:tblPr>
        <w:tblW w:w="96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5" w:type="dxa"/>
          <w:right w:w="115" w:type="dxa"/>
        </w:tblCellMar>
        <w:tblLook w:val="0600" w:firstRow="0" w:lastRow="0" w:firstColumn="0" w:lastColumn="0" w:noHBand="1" w:noVBand="1"/>
      </w:tblPr>
      <w:tblGrid>
        <w:gridCol w:w="4816"/>
        <w:gridCol w:w="4816"/>
      </w:tblGrid>
      <w:tr w:rsidR="003D54B3" w:rsidRPr="00DA2C97" w14:paraId="2213B476" w14:textId="77777777" w:rsidTr="0034152C">
        <w:tc>
          <w:tcPr>
            <w:tcW w:w="48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auto"/>
            <w:tcMar>
              <w:top w:w="100" w:type="dxa"/>
              <w:left w:w="100" w:type="dxa"/>
              <w:bottom w:w="100" w:type="dxa"/>
              <w:right w:w="100" w:type="dxa"/>
            </w:tcMar>
          </w:tcPr>
          <w:p w14:paraId="08DF2A1C"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Pašvaldība</w:t>
            </w:r>
          </w:p>
          <w:p w14:paraId="745F1B95"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CĒSU NOVADA PAŠVALDĪBA</w:t>
            </w:r>
          </w:p>
          <w:p w14:paraId="7FB211CB"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Reģ. Nr. 90000031048</w:t>
            </w:r>
            <w:r w:rsidRPr="00DA2C97">
              <w:rPr>
                <w:rFonts w:asciiTheme="minorHAnsi" w:hAnsiTheme="minorHAnsi" w:cstheme="minorHAnsi"/>
                <w:sz w:val="24"/>
                <w:szCs w:val="24"/>
              </w:rPr>
              <w:tab/>
            </w:r>
          </w:p>
          <w:p w14:paraId="6D61A3E3"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Raunas iela 4, Cēsis, Cēsu novads, LV- 4101</w:t>
            </w:r>
          </w:p>
          <w:p w14:paraId="55D92124"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Banka: AS SEB banka</w:t>
            </w:r>
            <w:r w:rsidRPr="00DA2C97">
              <w:rPr>
                <w:rFonts w:asciiTheme="minorHAnsi" w:hAnsiTheme="minorHAnsi" w:cstheme="minorHAnsi"/>
                <w:sz w:val="24"/>
                <w:szCs w:val="24"/>
              </w:rPr>
              <w:tab/>
            </w:r>
          </w:p>
          <w:p w14:paraId="05D94EA7"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Kods: UNLALV2X</w:t>
            </w:r>
            <w:r w:rsidRPr="00DA2C97">
              <w:rPr>
                <w:rFonts w:asciiTheme="minorHAnsi" w:hAnsiTheme="minorHAnsi" w:cstheme="minorHAnsi"/>
                <w:sz w:val="24"/>
                <w:szCs w:val="24"/>
              </w:rPr>
              <w:tab/>
            </w:r>
          </w:p>
          <w:p w14:paraId="7CAB17B5"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Konta Nr. LV51 UNLA 0004 0131 3083 5</w:t>
            </w:r>
          </w:p>
          <w:p w14:paraId="4AB9800D"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ab/>
            </w:r>
          </w:p>
          <w:p w14:paraId="497251F5"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p>
          <w:p w14:paraId="41BEF8AC"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Domes priekšsēdētājs</w:t>
            </w:r>
          </w:p>
          <w:p w14:paraId="5656C210"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Jānis Rozenbergs</w:t>
            </w:r>
          </w:p>
        </w:tc>
        <w:tc>
          <w:tcPr>
            <w:tcW w:w="48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auto"/>
            <w:tcMar>
              <w:top w:w="100" w:type="dxa"/>
              <w:left w:w="100" w:type="dxa"/>
              <w:bottom w:w="100" w:type="dxa"/>
              <w:right w:w="100" w:type="dxa"/>
            </w:tcMar>
          </w:tcPr>
          <w:p w14:paraId="595FC903"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Pilnvarotā persona</w:t>
            </w:r>
          </w:p>
          <w:p w14:paraId="4AAF52D4" w14:textId="516D44F7" w:rsidR="003D54B3" w:rsidRPr="00DA2C97" w:rsidRDefault="008015E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Biedrība “Gaujas ilgtspējīgās attīstības biedrība”</w:t>
            </w:r>
          </w:p>
          <w:p w14:paraId="43096795" w14:textId="65C343C4" w:rsidR="003D54B3" w:rsidRPr="00DA2C97" w:rsidRDefault="008015E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Reģ.Nr. 50008235771</w:t>
            </w:r>
          </w:p>
          <w:p w14:paraId="1A5987AF" w14:textId="3D694528" w:rsidR="003D54B3" w:rsidRPr="00DA2C97" w:rsidRDefault="008015E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 xml:space="preserve">Spriņģu iela 4, Līgatne, Līgatnes novads LV-4110 </w:t>
            </w:r>
          </w:p>
          <w:p w14:paraId="3BF287D6" w14:textId="77777777" w:rsidR="008015E3" w:rsidRPr="00DA2C97" w:rsidRDefault="008015E3" w:rsidP="008015E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Banka: AS SEB banka</w:t>
            </w:r>
            <w:r w:rsidRPr="00DA2C97">
              <w:rPr>
                <w:rFonts w:asciiTheme="minorHAnsi" w:hAnsiTheme="minorHAnsi" w:cstheme="minorHAnsi"/>
                <w:sz w:val="24"/>
                <w:szCs w:val="24"/>
              </w:rPr>
              <w:tab/>
            </w:r>
          </w:p>
          <w:p w14:paraId="77B70C6D" w14:textId="6251E1C0" w:rsidR="003D54B3" w:rsidRPr="00DA2C97" w:rsidRDefault="008015E3" w:rsidP="008015E3">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Kods: UNLALV2X</w:t>
            </w:r>
          </w:p>
          <w:p w14:paraId="54FBD933" w14:textId="0C4FCD88" w:rsidR="008015E3" w:rsidRPr="00DA2C97" w:rsidRDefault="008015E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LV21UNLA0050023011104</w:t>
            </w:r>
          </w:p>
          <w:p w14:paraId="536DC31B" w14:textId="77777777" w:rsidR="008015E3" w:rsidRPr="00DA2C97" w:rsidRDefault="008015E3" w:rsidP="0034152C">
            <w:pPr>
              <w:pBdr>
                <w:top w:val="nil"/>
                <w:left w:val="nil"/>
                <w:bottom w:val="nil"/>
                <w:right w:val="nil"/>
                <w:between w:val="nil"/>
              </w:pBdr>
              <w:jc w:val="both"/>
              <w:rPr>
                <w:rFonts w:asciiTheme="minorHAnsi" w:hAnsiTheme="minorHAnsi" w:cstheme="minorHAnsi"/>
                <w:sz w:val="24"/>
                <w:szCs w:val="24"/>
              </w:rPr>
            </w:pPr>
          </w:p>
          <w:p w14:paraId="79C519F7" w14:textId="77777777" w:rsidR="008015E3" w:rsidRPr="00DA2C97" w:rsidRDefault="008015E3" w:rsidP="0034152C">
            <w:pPr>
              <w:pBdr>
                <w:top w:val="nil"/>
                <w:left w:val="nil"/>
                <w:bottom w:val="nil"/>
                <w:right w:val="nil"/>
                <w:between w:val="nil"/>
              </w:pBdr>
              <w:jc w:val="both"/>
              <w:rPr>
                <w:rFonts w:asciiTheme="minorHAnsi" w:hAnsiTheme="minorHAnsi" w:cstheme="minorHAnsi"/>
                <w:sz w:val="24"/>
                <w:szCs w:val="24"/>
              </w:rPr>
            </w:pPr>
          </w:p>
          <w:p w14:paraId="4464B938" w14:textId="34E2BEF9"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Valdes priekšsēdētājs</w:t>
            </w:r>
          </w:p>
          <w:p w14:paraId="67226A7D" w14:textId="189ED60C" w:rsidR="003D54B3" w:rsidRPr="00DA2C97" w:rsidRDefault="008015E3" w:rsidP="0034152C">
            <w:pPr>
              <w:pBdr>
                <w:top w:val="nil"/>
                <w:left w:val="nil"/>
                <w:bottom w:val="nil"/>
                <w:right w:val="nil"/>
                <w:between w:val="nil"/>
              </w:pBdr>
              <w:jc w:val="both"/>
              <w:rPr>
                <w:rFonts w:asciiTheme="minorHAnsi" w:hAnsiTheme="minorHAnsi" w:cstheme="minorHAnsi"/>
                <w:sz w:val="24"/>
                <w:szCs w:val="24"/>
              </w:rPr>
            </w:pPr>
            <w:r w:rsidRPr="00DA2C97">
              <w:rPr>
                <w:rFonts w:asciiTheme="minorHAnsi" w:hAnsiTheme="minorHAnsi" w:cstheme="minorHAnsi"/>
                <w:sz w:val="24"/>
                <w:szCs w:val="24"/>
              </w:rPr>
              <w:t>Ainārs Šteins</w:t>
            </w:r>
          </w:p>
          <w:p w14:paraId="2E5C32C0" w14:textId="77777777" w:rsidR="003D54B3" w:rsidRPr="00DA2C97" w:rsidRDefault="003D54B3" w:rsidP="0034152C">
            <w:pPr>
              <w:pBdr>
                <w:top w:val="nil"/>
                <w:left w:val="nil"/>
                <w:bottom w:val="nil"/>
                <w:right w:val="nil"/>
                <w:between w:val="nil"/>
              </w:pBdr>
              <w:jc w:val="both"/>
              <w:rPr>
                <w:rFonts w:asciiTheme="minorHAnsi" w:hAnsiTheme="minorHAnsi" w:cstheme="minorHAnsi"/>
                <w:sz w:val="24"/>
                <w:szCs w:val="24"/>
              </w:rPr>
            </w:pPr>
          </w:p>
        </w:tc>
      </w:tr>
    </w:tbl>
    <w:p w14:paraId="68FEDBFF" w14:textId="77777777" w:rsidR="003D54B3" w:rsidRPr="00DA2C97" w:rsidRDefault="003D54B3" w:rsidP="003D54B3">
      <w:pPr>
        <w:pStyle w:val="Pamatteksts"/>
        <w:spacing w:before="6"/>
        <w:ind w:left="0"/>
        <w:rPr>
          <w:rFonts w:asciiTheme="minorHAnsi" w:hAnsiTheme="minorHAnsi" w:cstheme="minorHAnsi"/>
          <w:sz w:val="24"/>
          <w:szCs w:val="24"/>
        </w:rPr>
      </w:pPr>
      <w:r w:rsidRPr="00DA2C97">
        <w:rPr>
          <w:rFonts w:asciiTheme="minorHAnsi" w:hAnsiTheme="minorHAnsi" w:cstheme="minorHAnsi"/>
          <w:sz w:val="24"/>
          <w:szCs w:val="24"/>
        </w:rPr>
        <w:t>DOKUMENTS PARAKSTĪTS AR DROŠU ELEKTRONISKO PARAKSTU UN SATUR LAIKA ZĪMOGU</w:t>
      </w:r>
    </w:p>
    <w:p w14:paraId="144AAA45" w14:textId="77777777" w:rsidR="001552F9" w:rsidRPr="00DA2C97" w:rsidRDefault="001552F9"/>
    <w:sectPr w:rsidR="001552F9" w:rsidRPr="00DA2C97">
      <w:footerReference w:type="default" r:id="rId7"/>
      <w:pgSz w:w="11910" w:h="16840"/>
      <w:pgMar w:top="1040" w:right="740" w:bottom="920" w:left="1500" w:header="0" w:footer="7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CEFC4" w14:textId="77777777" w:rsidR="00AB5167" w:rsidRDefault="00AB5167">
      <w:r>
        <w:separator/>
      </w:r>
    </w:p>
  </w:endnote>
  <w:endnote w:type="continuationSeparator" w:id="0">
    <w:p w14:paraId="168C87EB" w14:textId="77777777" w:rsidR="00AB5167" w:rsidRDefault="00AB5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FE4BE" w14:textId="77777777" w:rsidR="00D61E6E" w:rsidRDefault="0033677F">
    <w:pPr>
      <w:pStyle w:val="Pamatteksts"/>
      <w:spacing w:line="14" w:lineRule="auto"/>
      <w:ind w:left="0"/>
      <w:jc w:val="left"/>
      <w:rPr>
        <w:sz w:val="20"/>
      </w:rPr>
    </w:pPr>
    <w:r>
      <w:rPr>
        <w:noProof/>
      </w:rPr>
      <mc:AlternateContent>
        <mc:Choice Requires="wps">
          <w:drawing>
            <wp:anchor distT="0" distB="0" distL="114300" distR="114300" simplePos="0" relativeHeight="251659264" behindDoc="1" locked="0" layoutInCell="1" allowOverlap="1" wp14:anchorId="06D5EA5E" wp14:editId="578CD0A5">
              <wp:simplePos x="0" y="0"/>
              <wp:positionH relativeFrom="page">
                <wp:posOffset>6912610</wp:posOffset>
              </wp:positionH>
              <wp:positionV relativeFrom="page">
                <wp:posOffset>10086340</wp:posOffset>
              </wp:positionV>
              <wp:extent cx="14732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2D2222" w14:textId="77777777" w:rsidR="00D61E6E" w:rsidRDefault="0033677F">
                          <w:pPr>
                            <w:pStyle w:val="Pamatteksts"/>
                            <w:spacing w:line="245" w:lineRule="exact"/>
                            <w:ind w:left="60"/>
                            <w:jc w:val="left"/>
                            <w:rPr>
                              <w:rFonts w:ascii="Calibri"/>
                            </w:rPr>
                          </w:pPr>
                          <w:r>
                            <w:fldChar w:fldCharType="begin"/>
                          </w:r>
                          <w:r>
                            <w:rPr>
                              <w:rFonts w:ascii="Calibri"/>
                            </w:rPr>
                            <w:instrText xml:space="preserve"> PAGE </w:instrText>
                          </w:r>
                          <w:r>
                            <w:fldChar w:fldCharType="separate"/>
                          </w:r>
                          <w: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D5EA5E" id="_x0000_t202" coordsize="21600,21600" o:spt="202" path="m,l,21600r21600,l21600,xe">
              <v:stroke joinstyle="miter"/>
              <v:path gradientshapeok="t" o:connecttype="rect"/>
            </v:shapetype>
            <v:shape id="Text Box 1" o:spid="_x0000_s1026" type="#_x0000_t202" style="position:absolute;margin-left:544.3pt;margin-top:794.2pt;width:11.6pt;height:13.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" filled="f" stroked="f">
              <v:textbox inset="0,0,0,0">
                <w:txbxContent>
                  <w:p w14:paraId="502D2222" w14:textId="77777777" w:rsidR="00D61E6E" w:rsidRDefault="0033677F">
                    <w:pPr>
                      <w:pStyle w:val="Pamatteksts"/>
                      <w:spacing w:line="245" w:lineRule="exact"/>
                      <w:ind w:left="60"/>
                      <w:jc w:val="left"/>
                      <w:rPr>
                        <w:rFonts w:ascii="Calibri"/>
                      </w:rPr>
                    </w:pPr>
                    <w:r>
                      <w:fldChar w:fldCharType="begin"/>
                    </w:r>
                    <w:r>
                      <w:rPr>
                        <w:rFonts w:ascii="Calibri"/>
                      </w:rPr>
                      <w:instrText xml:space="preserve"> PAGE </w:instrText>
                    </w:r>
                    <w:r>
                      <w:fldChar w:fldCharType="separate"/>
                    </w:r>
                    <w: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14A07" w14:textId="77777777" w:rsidR="00AB5167" w:rsidRDefault="00AB5167">
      <w:r>
        <w:separator/>
      </w:r>
    </w:p>
  </w:footnote>
  <w:footnote w:type="continuationSeparator" w:id="0">
    <w:p w14:paraId="21C455C3" w14:textId="77777777" w:rsidR="00AB5167" w:rsidRDefault="00AB51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6078"/>
    <w:multiLevelType w:val="multilevel"/>
    <w:tmpl w:val="2CCE4980"/>
    <w:lvl w:ilvl="0">
      <w:start w:val="1"/>
      <w:numFmt w:val="upperRoman"/>
      <w:lvlText w:val="%1."/>
      <w:lvlJc w:val="left"/>
      <w:pPr>
        <w:ind w:left="1080" w:hanging="720"/>
      </w:pPr>
      <w:rPr>
        <w:b/>
        <w:smallCaps w:val="0"/>
        <w:strike w:val="0"/>
        <w:shd w:val="clear" w:color="auto" w:fill="auto"/>
        <w:vertAlign w:val="baseline"/>
      </w:rPr>
    </w:lvl>
    <w:lvl w:ilvl="1">
      <w:start w:val="1"/>
      <w:numFmt w:val="lowerLetter"/>
      <w:lvlText w:val="%2."/>
      <w:lvlJc w:val="left"/>
      <w:pPr>
        <w:ind w:left="1440" w:hanging="360"/>
      </w:pPr>
      <w:rPr>
        <w:b/>
        <w:smallCaps w:val="0"/>
        <w:strike w:val="0"/>
        <w:shd w:val="clear" w:color="auto" w:fill="auto"/>
        <w:vertAlign w:val="baseline"/>
      </w:rPr>
    </w:lvl>
    <w:lvl w:ilvl="2">
      <w:start w:val="1"/>
      <w:numFmt w:val="lowerRoman"/>
      <w:lvlText w:val="%3."/>
      <w:lvlJc w:val="left"/>
      <w:pPr>
        <w:ind w:left="2160" w:hanging="273"/>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273"/>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273"/>
      </w:pPr>
      <w:rPr>
        <w:b/>
        <w:smallCaps w:val="0"/>
        <w:strike w:val="0"/>
        <w:shd w:val="clear" w:color="auto" w:fill="auto"/>
        <w:vertAlign w:val="baseline"/>
      </w:rPr>
    </w:lvl>
  </w:abstractNum>
  <w:num w:numId="1" w16cid:durableId="414667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4B3"/>
    <w:rsid w:val="00085CB7"/>
    <w:rsid w:val="00097E5F"/>
    <w:rsid w:val="00126F15"/>
    <w:rsid w:val="001552F9"/>
    <w:rsid w:val="00183989"/>
    <w:rsid w:val="00185A43"/>
    <w:rsid w:val="0033677F"/>
    <w:rsid w:val="003D54B3"/>
    <w:rsid w:val="0044151B"/>
    <w:rsid w:val="00456CDC"/>
    <w:rsid w:val="004E5C72"/>
    <w:rsid w:val="0061044B"/>
    <w:rsid w:val="00643594"/>
    <w:rsid w:val="00756A9C"/>
    <w:rsid w:val="008015E3"/>
    <w:rsid w:val="00A34F9D"/>
    <w:rsid w:val="00AB5167"/>
    <w:rsid w:val="00D53EFD"/>
    <w:rsid w:val="00DA2C97"/>
    <w:rsid w:val="00F42E8A"/>
    <w:rsid w:val="00FB3C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6CFDF"/>
  <w15:chartTrackingRefBased/>
  <w15:docId w15:val="{F22CDDE5-8870-49DD-B6D9-ABB60608C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3D54B3"/>
    <w:pPr>
      <w:widowControl w:val="0"/>
      <w:autoSpaceDE w:val="0"/>
      <w:autoSpaceDN w:val="0"/>
      <w:spacing w:after="0" w:line="240" w:lineRule="auto"/>
    </w:pPr>
    <w:rPr>
      <w:rFonts w:ascii="Times New Roman" w:eastAsia="Times New Roman" w:hAnsi="Times New Roman" w:cs="Times New Roman"/>
      <w:kern w:val="0"/>
      <w14:ligatures w14:val="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matteksts">
    <w:name w:val="Body Text"/>
    <w:basedOn w:val="Parasts"/>
    <w:link w:val="PamattekstsRakstz"/>
    <w:uiPriority w:val="1"/>
    <w:qFormat/>
    <w:rsid w:val="003D54B3"/>
    <w:pPr>
      <w:ind w:left="202"/>
      <w:jc w:val="both"/>
    </w:pPr>
  </w:style>
  <w:style w:type="character" w:customStyle="1" w:styleId="PamattekstsRakstz">
    <w:name w:val="Pamatteksts Rakstz."/>
    <w:basedOn w:val="Noklusjumarindkopasfonts"/>
    <w:link w:val="Pamatteksts"/>
    <w:uiPriority w:val="1"/>
    <w:rsid w:val="003D54B3"/>
    <w:rPr>
      <w:rFonts w:ascii="Times New Roman" w:eastAsia="Times New Roman" w:hAnsi="Times New Roman" w:cs="Times New Roman"/>
      <w:kern w:val="0"/>
      <w14:ligatures w14:val="none"/>
    </w:rPr>
  </w:style>
  <w:style w:type="character" w:styleId="Komentraatsauce">
    <w:name w:val="annotation reference"/>
    <w:basedOn w:val="Noklusjumarindkopasfonts"/>
    <w:uiPriority w:val="99"/>
    <w:semiHidden/>
    <w:unhideWhenUsed/>
    <w:rsid w:val="0044151B"/>
    <w:rPr>
      <w:sz w:val="16"/>
      <w:szCs w:val="16"/>
    </w:rPr>
  </w:style>
  <w:style w:type="paragraph" w:styleId="Komentrateksts">
    <w:name w:val="annotation text"/>
    <w:basedOn w:val="Parasts"/>
    <w:link w:val="KomentratekstsRakstz"/>
    <w:uiPriority w:val="99"/>
    <w:unhideWhenUsed/>
    <w:rsid w:val="0044151B"/>
    <w:rPr>
      <w:sz w:val="20"/>
      <w:szCs w:val="20"/>
    </w:rPr>
  </w:style>
  <w:style w:type="character" w:customStyle="1" w:styleId="KomentratekstsRakstz">
    <w:name w:val="Komentāra teksts Rakstz."/>
    <w:basedOn w:val="Noklusjumarindkopasfonts"/>
    <w:link w:val="Komentrateksts"/>
    <w:uiPriority w:val="99"/>
    <w:rsid w:val="0044151B"/>
    <w:rPr>
      <w:rFonts w:ascii="Times New Roman" w:eastAsia="Times New Roman" w:hAnsi="Times New Roman" w:cs="Times New Roman"/>
      <w:kern w:val="0"/>
      <w:sz w:val="20"/>
      <w:szCs w:val="20"/>
      <w14:ligatures w14:val="none"/>
    </w:rPr>
  </w:style>
  <w:style w:type="paragraph" w:styleId="Komentratma">
    <w:name w:val="annotation subject"/>
    <w:basedOn w:val="Komentrateksts"/>
    <w:next w:val="Komentrateksts"/>
    <w:link w:val="KomentratmaRakstz"/>
    <w:uiPriority w:val="99"/>
    <w:semiHidden/>
    <w:unhideWhenUsed/>
    <w:rsid w:val="0044151B"/>
    <w:rPr>
      <w:b/>
      <w:bCs/>
    </w:rPr>
  </w:style>
  <w:style w:type="character" w:customStyle="1" w:styleId="KomentratmaRakstz">
    <w:name w:val="Komentāra tēma Rakstz."/>
    <w:basedOn w:val="KomentratekstsRakstz"/>
    <w:link w:val="Komentratma"/>
    <w:uiPriority w:val="99"/>
    <w:semiHidden/>
    <w:rsid w:val="0044151B"/>
    <w:rPr>
      <w:rFonts w:ascii="Times New Roman" w:eastAsia="Times New Roman" w:hAnsi="Times New Roman" w:cs="Times New Roman"/>
      <w:b/>
      <w:bCs/>
      <w:kern w:val="0"/>
      <w:sz w:val="20"/>
      <w:szCs w:val="20"/>
      <w14:ligatures w14:val="none"/>
    </w:rPr>
  </w:style>
  <w:style w:type="paragraph" w:styleId="Galvene">
    <w:name w:val="header"/>
    <w:basedOn w:val="Parasts"/>
    <w:link w:val="GalveneRakstz"/>
    <w:uiPriority w:val="99"/>
    <w:unhideWhenUsed/>
    <w:rsid w:val="00756A9C"/>
    <w:pPr>
      <w:tabs>
        <w:tab w:val="center" w:pos="4153"/>
        <w:tab w:val="right" w:pos="8306"/>
      </w:tabs>
    </w:pPr>
  </w:style>
  <w:style w:type="character" w:customStyle="1" w:styleId="GalveneRakstz">
    <w:name w:val="Galvene Rakstz."/>
    <w:basedOn w:val="Noklusjumarindkopasfonts"/>
    <w:link w:val="Galvene"/>
    <w:uiPriority w:val="99"/>
    <w:rsid w:val="00756A9C"/>
    <w:rPr>
      <w:rFonts w:ascii="Times New Roman" w:eastAsia="Times New Roman" w:hAnsi="Times New Roman" w:cs="Times New Roman"/>
      <w:kern w:val="0"/>
      <w14:ligatures w14:val="none"/>
    </w:rPr>
  </w:style>
  <w:style w:type="paragraph" w:styleId="Kjene">
    <w:name w:val="footer"/>
    <w:basedOn w:val="Parasts"/>
    <w:link w:val="KjeneRakstz"/>
    <w:uiPriority w:val="99"/>
    <w:unhideWhenUsed/>
    <w:rsid w:val="00756A9C"/>
    <w:pPr>
      <w:tabs>
        <w:tab w:val="center" w:pos="4153"/>
        <w:tab w:val="right" w:pos="8306"/>
      </w:tabs>
    </w:pPr>
  </w:style>
  <w:style w:type="character" w:customStyle="1" w:styleId="KjeneRakstz">
    <w:name w:val="Kājene Rakstz."/>
    <w:basedOn w:val="Noklusjumarindkopasfonts"/>
    <w:link w:val="Kjene"/>
    <w:uiPriority w:val="99"/>
    <w:rsid w:val="00756A9C"/>
    <w:rPr>
      <w:rFonts w:ascii="Times New Roman" w:eastAsia="Times New Roman" w:hAnsi="Times New Roman" w:cs="Times New Roman"/>
      <w:kern w:val="0"/>
      <w14:ligatures w14:val="none"/>
    </w:rPr>
  </w:style>
  <w:style w:type="paragraph" w:customStyle="1" w:styleId="pf0">
    <w:name w:val="pf0"/>
    <w:basedOn w:val="Parasts"/>
    <w:rsid w:val="00126F15"/>
    <w:pPr>
      <w:widowControl/>
      <w:autoSpaceDE/>
      <w:autoSpaceDN/>
      <w:spacing w:before="100" w:beforeAutospacing="1" w:after="100" w:afterAutospacing="1"/>
    </w:pPr>
    <w:rPr>
      <w:sz w:val="24"/>
      <w:szCs w:val="24"/>
      <w:lang w:eastAsia="lv-LV"/>
    </w:rPr>
  </w:style>
  <w:style w:type="character" w:customStyle="1" w:styleId="cf01">
    <w:name w:val="cf01"/>
    <w:basedOn w:val="Noklusjumarindkopasfonts"/>
    <w:rsid w:val="00126F15"/>
    <w:rPr>
      <w:rFonts w:ascii="Segoe UI" w:hAnsi="Segoe UI" w:cs="Segoe UI" w:hint="default"/>
      <w:sz w:val="18"/>
      <w:szCs w:val="18"/>
    </w:rPr>
  </w:style>
  <w:style w:type="paragraph" w:styleId="Paraststmeklis">
    <w:name w:val="Normal (Web)"/>
    <w:basedOn w:val="Parasts"/>
    <w:uiPriority w:val="99"/>
    <w:semiHidden/>
    <w:unhideWhenUsed/>
    <w:rsid w:val="00126F15"/>
    <w:pPr>
      <w:widowControl/>
      <w:autoSpaceDE/>
      <w:autoSpaceDN/>
      <w:spacing w:before="100" w:beforeAutospacing="1" w:after="100" w:afterAutospacing="1"/>
    </w:pPr>
    <w:rPr>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660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10297</Words>
  <Characters>5870</Characters>
  <Application>Microsoft Office Word</Application>
  <DocSecurity>0</DocSecurity>
  <Lines>48</Lines>
  <Paragraphs>32</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 Ādamsone</dc:creator>
  <cp:keywords/>
  <dc:description/>
  <cp:lastModifiedBy>Ainārs Šteins</cp:lastModifiedBy>
  <cp:revision>2</cp:revision>
  <dcterms:created xsi:type="dcterms:W3CDTF">2023-04-28T10:29:00Z</dcterms:created>
  <dcterms:modified xsi:type="dcterms:W3CDTF">2023-04-28T10:29:00Z</dcterms:modified>
</cp:coreProperties>
</file>