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6054" w14:textId="77777777" w:rsidR="00706A1B" w:rsidRPr="000B1102" w:rsidRDefault="00706A1B" w:rsidP="00706A1B">
      <w:pPr>
        <w:spacing w:after="0"/>
        <w:jc w:val="right"/>
        <w:rPr>
          <w:rFonts w:cs="Calibri"/>
          <w:i/>
          <w:iCs/>
        </w:rPr>
      </w:pPr>
      <w:r>
        <w:rPr>
          <w:rFonts w:cs="Calibri"/>
          <w:i/>
          <w:iCs/>
        </w:rPr>
        <w:t>P</w:t>
      </w:r>
      <w:r w:rsidRPr="00065D55">
        <w:rPr>
          <w:rFonts w:cs="Calibri"/>
          <w:i/>
          <w:iCs/>
        </w:rPr>
        <w:t>rojekts</w:t>
      </w:r>
      <w:r w:rsidRPr="007B25E2">
        <w:rPr>
          <w:rFonts w:asciiTheme="minorHAnsi" w:eastAsia="Times New Roman" w:hAnsiTheme="minorHAnsi" w:cstheme="minorHAnsi"/>
          <w:kern w:val="0"/>
          <w:lang w:eastAsia="lv-LV"/>
        </w:rPr>
        <w:t>  </w:t>
      </w:r>
    </w:p>
    <w:p w14:paraId="4C113A67" w14:textId="77777777" w:rsidR="00706A1B" w:rsidRPr="007B25E2" w:rsidRDefault="00706A1B" w:rsidP="00706A1B">
      <w:pPr>
        <w:spacing w:after="0"/>
        <w:jc w:val="center"/>
        <w:rPr>
          <w:rFonts w:asciiTheme="minorHAnsi" w:hAnsiTheme="minorHAnsi" w:cstheme="minorHAnsi"/>
        </w:rPr>
      </w:pPr>
      <w:r w:rsidRPr="007B25E2">
        <w:rPr>
          <w:rFonts w:asciiTheme="minorHAnsi" w:eastAsia="Times New Roman" w:hAnsiTheme="minorHAnsi" w:cstheme="minorHAnsi"/>
          <w:kern w:val="0"/>
          <w:lang w:eastAsia="lv-LV"/>
        </w:rPr>
        <w:t> </w:t>
      </w:r>
    </w:p>
    <w:p w14:paraId="4BFA5616" w14:textId="77777777" w:rsidR="00706A1B" w:rsidRPr="007B25E2" w:rsidRDefault="00706A1B" w:rsidP="00706A1B">
      <w:pPr>
        <w:spacing w:after="0"/>
        <w:jc w:val="center"/>
        <w:rPr>
          <w:rFonts w:asciiTheme="minorHAnsi" w:hAnsiTheme="minorHAnsi" w:cstheme="minorHAnsi"/>
        </w:rPr>
      </w:pPr>
      <w:r w:rsidRPr="007B25E2">
        <w:rPr>
          <w:rFonts w:asciiTheme="minorHAnsi" w:eastAsia="Times New Roman" w:hAnsiTheme="minorHAnsi" w:cstheme="minorHAnsi"/>
          <w:kern w:val="0"/>
          <w:lang w:eastAsia="lv-LV"/>
        </w:rPr>
        <w:t>SAISTOŠIE NOTEIKUMI </w:t>
      </w:r>
    </w:p>
    <w:p w14:paraId="5DC56D92" w14:textId="77777777" w:rsidR="00706A1B" w:rsidRPr="007B25E2" w:rsidRDefault="00706A1B" w:rsidP="00706A1B">
      <w:pPr>
        <w:spacing w:after="0"/>
        <w:jc w:val="both"/>
        <w:rPr>
          <w:rFonts w:asciiTheme="minorHAnsi" w:hAnsiTheme="minorHAnsi" w:cstheme="minorHAnsi"/>
        </w:rPr>
      </w:pPr>
      <w:r w:rsidRPr="007B25E2">
        <w:rPr>
          <w:rFonts w:asciiTheme="minorHAnsi" w:eastAsia="Times New Roman" w:hAnsiTheme="minorHAnsi" w:cstheme="minorHAnsi"/>
          <w:kern w:val="0"/>
          <w:lang w:eastAsia="lv-LV"/>
        </w:rPr>
        <w:t>Cēsīs, 202</w:t>
      </w:r>
      <w:r>
        <w:rPr>
          <w:rFonts w:asciiTheme="minorHAnsi" w:eastAsia="Times New Roman" w:hAnsiTheme="minorHAnsi" w:cstheme="minorHAnsi"/>
          <w:kern w:val="0"/>
          <w:lang w:eastAsia="lv-LV"/>
        </w:rPr>
        <w:t>3</w:t>
      </w:r>
      <w:r w:rsidRPr="007B25E2">
        <w:rPr>
          <w:rFonts w:asciiTheme="minorHAnsi" w:eastAsia="Times New Roman" w:hAnsiTheme="minorHAnsi" w:cstheme="minorHAnsi"/>
          <w:kern w:val="0"/>
          <w:lang w:eastAsia="lv-LV"/>
        </w:rPr>
        <w:t>.</w:t>
      </w:r>
      <w:r>
        <w:rPr>
          <w:rFonts w:asciiTheme="minorHAnsi" w:eastAsia="Times New Roman" w:hAnsiTheme="minorHAnsi" w:cstheme="minorHAnsi"/>
          <w:kern w:val="0"/>
          <w:lang w:eastAsia="lv-LV"/>
        </w:rPr>
        <w:t> </w:t>
      </w:r>
      <w:r w:rsidRPr="007B25E2">
        <w:rPr>
          <w:rFonts w:asciiTheme="minorHAnsi" w:eastAsia="Times New Roman" w:hAnsiTheme="minorHAnsi" w:cstheme="minorHAnsi"/>
          <w:kern w:val="0"/>
          <w:lang w:eastAsia="lv-LV"/>
        </w:rPr>
        <w:t>gada _.</w:t>
      </w:r>
      <w:r>
        <w:rPr>
          <w:rFonts w:asciiTheme="minorHAnsi" w:eastAsia="Times New Roman" w:hAnsiTheme="minorHAnsi" w:cstheme="minorHAnsi"/>
          <w:kern w:val="0"/>
          <w:lang w:eastAsia="lv-LV"/>
        </w:rPr>
        <w:t>________</w:t>
      </w:r>
      <w:r w:rsidRPr="007B25E2">
        <w:rPr>
          <w:rFonts w:asciiTheme="minorHAnsi" w:eastAsia="Times New Roman" w:hAnsiTheme="minorHAnsi" w:cstheme="minorHAnsi"/>
          <w:kern w:val="0"/>
          <w:lang w:eastAsia="lv-LV"/>
        </w:rPr>
        <w:t xml:space="preserve">                                                                                                   Nr._   </w:t>
      </w:r>
    </w:p>
    <w:p w14:paraId="7A09633C" w14:textId="77777777" w:rsidR="00706A1B" w:rsidRPr="007B25E2" w:rsidRDefault="00706A1B" w:rsidP="00706A1B">
      <w:pPr>
        <w:spacing w:after="0"/>
        <w:jc w:val="both"/>
        <w:rPr>
          <w:rFonts w:asciiTheme="minorHAnsi" w:hAnsiTheme="minorHAnsi" w:cstheme="minorHAnsi"/>
        </w:rPr>
      </w:pPr>
      <w:r w:rsidRPr="007B25E2">
        <w:rPr>
          <w:rFonts w:asciiTheme="minorHAnsi" w:eastAsia="Times New Roman" w:hAnsiTheme="minorHAnsi" w:cstheme="minorHAnsi"/>
          <w:kern w:val="0"/>
          <w:lang w:eastAsia="lv-LV"/>
        </w:rPr>
        <w:t> </w:t>
      </w:r>
    </w:p>
    <w:p w14:paraId="5530F5E6" w14:textId="3135C5B6" w:rsidR="00706A1B" w:rsidRDefault="00B86FA8" w:rsidP="00706A1B">
      <w:pPr>
        <w:spacing w:after="0"/>
        <w:jc w:val="center"/>
        <w:rPr>
          <w:rFonts w:asciiTheme="minorHAnsi" w:eastAsia="Times New Roman" w:hAnsiTheme="minorHAnsi" w:cstheme="minorHAnsi"/>
          <w:b/>
          <w:bCs/>
          <w:kern w:val="0"/>
          <w:lang w:eastAsia="lv-LV"/>
        </w:rPr>
      </w:pPr>
      <w:r>
        <w:rPr>
          <w:rFonts w:asciiTheme="minorHAnsi" w:eastAsia="Times New Roman" w:hAnsiTheme="minorHAnsi" w:cstheme="minorHAnsi"/>
          <w:b/>
          <w:bCs/>
          <w:kern w:val="0"/>
          <w:lang w:eastAsia="lv-LV"/>
        </w:rPr>
        <w:t xml:space="preserve">Grozījumi </w:t>
      </w:r>
      <w:r w:rsidR="003C0CCF">
        <w:rPr>
          <w:rFonts w:asciiTheme="minorHAnsi" w:eastAsia="Times New Roman" w:hAnsiTheme="minorHAnsi" w:cstheme="minorHAnsi"/>
          <w:b/>
          <w:bCs/>
          <w:kern w:val="0"/>
          <w:lang w:eastAsia="lv-LV"/>
        </w:rPr>
        <w:t xml:space="preserve">Cēsu novada </w:t>
      </w:r>
      <w:r w:rsidR="00CA731D">
        <w:rPr>
          <w:rFonts w:asciiTheme="minorHAnsi" w:eastAsia="Times New Roman" w:hAnsiTheme="minorHAnsi" w:cstheme="minorHAnsi"/>
          <w:b/>
          <w:bCs/>
          <w:kern w:val="0"/>
          <w:lang w:eastAsia="lv-LV"/>
        </w:rPr>
        <w:t xml:space="preserve">domes 2022.gada 1.decembra saistošajos noteikumos </w:t>
      </w:r>
      <w:r w:rsidR="00782C75">
        <w:rPr>
          <w:rFonts w:asciiTheme="minorHAnsi" w:eastAsia="Times New Roman" w:hAnsiTheme="minorHAnsi" w:cstheme="minorHAnsi"/>
          <w:b/>
          <w:bCs/>
          <w:kern w:val="0"/>
          <w:lang w:eastAsia="lv-LV"/>
        </w:rPr>
        <w:t>Nr. 49 “</w:t>
      </w:r>
      <w:r w:rsidR="00706A1B" w:rsidRPr="003B1BBD">
        <w:rPr>
          <w:rFonts w:asciiTheme="minorHAnsi" w:eastAsia="Times New Roman" w:hAnsiTheme="minorHAnsi" w:cstheme="minorHAnsi"/>
          <w:b/>
          <w:bCs/>
          <w:kern w:val="0"/>
          <w:lang w:eastAsia="lv-LV"/>
        </w:rPr>
        <w:t>Pašvaldības aģentūras “Cēsu novada tūrisma attīstības aģentūra” maksas pakalpojumi</w:t>
      </w:r>
      <w:r w:rsidR="00782C75">
        <w:rPr>
          <w:rFonts w:asciiTheme="minorHAnsi" w:eastAsia="Times New Roman" w:hAnsiTheme="minorHAnsi" w:cstheme="minorHAnsi"/>
          <w:b/>
          <w:bCs/>
          <w:kern w:val="0"/>
          <w:lang w:eastAsia="lv-LV"/>
        </w:rPr>
        <w:t>”</w:t>
      </w:r>
    </w:p>
    <w:p w14:paraId="52565132" w14:textId="77777777" w:rsidR="00706A1B" w:rsidRPr="007B25E2" w:rsidRDefault="00706A1B" w:rsidP="00706A1B">
      <w:pPr>
        <w:spacing w:after="0"/>
        <w:jc w:val="right"/>
        <w:rPr>
          <w:rFonts w:asciiTheme="minorHAnsi" w:hAnsiTheme="minorHAnsi" w:cstheme="minorHAnsi"/>
        </w:rPr>
      </w:pPr>
      <w:r w:rsidRPr="007B25E2">
        <w:rPr>
          <w:rFonts w:asciiTheme="minorHAnsi" w:eastAsia="Times New Roman" w:hAnsiTheme="minorHAnsi" w:cstheme="minorHAnsi"/>
          <w:kern w:val="0"/>
          <w:lang w:eastAsia="lv-LV"/>
        </w:rPr>
        <w:t> </w:t>
      </w:r>
    </w:p>
    <w:p w14:paraId="5475C06E" w14:textId="77777777" w:rsidR="00706A1B" w:rsidRPr="00AA6DF9" w:rsidRDefault="00706A1B" w:rsidP="00706A1B">
      <w:pPr>
        <w:spacing w:after="0"/>
        <w:jc w:val="right"/>
        <w:rPr>
          <w:rFonts w:asciiTheme="minorHAnsi" w:eastAsia="Times New Roman" w:hAnsiTheme="minorHAnsi" w:cstheme="minorHAnsi"/>
          <w:i/>
          <w:kern w:val="0"/>
          <w:lang w:eastAsia="lv-LV"/>
        </w:rPr>
      </w:pPr>
      <w:r w:rsidRPr="00AA6DF9">
        <w:rPr>
          <w:rFonts w:asciiTheme="minorHAnsi" w:eastAsia="Times New Roman" w:hAnsiTheme="minorHAnsi" w:cstheme="minorHAnsi"/>
          <w:i/>
          <w:iCs/>
          <w:kern w:val="0"/>
          <w:lang w:eastAsia="lv-LV"/>
        </w:rPr>
        <w:t>Izdoti saskaņā ar</w:t>
      </w:r>
    </w:p>
    <w:p w14:paraId="52B5BC54" w14:textId="60369176" w:rsidR="00706A1B" w:rsidRPr="00C32C35" w:rsidRDefault="00706A1B" w:rsidP="00706A1B">
      <w:pPr>
        <w:spacing w:after="0"/>
        <w:jc w:val="right"/>
        <w:rPr>
          <w:rFonts w:asciiTheme="minorHAnsi" w:eastAsia="Times New Roman" w:hAnsiTheme="minorHAnsi" w:cstheme="minorHAnsi"/>
          <w:i/>
          <w:iCs/>
          <w:kern w:val="0"/>
          <w:lang w:eastAsia="lv-LV"/>
        </w:rPr>
      </w:pPr>
      <w:r w:rsidRPr="00692596">
        <w:rPr>
          <w:rFonts w:asciiTheme="minorHAnsi" w:eastAsia="Times New Roman" w:hAnsiTheme="minorHAnsi" w:cstheme="minorHAnsi"/>
          <w:i/>
          <w:iCs/>
          <w:kern w:val="0"/>
          <w:lang w:eastAsia="lv-LV"/>
        </w:rPr>
        <w:t>Publisko aģentūru likuma</w:t>
      </w:r>
      <w:r w:rsidRPr="00C32C35">
        <w:rPr>
          <w:rFonts w:asciiTheme="minorHAnsi" w:eastAsia="Times New Roman" w:hAnsiTheme="minorHAnsi" w:cstheme="minorHAnsi"/>
          <w:i/>
          <w:iCs/>
          <w:kern w:val="0"/>
          <w:lang w:eastAsia="lv-LV"/>
        </w:rPr>
        <w:t xml:space="preserve"> 17. panta ceturto daļu</w:t>
      </w:r>
    </w:p>
    <w:p w14:paraId="2106C041" w14:textId="77777777" w:rsidR="00706A1B" w:rsidRDefault="00706A1B" w:rsidP="00706A1B">
      <w:pPr>
        <w:shd w:val="clear" w:color="auto" w:fill="FFFFFF"/>
        <w:spacing w:after="120"/>
        <w:jc w:val="both"/>
        <w:rPr>
          <w:rFonts w:asciiTheme="minorHAnsi" w:eastAsia="Times New Roman" w:hAnsiTheme="minorHAnsi" w:cstheme="minorHAnsi"/>
          <w:b/>
          <w:bCs/>
          <w:kern w:val="0"/>
          <w:lang w:eastAsia="lv-LV"/>
        </w:rPr>
      </w:pPr>
    </w:p>
    <w:p w14:paraId="3DFCDB4C" w14:textId="7EA2D0F6" w:rsidR="0015678B" w:rsidRDefault="00C02426">
      <w:pPr>
        <w:suppressAutoHyphens w:val="0"/>
        <w:rPr>
          <w:rFonts w:asciiTheme="minorHAnsi" w:hAnsiTheme="minorHAnsi" w:cstheme="minorHAnsi"/>
        </w:rPr>
      </w:pPr>
      <w:r>
        <w:rPr>
          <w:rFonts w:asciiTheme="minorHAnsi" w:hAnsiTheme="minorHAnsi" w:cstheme="minorHAnsi"/>
        </w:rPr>
        <w:t xml:space="preserve">Izdarīt Cēsu novada domes </w:t>
      </w:r>
      <w:r w:rsidRPr="00C02426">
        <w:rPr>
          <w:rFonts w:asciiTheme="minorHAnsi" w:hAnsiTheme="minorHAnsi" w:cstheme="minorHAnsi"/>
        </w:rPr>
        <w:t>2022.gada 1.decembra saistošajos noteikumos Nr. 49 “Pašvaldības aģentūras “Cēsu novada tūrisma attīstības aģentūra” maksas pakalpojumi”</w:t>
      </w:r>
      <w:r w:rsidR="003E45F6">
        <w:rPr>
          <w:rFonts w:asciiTheme="minorHAnsi" w:hAnsiTheme="minorHAnsi" w:cstheme="minorHAnsi"/>
        </w:rPr>
        <w:t xml:space="preserve"> (Publicēti laikrakstā “Latvijas Vēstnesis”</w:t>
      </w:r>
      <w:r w:rsidR="00DB316C">
        <w:rPr>
          <w:rFonts w:asciiTheme="minorHAnsi" w:hAnsiTheme="minorHAnsi" w:cstheme="minorHAnsi"/>
        </w:rPr>
        <w:t xml:space="preserve"> </w:t>
      </w:r>
      <w:r w:rsidR="0031040E">
        <w:rPr>
          <w:rFonts w:asciiTheme="minorHAnsi" w:hAnsiTheme="minorHAnsi" w:cstheme="minorHAnsi"/>
        </w:rPr>
        <w:t>21.12.2022.)</w:t>
      </w:r>
      <w:r w:rsidR="00F355B8" w:rsidRPr="00F355B8">
        <w:t xml:space="preserve"> </w:t>
      </w:r>
      <w:r w:rsidR="00F355B8" w:rsidRPr="00F355B8">
        <w:rPr>
          <w:rFonts w:asciiTheme="minorHAnsi" w:hAnsiTheme="minorHAnsi" w:cstheme="minorHAnsi"/>
        </w:rPr>
        <w:t>šādus grozījumus</w:t>
      </w:r>
      <w:r w:rsidR="0015678B">
        <w:rPr>
          <w:rFonts w:asciiTheme="minorHAnsi" w:hAnsiTheme="minorHAnsi" w:cstheme="minorHAnsi"/>
        </w:rPr>
        <w:t>:</w:t>
      </w:r>
    </w:p>
    <w:p w14:paraId="7B7E219E" w14:textId="4ABB1E4E" w:rsidR="00672290" w:rsidRDefault="002824EE" w:rsidP="00E84009">
      <w:pPr>
        <w:pStyle w:val="Sarakstarindkopa"/>
        <w:numPr>
          <w:ilvl w:val="0"/>
          <w:numId w:val="10"/>
        </w:numPr>
        <w:suppressAutoHyphens w:val="0"/>
        <w:rPr>
          <w:rFonts w:asciiTheme="minorHAnsi" w:hAnsiTheme="minorHAnsi" w:cstheme="minorHAnsi"/>
        </w:rPr>
      </w:pPr>
      <w:r>
        <w:rPr>
          <w:rFonts w:asciiTheme="minorHAnsi" w:hAnsiTheme="minorHAnsi" w:cstheme="minorHAnsi"/>
        </w:rPr>
        <w:t xml:space="preserve">Papildināt </w:t>
      </w:r>
      <w:r w:rsidR="008D0986">
        <w:rPr>
          <w:rFonts w:asciiTheme="minorHAnsi" w:hAnsiTheme="minorHAnsi" w:cstheme="minorHAnsi"/>
        </w:rPr>
        <w:t xml:space="preserve">saistošos noteikumus ar </w:t>
      </w:r>
      <w:r w:rsidR="00BF1C80">
        <w:rPr>
          <w:rFonts w:asciiTheme="minorHAnsi" w:hAnsiTheme="minorHAnsi" w:cstheme="minorHAnsi"/>
        </w:rPr>
        <w:t>4.</w:t>
      </w:r>
      <w:r w:rsidR="00BF127E">
        <w:rPr>
          <w:rFonts w:asciiTheme="minorHAnsi" w:hAnsiTheme="minorHAnsi" w:cstheme="minorHAnsi"/>
        </w:rPr>
        <w:t>12</w:t>
      </w:r>
      <w:r w:rsidR="00BF1C80">
        <w:rPr>
          <w:rFonts w:asciiTheme="minorHAnsi" w:hAnsiTheme="minorHAnsi" w:cstheme="minorHAnsi"/>
        </w:rPr>
        <w:t>. apakšpunktu</w:t>
      </w:r>
      <w:r w:rsidR="008D0986">
        <w:rPr>
          <w:rFonts w:asciiTheme="minorHAnsi" w:hAnsiTheme="minorHAnsi" w:cstheme="minorHAnsi"/>
        </w:rPr>
        <w:t xml:space="preserve"> šādā redakcijā</w:t>
      </w:r>
      <w:r w:rsidR="00CE6498">
        <w:rPr>
          <w:rFonts w:asciiTheme="minorHAnsi" w:hAnsiTheme="minorHAnsi" w:cstheme="minorHAnsi"/>
        </w:rPr>
        <w:t>:</w:t>
      </w:r>
    </w:p>
    <w:p w14:paraId="1F16D017" w14:textId="6C81395C" w:rsidR="00A43A44" w:rsidRDefault="008D0986" w:rsidP="00A43A44">
      <w:pPr>
        <w:suppressAutoHyphens w:val="0"/>
        <w:ind w:left="720"/>
        <w:rPr>
          <w:rFonts w:asciiTheme="minorHAnsi" w:hAnsiTheme="minorHAnsi" w:cstheme="minorHAnsi"/>
        </w:rPr>
      </w:pPr>
      <w:r>
        <w:rPr>
          <w:rFonts w:asciiTheme="minorHAnsi" w:hAnsiTheme="minorHAnsi" w:cstheme="minorHAnsi"/>
        </w:rPr>
        <w:t>“</w:t>
      </w:r>
      <w:r w:rsidR="00CE6498">
        <w:rPr>
          <w:rFonts w:asciiTheme="minorHAnsi" w:hAnsiTheme="minorHAnsi" w:cstheme="minorHAnsi"/>
        </w:rPr>
        <w:t>4.12.</w:t>
      </w:r>
      <w:r w:rsidR="00C573DD" w:rsidRPr="00C573DD">
        <w:rPr>
          <w:rFonts w:asciiTheme="minorHAnsi" w:hAnsiTheme="minorHAnsi" w:cstheme="minorHAnsi"/>
        </w:rPr>
        <w:t xml:space="preserve">Citos gadījumos (svētku dienās, īpašu akciju un pasākumu laikā) ieeju bez maksas nosaka </w:t>
      </w:r>
      <w:r w:rsidR="00C573DD">
        <w:rPr>
          <w:rFonts w:asciiTheme="minorHAnsi" w:hAnsiTheme="minorHAnsi" w:cstheme="minorHAnsi"/>
        </w:rPr>
        <w:t>pašvaldības aģentūras “Cēsu novada tūrisma attīstības aģentūra” direktors</w:t>
      </w:r>
      <w:r w:rsidR="00C573DD" w:rsidRPr="00C573DD">
        <w:rPr>
          <w:rFonts w:asciiTheme="minorHAnsi" w:hAnsiTheme="minorHAnsi" w:cstheme="minorHAnsi"/>
        </w:rPr>
        <w:t xml:space="preserve"> ar rīkojumu</w:t>
      </w:r>
      <w:r>
        <w:rPr>
          <w:rFonts w:asciiTheme="minorHAnsi" w:hAnsiTheme="minorHAnsi" w:cstheme="minorHAnsi"/>
        </w:rPr>
        <w:t>.”;</w:t>
      </w:r>
    </w:p>
    <w:p w14:paraId="38D98FF1" w14:textId="77777777" w:rsidR="008D0986" w:rsidRDefault="008D0986" w:rsidP="00E64320">
      <w:pPr>
        <w:pStyle w:val="Sarakstarindkopa"/>
        <w:numPr>
          <w:ilvl w:val="0"/>
          <w:numId w:val="10"/>
        </w:numPr>
        <w:suppressAutoHyphens w:val="0"/>
        <w:rPr>
          <w:rFonts w:asciiTheme="minorHAnsi" w:hAnsiTheme="minorHAnsi" w:cstheme="minorHAnsi"/>
        </w:rPr>
      </w:pPr>
      <w:r>
        <w:rPr>
          <w:rFonts w:asciiTheme="minorHAnsi" w:hAnsiTheme="minorHAnsi" w:cstheme="minorHAnsi"/>
        </w:rPr>
        <w:t>Papildināt saistošos noteikumus ar 4.</w:t>
      </w:r>
      <w:r w:rsidRPr="008D0986">
        <w:rPr>
          <w:rFonts w:asciiTheme="minorHAnsi" w:hAnsiTheme="minorHAnsi" w:cstheme="minorHAnsi"/>
          <w:vertAlign w:val="superscript"/>
        </w:rPr>
        <w:t>1</w:t>
      </w:r>
      <w:r>
        <w:rPr>
          <w:rFonts w:asciiTheme="minorHAnsi" w:hAnsiTheme="minorHAnsi" w:cstheme="minorHAnsi"/>
        </w:rPr>
        <w:t xml:space="preserve"> punktu šādā redakcijā:</w:t>
      </w:r>
    </w:p>
    <w:p w14:paraId="5D22BF9C" w14:textId="1BAB85BB" w:rsidR="00C573DD" w:rsidRPr="00E64320" w:rsidRDefault="008D0986" w:rsidP="008D0986">
      <w:pPr>
        <w:pStyle w:val="Sarakstarindkopa"/>
        <w:suppressAutoHyphens w:val="0"/>
        <w:ind w:left="768"/>
        <w:rPr>
          <w:rFonts w:asciiTheme="minorHAnsi" w:hAnsiTheme="minorHAnsi" w:cstheme="minorHAnsi"/>
        </w:rPr>
      </w:pPr>
      <w:r>
        <w:rPr>
          <w:rFonts w:asciiTheme="minorHAnsi" w:hAnsiTheme="minorHAnsi" w:cstheme="minorHAnsi"/>
        </w:rPr>
        <w:t>“4.</w:t>
      </w:r>
      <w:r w:rsidRPr="008D0986">
        <w:rPr>
          <w:rFonts w:asciiTheme="minorHAnsi" w:hAnsiTheme="minorHAnsi" w:cstheme="minorHAnsi"/>
          <w:vertAlign w:val="superscript"/>
        </w:rPr>
        <w:t>1</w:t>
      </w:r>
      <w:r>
        <w:rPr>
          <w:rFonts w:asciiTheme="minorHAnsi" w:hAnsiTheme="minorHAnsi" w:cstheme="minorHAnsi"/>
          <w:vertAlign w:val="superscript"/>
        </w:rPr>
        <w:t xml:space="preserve"> </w:t>
      </w:r>
      <w:r w:rsidR="00A43A44" w:rsidRPr="00A43A44">
        <w:rPr>
          <w:rFonts w:asciiTheme="minorHAnsi" w:hAnsiTheme="minorHAnsi" w:cstheme="minorHAnsi"/>
        </w:rPr>
        <w:t>Cēsu Draugu kartes īpašniekiem</w:t>
      </w:r>
      <w:r>
        <w:rPr>
          <w:rFonts w:asciiTheme="minorHAnsi" w:hAnsiTheme="minorHAnsi" w:cstheme="minorHAnsi"/>
        </w:rPr>
        <w:t xml:space="preserve"> tiek</w:t>
      </w:r>
      <w:r w:rsidR="00A43A44" w:rsidRPr="00A43A44">
        <w:rPr>
          <w:rFonts w:asciiTheme="minorHAnsi" w:hAnsiTheme="minorHAnsi" w:cstheme="minorHAnsi"/>
        </w:rPr>
        <w:t xml:space="preserve"> piešķirta atlaide </w:t>
      </w:r>
      <w:r w:rsidR="00A43A44">
        <w:rPr>
          <w:rFonts w:asciiTheme="minorHAnsi" w:hAnsiTheme="minorHAnsi" w:cstheme="minorHAnsi"/>
        </w:rPr>
        <w:t>10</w:t>
      </w:r>
      <w:r w:rsidR="00A43A44" w:rsidRPr="00A43A44">
        <w:rPr>
          <w:rFonts w:asciiTheme="minorHAnsi" w:hAnsiTheme="minorHAnsi" w:cstheme="minorHAnsi"/>
        </w:rPr>
        <w:t xml:space="preserve">% apmērā no </w:t>
      </w:r>
      <w:r w:rsidR="00E64320" w:rsidRPr="007828A0">
        <w:rPr>
          <w:rFonts w:asciiTheme="minorHAnsi" w:hAnsiTheme="minorHAnsi" w:cstheme="minorHAnsi"/>
        </w:rPr>
        <w:t>Āraišu ezerpils Arheoloģiskā parka</w:t>
      </w:r>
      <w:r w:rsidR="00E64320">
        <w:rPr>
          <w:rFonts w:asciiTheme="minorHAnsi" w:hAnsiTheme="minorHAnsi" w:cstheme="minorHAnsi"/>
        </w:rPr>
        <w:t>, Lielstraupes pils  un Līgatnes strādnieku dzīvokļa apmeklējuma noteiktās ieejas maksas</w:t>
      </w:r>
      <w:r>
        <w:rPr>
          <w:rFonts w:asciiTheme="minorHAnsi" w:hAnsiTheme="minorHAnsi" w:cstheme="minorHAnsi"/>
        </w:rPr>
        <w:t>.”</w:t>
      </w:r>
      <w:r w:rsidR="00E64320">
        <w:rPr>
          <w:rFonts w:asciiTheme="minorHAnsi" w:hAnsiTheme="minorHAnsi" w:cstheme="minorHAnsi"/>
        </w:rPr>
        <w:t>;</w:t>
      </w:r>
    </w:p>
    <w:p w14:paraId="5C061F72" w14:textId="5152E15F" w:rsidR="00E84009" w:rsidRDefault="00AA1012" w:rsidP="00E84009">
      <w:pPr>
        <w:pStyle w:val="Sarakstarindkopa"/>
        <w:numPr>
          <w:ilvl w:val="0"/>
          <w:numId w:val="10"/>
        </w:numPr>
        <w:suppressAutoHyphens w:val="0"/>
        <w:rPr>
          <w:rFonts w:asciiTheme="minorHAnsi" w:hAnsiTheme="minorHAnsi" w:cstheme="minorHAnsi"/>
        </w:rPr>
      </w:pPr>
      <w:r w:rsidRPr="00E84009">
        <w:rPr>
          <w:rFonts w:asciiTheme="minorHAnsi" w:hAnsiTheme="minorHAnsi" w:cstheme="minorHAnsi"/>
        </w:rPr>
        <w:t>I</w:t>
      </w:r>
      <w:r w:rsidR="0031040E" w:rsidRPr="00E84009">
        <w:rPr>
          <w:rFonts w:asciiTheme="minorHAnsi" w:hAnsiTheme="minorHAnsi" w:cstheme="minorHAnsi"/>
        </w:rPr>
        <w:t>zteikt</w:t>
      </w:r>
      <w:r>
        <w:rPr>
          <w:rFonts w:asciiTheme="minorHAnsi" w:hAnsiTheme="minorHAnsi" w:cstheme="minorHAnsi"/>
        </w:rPr>
        <w:t xml:space="preserve"> </w:t>
      </w:r>
      <w:r w:rsidR="0031040E" w:rsidRPr="00E84009">
        <w:rPr>
          <w:rFonts w:asciiTheme="minorHAnsi" w:hAnsiTheme="minorHAnsi" w:cstheme="minorHAnsi"/>
        </w:rPr>
        <w:t>pielikumu jaunā</w:t>
      </w:r>
      <w:r w:rsidR="001554BD" w:rsidRPr="00E84009">
        <w:rPr>
          <w:rFonts w:asciiTheme="minorHAnsi" w:hAnsiTheme="minorHAnsi" w:cstheme="minorHAnsi"/>
        </w:rPr>
        <w:t xml:space="preserve"> redakcijā</w:t>
      </w:r>
      <w:r w:rsidR="00437460" w:rsidRPr="00E84009">
        <w:rPr>
          <w:rFonts w:asciiTheme="minorHAnsi" w:hAnsiTheme="minorHAnsi" w:cstheme="minorHAnsi"/>
        </w:rPr>
        <w:t xml:space="preserve"> </w:t>
      </w:r>
      <w:r w:rsidR="008D0986">
        <w:rPr>
          <w:rFonts w:asciiTheme="minorHAnsi" w:hAnsiTheme="minorHAnsi" w:cstheme="minorHAnsi"/>
        </w:rPr>
        <w:t xml:space="preserve"> saskaņā ar </w:t>
      </w:r>
      <w:r w:rsidR="00437460" w:rsidRPr="00E84009">
        <w:rPr>
          <w:rFonts w:asciiTheme="minorHAnsi" w:hAnsiTheme="minorHAnsi" w:cstheme="minorHAnsi"/>
        </w:rPr>
        <w:t>pielikumu  “Pašvaldības aģentūras  “Cēsu novada tūrisma attīstības aģentūrā” pakalpojumu cenrādis</w:t>
      </w:r>
      <w:r w:rsidR="002C5B60" w:rsidRPr="00E84009">
        <w:rPr>
          <w:rFonts w:asciiTheme="minorHAnsi" w:hAnsiTheme="minorHAnsi" w:cstheme="minorHAnsi"/>
        </w:rPr>
        <w:t>”</w:t>
      </w:r>
      <w:r w:rsidR="00E64320">
        <w:rPr>
          <w:rFonts w:asciiTheme="minorHAnsi" w:hAnsiTheme="minorHAnsi" w:cstheme="minorHAnsi"/>
        </w:rPr>
        <w:t>.</w:t>
      </w:r>
    </w:p>
    <w:p w14:paraId="1803EAB1" w14:textId="77777777" w:rsidR="00E84009" w:rsidRPr="00E64320" w:rsidRDefault="00E84009" w:rsidP="00E64320">
      <w:pPr>
        <w:suppressAutoHyphens w:val="0"/>
        <w:rPr>
          <w:rFonts w:asciiTheme="minorHAnsi" w:hAnsiTheme="minorHAnsi" w:cstheme="minorHAnsi"/>
        </w:rPr>
      </w:pPr>
    </w:p>
    <w:p w14:paraId="2C1DB081" w14:textId="3195D481" w:rsidR="00EC010C" w:rsidRPr="00E84009" w:rsidRDefault="00EC010C" w:rsidP="00E84009">
      <w:pPr>
        <w:pStyle w:val="Sarakstarindkopa"/>
        <w:numPr>
          <w:ilvl w:val="0"/>
          <w:numId w:val="10"/>
        </w:numPr>
        <w:suppressAutoHyphens w:val="0"/>
        <w:rPr>
          <w:rFonts w:asciiTheme="minorHAnsi" w:hAnsiTheme="minorHAnsi" w:cstheme="minorHAnsi"/>
        </w:rPr>
      </w:pPr>
      <w:r w:rsidRPr="00E84009">
        <w:rPr>
          <w:rFonts w:asciiTheme="minorHAnsi" w:hAnsiTheme="minorHAnsi" w:cstheme="minorHAnsi"/>
        </w:rPr>
        <w:br w:type="page"/>
      </w:r>
    </w:p>
    <w:p w14:paraId="29C5F431" w14:textId="61CA61FA" w:rsidR="000E39B9" w:rsidRPr="00321051" w:rsidRDefault="00EE1159" w:rsidP="007B25E2">
      <w:pPr>
        <w:spacing w:after="0"/>
        <w:jc w:val="right"/>
        <w:rPr>
          <w:rFonts w:asciiTheme="minorHAnsi" w:hAnsiTheme="minorHAnsi" w:cstheme="minorHAnsi"/>
        </w:rPr>
      </w:pPr>
      <w:r w:rsidRPr="00321051">
        <w:rPr>
          <w:rFonts w:asciiTheme="minorHAnsi" w:eastAsia="Times New Roman" w:hAnsiTheme="minorHAnsi" w:cstheme="minorHAnsi"/>
          <w:kern w:val="0"/>
          <w:lang w:eastAsia="lv-LV"/>
        </w:rPr>
        <w:lastRenderedPageBreak/>
        <w:t>Pielikums   </w:t>
      </w:r>
    </w:p>
    <w:p w14:paraId="2A35D32B" w14:textId="77777777" w:rsidR="000E39B9" w:rsidRPr="00321051" w:rsidRDefault="00EE1159" w:rsidP="007B25E2">
      <w:pPr>
        <w:spacing w:after="0"/>
        <w:jc w:val="right"/>
        <w:rPr>
          <w:rFonts w:asciiTheme="minorHAnsi" w:hAnsiTheme="minorHAnsi" w:cstheme="minorHAnsi"/>
        </w:rPr>
      </w:pPr>
      <w:r w:rsidRPr="00321051">
        <w:rPr>
          <w:rFonts w:asciiTheme="minorHAnsi" w:eastAsia="Times New Roman" w:hAnsiTheme="minorHAnsi" w:cstheme="minorHAnsi"/>
          <w:kern w:val="0"/>
          <w:lang w:eastAsia="lv-LV"/>
        </w:rPr>
        <w:t>Cēsu novada domes  </w:t>
      </w:r>
    </w:p>
    <w:p w14:paraId="6DF2EA84" w14:textId="160BE23F" w:rsidR="000E39B9" w:rsidRPr="00321051" w:rsidRDefault="008D0986" w:rsidP="007B25E2">
      <w:pPr>
        <w:spacing w:after="0"/>
        <w:jc w:val="right"/>
        <w:rPr>
          <w:rFonts w:asciiTheme="minorHAnsi" w:eastAsia="Times New Roman" w:hAnsiTheme="minorHAnsi" w:cstheme="minorHAnsi"/>
          <w:kern w:val="0"/>
          <w:lang w:eastAsia="lv-LV"/>
        </w:rPr>
      </w:pPr>
      <w:r>
        <w:rPr>
          <w:rFonts w:asciiTheme="minorHAnsi" w:eastAsia="Times New Roman" w:hAnsiTheme="minorHAnsi" w:cstheme="minorHAnsi"/>
          <w:kern w:val="0"/>
          <w:lang w:eastAsia="lv-LV"/>
        </w:rPr>
        <w:t>2023.gada __.jūnija</w:t>
      </w:r>
      <w:r w:rsidR="001E3404">
        <w:rPr>
          <w:rFonts w:asciiTheme="minorHAnsi" w:eastAsia="Times New Roman" w:hAnsiTheme="minorHAnsi" w:cstheme="minorHAnsi"/>
          <w:kern w:val="0"/>
          <w:lang w:eastAsia="lv-LV"/>
        </w:rPr>
        <w:t xml:space="preserve"> saistošajiem noteikumi</w:t>
      </w:r>
      <w:r w:rsidR="00EE1159" w:rsidRPr="00321051">
        <w:rPr>
          <w:rFonts w:asciiTheme="minorHAnsi" w:eastAsia="Times New Roman" w:hAnsiTheme="minorHAnsi" w:cstheme="minorHAnsi"/>
          <w:kern w:val="0"/>
          <w:lang w:eastAsia="lv-LV"/>
        </w:rPr>
        <w:t xml:space="preserve"> Nr._  </w:t>
      </w:r>
    </w:p>
    <w:p w14:paraId="4BB9B227" w14:textId="77777777" w:rsidR="00AA42C4" w:rsidRPr="00321051" w:rsidRDefault="00AA42C4" w:rsidP="007B25E2">
      <w:pPr>
        <w:spacing w:after="0"/>
        <w:jc w:val="right"/>
        <w:rPr>
          <w:rFonts w:asciiTheme="minorHAnsi" w:hAnsiTheme="minorHAnsi" w:cstheme="minorHAnsi"/>
        </w:rPr>
      </w:pPr>
    </w:p>
    <w:p w14:paraId="1B1BB840" w14:textId="77777777" w:rsidR="000E39B9" w:rsidRPr="00321051" w:rsidRDefault="00EE1159" w:rsidP="007B25E2">
      <w:pPr>
        <w:spacing w:after="0"/>
        <w:jc w:val="both"/>
        <w:rPr>
          <w:rFonts w:asciiTheme="minorHAnsi" w:hAnsiTheme="minorHAnsi" w:cstheme="minorHAnsi"/>
        </w:rPr>
      </w:pPr>
      <w:r w:rsidRPr="00321051">
        <w:rPr>
          <w:rFonts w:asciiTheme="minorHAnsi" w:eastAsia="Times New Roman" w:hAnsiTheme="minorHAnsi" w:cstheme="minorHAnsi"/>
          <w:kern w:val="0"/>
          <w:lang w:eastAsia="lv-LV"/>
        </w:rPr>
        <w:t>  </w:t>
      </w:r>
    </w:p>
    <w:p w14:paraId="4B00F269" w14:textId="7644C771" w:rsidR="000E39B9" w:rsidRDefault="00AA42C4" w:rsidP="00AA42C4">
      <w:pPr>
        <w:ind w:left="-181"/>
        <w:jc w:val="center"/>
        <w:rPr>
          <w:rFonts w:asciiTheme="minorHAnsi" w:hAnsiTheme="minorHAnsi" w:cstheme="minorHAnsi"/>
          <w:b/>
        </w:rPr>
      </w:pPr>
      <w:r w:rsidRPr="00321051">
        <w:rPr>
          <w:rFonts w:asciiTheme="minorHAnsi" w:hAnsiTheme="minorHAnsi" w:cstheme="minorHAnsi"/>
          <w:b/>
          <w:color w:val="000000"/>
        </w:rPr>
        <w:t>Pašvaldības aģentūras  “</w:t>
      </w:r>
      <w:r w:rsidR="00EB2DFB">
        <w:rPr>
          <w:rFonts w:asciiTheme="minorHAnsi" w:hAnsiTheme="minorHAnsi" w:cstheme="minorHAnsi"/>
          <w:b/>
        </w:rPr>
        <w:t>Cēsu novada tūrisma attīstības aģentūrā</w:t>
      </w:r>
      <w:r w:rsidRPr="00321051">
        <w:rPr>
          <w:rFonts w:asciiTheme="minorHAnsi" w:hAnsiTheme="minorHAnsi" w:cstheme="minorHAnsi"/>
          <w:b/>
        </w:rPr>
        <w:t>” pakalpojumu cenrādis</w:t>
      </w:r>
    </w:p>
    <w:tbl>
      <w:tblPr>
        <w:tblStyle w:val="Reatabula"/>
        <w:tblW w:w="0" w:type="auto"/>
        <w:jc w:val="center"/>
        <w:tblLook w:val="04A0" w:firstRow="1" w:lastRow="0" w:firstColumn="1" w:lastColumn="0" w:noHBand="0" w:noVBand="1"/>
      </w:tblPr>
      <w:tblGrid>
        <w:gridCol w:w="527"/>
        <w:gridCol w:w="5873"/>
        <w:gridCol w:w="1967"/>
        <w:gridCol w:w="977"/>
      </w:tblGrid>
      <w:tr w:rsidR="00425BAF" w:rsidRPr="00425BAF" w14:paraId="6413DDA1" w14:textId="77777777" w:rsidTr="00381DBC">
        <w:trPr>
          <w:jc w:val="center"/>
        </w:trPr>
        <w:tc>
          <w:tcPr>
            <w:tcW w:w="527" w:type="dxa"/>
          </w:tcPr>
          <w:p w14:paraId="2920B500" w14:textId="77777777" w:rsidR="00425BAF" w:rsidRPr="00E76CA8" w:rsidRDefault="00425BAF" w:rsidP="00425BAF">
            <w:pPr>
              <w:suppressAutoHyphens w:val="0"/>
              <w:autoSpaceDN/>
              <w:spacing w:line="293" w:lineRule="atLeast"/>
              <w:jc w:val="center"/>
              <w:textAlignment w:val="auto"/>
              <w:rPr>
                <w:rFonts w:asciiTheme="minorHAnsi" w:hAnsiTheme="minorHAnsi" w:cstheme="minorHAnsi"/>
                <w:b/>
                <w:bCs/>
                <w:color w:val="414142"/>
                <w:sz w:val="20"/>
                <w:szCs w:val="20"/>
              </w:rPr>
            </w:pPr>
            <w:r w:rsidRPr="00E76CA8">
              <w:rPr>
                <w:rFonts w:asciiTheme="minorHAnsi" w:hAnsiTheme="minorHAnsi" w:cstheme="minorHAnsi"/>
                <w:b/>
                <w:bCs/>
                <w:color w:val="414142"/>
                <w:sz w:val="20"/>
                <w:szCs w:val="20"/>
              </w:rPr>
              <w:t>Nr.</w:t>
            </w:r>
          </w:p>
          <w:p w14:paraId="66CC7EE4" w14:textId="77777777" w:rsidR="00425BAF" w:rsidRPr="00E76CA8" w:rsidRDefault="00425BAF" w:rsidP="00425BAF">
            <w:pPr>
              <w:suppressAutoHyphens w:val="0"/>
              <w:jc w:val="center"/>
              <w:rPr>
                <w:rFonts w:asciiTheme="minorHAnsi" w:hAnsiTheme="minorHAnsi" w:cstheme="minorHAnsi"/>
                <w:b/>
                <w:sz w:val="20"/>
                <w:szCs w:val="20"/>
              </w:rPr>
            </w:pPr>
            <w:r w:rsidRPr="00E76CA8">
              <w:rPr>
                <w:rFonts w:asciiTheme="minorHAnsi" w:hAnsiTheme="minorHAnsi" w:cstheme="minorHAnsi"/>
                <w:b/>
                <w:bCs/>
                <w:color w:val="414142"/>
                <w:sz w:val="20"/>
                <w:szCs w:val="20"/>
              </w:rPr>
              <w:t>p.k.</w:t>
            </w:r>
          </w:p>
        </w:tc>
        <w:tc>
          <w:tcPr>
            <w:tcW w:w="5873" w:type="dxa"/>
          </w:tcPr>
          <w:p w14:paraId="4E2CCC04" w14:textId="77777777" w:rsidR="00425BAF" w:rsidRPr="00E76CA8" w:rsidRDefault="00425BAF" w:rsidP="00425BAF">
            <w:pPr>
              <w:suppressAutoHyphens w:val="0"/>
              <w:jc w:val="center"/>
              <w:rPr>
                <w:rFonts w:asciiTheme="minorHAnsi" w:hAnsiTheme="minorHAnsi" w:cstheme="minorHAnsi"/>
                <w:b/>
                <w:sz w:val="20"/>
                <w:szCs w:val="20"/>
              </w:rPr>
            </w:pPr>
            <w:r w:rsidRPr="00E76CA8">
              <w:rPr>
                <w:rFonts w:asciiTheme="minorHAnsi" w:hAnsiTheme="minorHAnsi" w:cstheme="minorHAnsi"/>
                <w:b/>
                <w:bCs/>
                <w:color w:val="414142"/>
                <w:sz w:val="20"/>
                <w:szCs w:val="20"/>
              </w:rPr>
              <w:t>Pakalpojuma veids</w:t>
            </w:r>
          </w:p>
        </w:tc>
        <w:tc>
          <w:tcPr>
            <w:tcW w:w="1967" w:type="dxa"/>
          </w:tcPr>
          <w:p w14:paraId="279B9178" w14:textId="77777777" w:rsidR="00425BAF" w:rsidRPr="00E76CA8" w:rsidRDefault="00425BAF" w:rsidP="00425BAF">
            <w:pPr>
              <w:suppressAutoHyphens w:val="0"/>
              <w:jc w:val="center"/>
              <w:rPr>
                <w:rFonts w:asciiTheme="minorHAnsi" w:hAnsiTheme="minorHAnsi" w:cstheme="minorHAnsi"/>
                <w:b/>
                <w:sz w:val="20"/>
                <w:szCs w:val="20"/>
              </w:rPr>
            </w:pPr>
            <w:r w:rsidRPr="00E76CA8">
              <w:rPr>
                <w:rFonts w:asciiTheme="minorHAnsi" w:hAnsiTheme="minorHAnsi" w:cstheme="minorHAnsi"/>
                <w:b/>
                <w:bCs/>
                <w:color w:val="414142"/>
                <w:sz w:val="20"/>
                <w:szCs w:val="20"/>
              </w:rPr>
              <w:t>Mērvienība</w:t>
            </w:r>
          </w:p>
        </w:tc>
        <w:tc>
          <w:tcPr>
            <w:tcW w:w="977" w:type="dxa"/>
          </w:tcPr>
          <w:p w14:paraId="16285E2C" w14:textId="77777777" w:rsidR="00425BAF" w:rsidRPr="00E76CA8" w:rsidRDefault="00425BAF" w:rsidP="00425BAF">
            <w:pPr>
              <w:suppressAutoHyphens w:val="0"/>
              <w:autoSpaceDN/>
              <w:jc w:val="center"/>
              <w:textAlignment w:val="auto"/>
              <w:rPr>
                <w:rFonts w:asciiTheme="minorHAnsi" w:hAnsiTheme="minorHAnsi" w:cstheme="minorHAnsi"/>
                <w:color w:val="414142"/>
                <w:sz w:val="20"/>
                <w:szCs w:val="20"/>
              </w:rPr>
            </w:pPr>
            <w:r w:rsidRPr="00E76CA8">
              <w:rPr>
                <w:rFonts w:asciiTheme="minorHAnsi" w:hAnsiTheme="minorHAnsi" w:cstheme="minorHAnsi"/>
                <w:b/>
                <w:bCs/>
                <w:color w:val="414142"/>
                <w:sz w:val="20"/>
                <w:szCs w:val="20"/>
              </w:rPr>
              <w:t>Cena ar</w:t>
            </w:r>
          </w:p>
          <w:p w14:paraId="25B16C97" w14:textId="77777777" w:rsidR="00425BAF" w:rsidRPr="00E76CA8" w:rsidRDefault="00425BAF" w:rsidP="00425BAF">
            <w:pPr>
              <w:suppressAutoHyphens w:val="0"/>
              <w:autoSpaceDN/>
              <w:spacing w:line="293" w:lineRule="atLeast"/>
              <w:jc w:val="center"/>
              <w:textAlignment w:val="auto"/>
              <w:rPr>
                <w:rFonts w:asciiTheme="minorHAnsi" w:hAnsiTheme="minorHAnsi" w:cstheme="minorHAnsi"/>
                <w:b/>
                <w:bCs/>
                <w:color w:val="414142"/>
                <w:sz w:val="20"/>
                <w:szCs w:val="20"/>
              </w:rPr>
            </w:pPr>
            <w:r w:rsidRPr="00E76CA8">
              <w:rPr>
                <w:rFonts w:asciiTheme="minorHAnsi" w:hAnsiTheme="minorHAnsi" w:cstheme="minorHAnsi"/>
                <w:b/>
                <w:bCs/>
                <w:color w:val="414142"/>
                <w:sz w:val="20"/>
                <w:szCs w:val="20"/>
              </w:rPr>
              <w:t>PVN</w:t>
            </w:r>
          </w:p>
          <w:p w14:paraId="229FB5F3" w14:textId="77777777" w:rsidR="00425BAF" w:rsidRPr="00E76CA8" w:rsidRDefault="00425BAF" w:rsidP="00425BAF">
            <w:pPr>
              <w:suppressAutoHyphens w:val="0"/>
              <w:jc w:val="center"/>
              <w:rPr>
                <w:rFonts w:asciiTheme="minorHAnsi" w:hAnsiTheme="minorHAnsi" w:cstheme="minorHAnsi"/>
                <w:b/>
                <w:sz w:val="20"/>
                <w:szCs w:val="20"/>
              </w:rPr>
            </w:pPr>
            <w:r w:rsidRPr="00E76CA8">
              <w:rPr>
                <w:rFonts w:asciiTheme="minorHAnsi" w:hAnsiTheme="minorHAnsi" w:cstheme="minorHAnsi"/>
                <w:b/>
                <w:bCs/>
                <w:color w:val="414142"/>
                <w:sz w:val="20"/>
                <w:szCs w:val="20"/>
              </w:rPr>
              <w:t>(EUR)</w:t>
            </w:r>
          </w:p>
        </w:tc>
      </w:tr>
      <w:tr w:rsidR="001A6275" w:rsidRPr="00425BAF" w14:paraId="4586FE15" w14:textId="77777777" w:rsidTr="00381DBC">
        <w:trPr>
          <w:jc w:val="center"/>
        </w:trPr>
        <w:tc>
          <w:tcPr>
            <w:tcW w:w="527" w:type="dxa"/>
            <w:shd w:val="clear" w:color="auto" w:fill="FFFFFF" w:themeFill="background1"/>
          </w:tcPr>
          <w:p w14:paraId="692A45B9" w14:textId="7C50E14C" w:rsidR="00425BAF" w:rsidRPr="006B41D5" w:rsidRDefault="0025004C" w:rsidP="00425BAF">
            <w:pPr>
              <w:suppressAutoHyphens w:val="0"/>
              <w:autoSpaceDN/>
              <w:spacing w:line="293" w:lineRule="atLeast"/>
              <w:jc w:val="center"/>
              <w:textAlignment w:val="auto"/>
              <w:rPr>
                <w:rFonts w:asciiTheme="minorHAnsi" w:hAnsiTheme="minorHAnsi" w:cstheme="minorHAnsi"/>
                <w:bCs/>
                <w:color w:val="414142"/>
                <w:sz w:val="20"/>
                <w:szCs w:val="20"/>
              </w:rPr>
            </w:pPr>
            <w:r>
              <w:rPr>
                <w:rFonts w:asciiTheme="minorHAnsi" w:hAnsiTheme="minorHAnsi" w:cstheme="minorHAnsi"/>
                <w:bCs/>
                <w:color w:val="414142"/>
                <w:sz w:val="20"/>
                <w:szCs w:val="20"/>
              </w:rPr>
              <w:t>1.</w:t>
            </w:r>
          </w:p>
        </w:tc>
        <w:tc>
          <w:tcPr>
            <w:tcW w:w="5873" w:type="dxa"/>
            <w:shd w:val="clear" w:color="auto" w:fill="FFFFFF" w:themeFill="background1"/>
          </w:tcPr>
          <w:p w14:paraId="15C1BB0D" w14:textId="77777777" w:rsidR="00425BAF" w:rsidRPr="006B41D5" w:rsidRDefault="00425BAF" w:rsidP="00425BAF">
            <w:pPr>
              <w:suppressAutoHyphens w:val="0"/>
              <w:rPr>
                <w:rFonts w:asciiTheme="minorHAnsi" w:hAnsiTheme="minorHAnsi" w:cstheme="minorHAnsi"/>
                <w:bCs/>
                <w:color w:val="414142"/>
                <w:sz w:val="20"/>
                <w:szCs w:val="20"/>
              </w:rPr>
            </w:pPr>
            <w:r w:rsidRPr="006B41D5">
              <w:rPr>
                <w:rFonts w:asciiTheme="minorHAnsi" w:hAnsiTheme="minorHAnsi" w:cstheme="minorHAnsi"/>
                <w:bCs/>
                <w:color w:val="000000"/>
                <w:sz w:val="20"/>
                <w:szCs w:val="20"/>
              </w:rPr>
              <w:t>Cēsu drauga kartes pirmreizēja iegāde</w:t>
            </w:r>
          </w:p>
        </w:tc>
        <w:tc>
          <w:tcPr>
            <w:tcW w:w="1967" w:type="dxa"/>
            <w:shd w:val="clear" w:color="auto" w:fill="FFFFFF" w:themeFill="background1"/>
          </w:tcPr>
          <w:p w14:paraId="4431AA54" w14:textId="77777777" w:rsidR="00425BAF" w:rsidRPr="006B41D5" w:rsidRDefault="00425BAF" w:rsidP="00425BAF">
            <w:pPr>
              <w:suppressAutoHyphens w:val="0"/>
              <w:jc w:val="center"/>
              <w:rPr>
                <w:rFonts w:asciiTheme="minorHAnsi" w:hAnsiTheme="minorHAnsi" w:cstheme="minorHAnsi"/>
                <w:bCs/>
                <w:color w:val="414142"/>
                <w:sz w:val="20"/>
                <w:szCs w:val="20"/>
              </w:rPr>
            </w:pPr>
            <w:r w:rsidRPr="006B41D5">
              <w:rPr>
                <w:rFonts w:asciiTheme="minorHAnsi" w:hAnsiTheme="minorHAnsi" w:cstheme="minorHAnsi"/>
                <w:bCs/>
                <w:color w:val="414142"/>
                <w:sz w:val="20"/>
                <w:szCs w:val="20"/>
              </w:rPr>
              <w:t xml:space="preserve">1 karte uz kalendāro gadu </w:t>
            </w:r>
          </w:p>
        </w:tc>
        <w:tc>
          <w:tcPr>
            <w:tcW w:w="977" w:type="dxa"/>
            <w:shd w:val="clear" w:color="auto" w:fill="FFFFFF" w:themeFill="background1"/>
            <w:vAlign w:val="center"/>
          </w:tcPr>
          <w:p w14:paraId="406032BB" w14:textId="567ADF22" w:rsidR="00425BAF" w:rsidRPr="006B41D5" w:rsidRDefault="00C965C1" w:rsidP="00425BAF">
            <w:pPr>
              <w:suppressAutoHyphens w:val="0"/>
              <w:autoSpaceDN/>
              <w:jc w:val="center"/>
              <w:textAlignment w:val="auto"/>
              <w:rPr>
                <w:rFonts w:asciiTheme="minorHAnsi" w:hAnsiTheme="minorHAnsi" w:cstheme="minorHAnsi"/>
                <w:bCs/>
                <w:color w:val="414142"/>
                <w:sz w:val="20"/>
                <w:szCs w:val="20"/>
              </w:rPr>
            </w:pPr>
            <w:r>
              <w:rPr>
                <w:rFonts w:asciiTheme="minorHAnsi" w:hAnsiTheme="minorHAnsi" w:cstheme="minorHAnsi"/>
                <w:bCs/>
                <w:color w:val="000000"/>
                <w:sz w:val="20"/>
                <w:szCs w:val="20"/>
              </w:rPr>
              <w:t>7.00</w:t>
            </w:r>
          </w:p>
        </w:tc>
      </w:tr>
      <w:tr w:rsidR="001A6275" w:rsidRPr="00425BAF" w14:paraId="32D0A3E8" w14:textId="77777777" w:rsidTr="00381DBC">
        <w:trPr>
          <w:jc w:val="center"/>
        </w:trPr>
        <w:tc>
          <w:tcPr>
            <w:tcW w:w="527" w:type="dxa"/>
          </w:tcPr>
          <w:p w14:paraId="66CE56C6" w14:textId="417D2723" w:rsidR="00425BAF" w:rsidRPr="006B41D5" w:rsidRDefault="0025004C" w:rsidP="00425BAF">
            <w:pPr>
              <w:suppressAutoHyphens w:val="0"/>
              <w:autoSpaceDN/>
              <w:spacing w:line="293" w:lineRule="atLeast"/>
              <w:jc w:val="center"/>
              <w:textAlignment w:val="auto"/>
              <w:rPr>
                <w:rFonts w:asciiTheme="minorHAnsi" w:hAnsiTheme="minorHAnsi" w:cstheme="minorHAnsi"/>
                <w:bCs/>
                <w:color w:val="414142"/>
                <w:sz w:val="20"/>
                <w:szCs w:val="20"/>
              </w:rPr>
            </w:pPr>
            <w:r>
              <w:rPr>
                <w:rFonts w:asciiTheme="minorHAnsi" w:hAnsiTheme="minorHAnsi" w:cstheme="minorHAnsi"/>
                <w:bCs/>
                <w:color w:val="414142"/>
                <w:sz w:val="20"/>
                <w:szCs w:val="20"/>
              </w:rPr>
              <w:t>2.</w:t>
            </w:r>
          </w:p>
        </w:tc>
        <w:tc>
          <w:tcPr>
            <w:tcW w:w="5873" w:type="dxa"/>
          </w:tcPr>
          <w:p w14:paraId="14E3E065" w14:textId="77777777" w:rsidR="00425BAF" w:rsidRPr="006B41D5" w:rsidRDefault="00425BAF" w:rsidP="00425BAF">
            <w:pPr>
              <w:suppressAutoHyphens w:val="0"/>
              <w:rPr>
                <w:rFonts w:asciiTheme="minorHAnsi" w:hAnsiTheme="minorHAnsi" w:cstheme="minorHAnsi"/>
                <w:bCs/>
                <w:color w:val="414142"/>
                <w:sz w:val="20"/>
                <w:szCs w:val="20"/>
              </w:rPr>
            </w:pPr>
            <w:r w:rsidRPr="006B41D5">
              <w:rPr>
                <w:rFonts w:asciiTheme="minorHAnsi" w:hAnsiTheme="minorHAnsi" w:cstheme="minorHAnsi"/>
                <w:bCs/>
                <w:color w:val="000000"/>
                <w:sz w:val="20"/>
                <w:szCs w:val="20"/>
              </w:rPr>
              <w:t>Cēsu drauga kartes atkārtota iegāde</w:t>
            </w:r>
          </w:p>
        </w:tc>
        <w:tc>
          <w:tcPr>
            <w:tcW w:w="1967" w:type="dxa"/>
          </w:tcPr>
          <w:p w14:paraId="05243CD7" w14:textId="77777777" w:rsidR="00425BAF" w:rsidRPr="006B41D5" w:rsidRDefault="00425BAF" w:rsidP="00425BAF">
            <w:pPr>
              <w:suppressAutoHyphens w:val="0"/>
              <w:jc w:val="center"/>
              <w:rPr>
                <w:rFonts w:asciiTheme="minorHAnsi" w:hAnsiTheme="minorHAnsi" w:cstheme="minorHAnsi"/>
                <w:bCs/>
                <w:color w:val="414142"/>
                <w:sz w:val="20"/>
                <w:szCs w:val="20"/>
              </w:rPr>
            </w:pPr>
            <w:r w:rsidRPr="006B41D5">
              <w:rPr>
                <w:rFonts w:asciiTheme="minorHAnsi" w:hAnsiTheme="minorHAnsi" w:cstheme="minorHAnsi"/>
                <w:bCs/>
                <w:color w:val="414142"/>
                <w:sz w:val="20"/>
                <w:szCs w:val="20"/>
              </w:rPr>
              <w:t>1 karte uz kalendāro gadu</w:t>
            </w:r>
          </w:p>
        </w:tc>
        <w:tc>
          <w:tcPr>
            <w:tcW w:w="977" w:type="dxa"/>
            <w:vAlign w:val="center"/>
          </w:tcPr>
          <w:p w14:paraId="5A3EB5C8" w14:textId="0D1D9965" w:rsidR="00425BAF" w:rsidRPr="006B41D5" w:rsidRDefault="00C965C1" w:rsidP="00425BAF">
            <w:pPr>
              <w:suppressAutoHyphens w:val="0"/>
              <w:autoSpaceDN/>
              <w:jc w:val="center"/>
              <w:textAlignment w:val="auto"/>
              <w:rPr>
                <w:rFonts w:asciiTheme="minorHAnsi" w:hAnsiTheme="minorHAnsi" w:cstheme="minorHAnsi"/>
                <w:bCs/>
                <w:color w:val="414142"/>
                <w:sz w:val="20"/>
                <w:szCs w:val="20"/>
              </w:rPr>
            </w:pPr>
            <w:r>
              <w:rPr>
                <w:rFonts w:asciiTheme="minorHAnsi" w:hAnsiTheme="minorHAnsi" w:cstheme="minorHAnsi"/>
                <w:bCs/>
                <w:color w:val="000000"/>
                <w:sz w:val="20"/>
                <w:szCs w:val="20"/>
              </w:rPr>
              <w:t>5.00</w:t>
            </w:r>
          </w:p>
        </w:tc>
      </w:tr>
      <w:tr w:rsidR="001A275E" w:rsidRPr="00425BAF" w14:paraId="03930218" w14:textId="77777777" w:rsidTr="00381DBC">
        <w:trPr>
          <w:jc w:val="center"/>
        </w:trPr>
        <w:tc>
          <w:tcPr>
            <w:tcW w:w="527" w:type="dxa"/>
            <w:shd w:val="clear" w:color="auto" w:fill="auto"/>
          </w:tcPr>
          <w:p w14:paraId="092CC47D" w14:textId="0C3EFA26" w:rsidR="001A275E" w:rsidRPr="006B41D5" w:rsidRDefault="0025004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3.</w:t>
            </w:r>
          </w:p>
        </w:tc>
        <w:tc>
          <w:tcPr>
            <w:tcW w:w="5873" w:type="dxa"/>
            <w:tcBorders>
              <w:top w:val="nil"/>
              <w:left w:val="nil"/>
              <w:bottom w:val="single" w:sz="8" w:space="0" w:color="auto"/>
              <w:right w:val="single" w:sz="8" w:space="0" w:color="auto"/>
            </w:tcBorders>
            <w:shd w:val="clear" w:color="auto" w:fill="auto"/>
          </w:tcPr>
          <w:p w14:paraId="157AB4A6" w14:textId="0DD70868" w:rsidR="001A275E" w:rsidRPr="006B41D5" w:rsidRDefault="001A275E" w:rsidP="001A275E">
            <w:pPr>
              <w:suppressAutoHyphens w:val="0"/>
              <w:rPr>
                <w:rFonts w:asciiTheme="minorHAnsi" w:hAnsiTheme="minorHAnsi" w:cstheme="minorHAnsi"/>
                <w:bCs/>
                <w:color w:val="000000"/>
                <w:sz w:val="20"/>
                <w:szCs w:val="20"/>
              </w:rPr>
            </w:pPr>
            <w:r>
              <w:rPr>
                <w:rFonts w:cs="Calibri"/>
                <w:color w:val="000000"/>
                <w:sz w:val="20"/>
                <w:szCs w:val="20"/>
              </w:rPr>
              <w:t>Gida vadīta ekskursija pa Cēsu novada tūrisma objektiem</w:t>
            </w:r>
          </w:p>
        </w:tc>
        <w:tc>
          <w:tcPr>
            <w:tcW w:w="1967" w:type="dxa"/>
            <w:shd w:val="clear" w:color="auto" w:fill="auto"/>
          </w:tcPr>
          <w:p w14:paraId="1F70F17D" w14:textId="73C66E64" w:rsidR="001A275E" w:rsidRPr="006B41D5" w:rsidRDefault="007F2C95" w:rsidP="001A275E">
            <w:pPr>
              <w:suppressAutoHyphens w:val="0"/>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 xml:space="preserve">Līdz </w:t>
            </w:r>
            <w:r w:rsidR="001A275E">
              <w:rPr>
                <w:rFonts w:asciiTheme="minorHAnsi" w:hAnsiTheme="minorHAnsi" w:cstheme="minorHAnsi"/>
                <w:bCs/>
                <w:color w:val="414142"/>
                <w:sz w:val="20"/>
                <w:szCs w:val="20"/>
              </w:rPr>
              <w:t>1 stunda</w:t>
            </w:r>
            <w:r>
              <w:rPr>
                <w:rFonts w:asciiTheme="minorHAnsi" w:hAnsiTheme="minorHAnsi" w:cstheme="minorHAnsi"/>
                <w:bCs/>
                <w:color w:val="414142"/>
                <w:sz w:val="20"/>
                <w:szCs w:val="20"/>
              </w:rPr>
              <w:t>i</w:t>
            </w:r>
            <w:r w:rsidR="001A275E">
              <w:rPr>
                <w:rFonts w:asciiTheme="minorHAnsi" w:hAnsiTheme="minorHAnsi" w:cstheme="minorHAnsi"/>
                <w:bCs/>
                <w:color w:val="414142"/>
                <w:sz w:val="20"/>
                <w:szCs w:val="20"/>
              </w:rPr>
              <w:t xml:space="preserve"> latviešu valodā</w:t>
            </w:r>
          </w:p>
        </w:tc>
        <w:tc>
          <w:tcPr>
            <w:tcW w:w="977" w:type="dxa"/>
            <w:shd w:val="clear" w:color="auto" w:fill="auto"/>
            <w:vAlign w:val="center"/>
          </w:tcPr>
          <w:p w14:paraId="4AED1031" w14:textId="71079143" w:rsidR="001A275E" w:rsidRPr="006B41D5" w:rsidRDefault="00B6666F"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20</w:t>
            </w:r>
            <w:r w:rsidR="00C41EA9">
              <w:rPr>
                <w:rFonts w:asciiTheme="minorHAnsi" w:hAnsiTheme="minorHAnsi" w:cstheme="minorHAnsi"/>
                <w:bCs/>
                <w:color w:val="000000"/>
                <w:sz w:val="20"/>
                <w:szCs w:val="20"/>
              </w:rPr>
              <w:t>.00</w:t>
            </w:r>
          </w:p>
        </w:tc>
      </w:tr>
      <w:tr w:rsidR="007F2C95" w:rsidRPr="00425BAF" w14:paraId="052553C9" w14:textId="77777777" w:rsidTr="00381DBC">
        <w:trPr>
          <w:jc w:val="center"/>
        </w:trPr>
        <w:tc>
          <w:tcPr>
            <w:tcW w:w="527" w:type="dxa"/>
            <w:shd w:val="clear" w:color="auto" w:fill="auto"/>
          </w:tcPr>
          <w:p w14:paraId="727E44C3" w14:textId="4A259648" w:rsidR="007F2C95" w:rsidRDefault="007F2C95"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4.</w:t>
            </w:r>
          </w:p>
        </w:tc>
        <w:tc>
          <w:tcPr>
            <w:tcW w:w="5873" w:type="dxa"/>
            <w:tcBorders>
              <w:top w:val="nil"/>
              <w:left w:val="nil"/>
              <w:bottom w:val="single" w:sz="8" w:space="0" w:color="auto"/>
              <w:right w:val="single" w:sz="8" w:space="0" w:color="auto"/>
            </w:tcBorders>
            <w:shd w:val="clear" w:color="auto" w:fill="auto"/>
          </w:tcPr>
          <w:p w14:paraId="7120CF25" w14:textId="5E41C2E5" w:rsidR="007F2C95" w:rsidRDefault="007F2C95" w:rsidP="001A275E">
            <w:pPr>
              <w:suppressAutoHyphens w:val="0"/>
              <w:rPr>
                <w:rFonts w:cs="Calibri"/>
                <w:color w:val="000000"/>
                <w:sz w:val="20"/>
                <w:szCs w:val="20"/>
              </w:rPr>
            </w:pPr>
            <w:r>
              <w:rPr>
                <w:rFonts w:cs="Calibri"/>
                <w:color w:val="000000"/>
                <w:sz w:val="20"/>
                <w:szCs w:val="20"/>
              </w:rPr>
              <w:t>Gida vadīta ekskursija pa Cēsu novada tūrisma objektiem</w:t>
            </w:r>
          </w:p>
        </w:tc>
        <w:tc>
          <w:tcPr>
            <w:tcW w:w="1967" w:type="dxa"/>
            <w:shd w:val="clear" w:color="auto" w:fill="auto"/>
          </w:tcPr>
          <w:p w14:paraId="12B7A446" w14:textId="1BE51EA5" w:rsidR="007F2C95" w:rsidRDefault="005F1116" w:rsidP="001A275E">
            <w:pPr>
              <w:suppressAutoHyphens w:val="0"/>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 xml:space="preserve">Līdz </w:t>
            </w:r>
            <w:r w:rsidR="007F2C95">
              <w:rPr>
                <w:rFonts w:asciiTheme="minorHAnsi" w:hAnsiTheme="minorHAnsi" w:cstheme="minorHAnsi"/>
                <w:bCs/>
                <w:color w:val="414142"/>
                <w:sz w:val="20"/>
                <w:szCs w:val="20"/>
              </w:rPr>
              <w:t>1.5 stund</w:t>
            </w:r>
            <w:r w:rsidR="006E6781">
              <w:rPr>
                <w:rFonts w:asciiTheme="minorHAnsi" w:hAnsiTheme="minorHAnsi" w:cstheme="minorHAnsi"/>
                <w:bCs/>
                <w:color w:val="414142"/>
                <w:sz w:val="20"/>
                <w:szCs w:val="20"/>
              </w:rPr>
              <w:t>ām</w:t>
            </w:r>
            <w:r>
              <w:rPr>
                <w:rFonts w:asciiTheme="minorHAnsi" w:hAnsiTheme="minorHAnsi" w:cstheme="minorHAnsi"/>
                <w:bCs/>
                <w:color w:val="414142"/>
                <w:sz w:val="20"/>
                <w:szCs w:val="20"/>
              </w:rPr>
              <w:t xml:space="preserve"> latviešu valodā</w:t>
            </w:r>
          </w:p>
        </w:tc>
        <w:tc>
          <w:tcPr>
            <w:tcW w:w="977" w:type="dxa"/>
            <w:shd w:val="clear" w:color="auto" w:fill="auto"/>
            <w:vAlign w:val="center"/>
          </w:tcPr>
          <w:p w14:paraId="2A25BF36" w14:textId="7C6703D0" w:rsidR="007F2C95" w:rsidRDefault="00C41EA9"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30.00</w:t>
            </w:r>
          </w:p>
        </w:tc>
      </w:tr>
      <w:tr w:rsidR="001A275E" w:rsidRPr="00425BAF" w14:paraId="0ABFE846" w14:textId="77777777" w:rsidTr="00381DBC">
        <w:trPr>
          <w:jc w:val="center"/>
        </w:trPr>
        <w:tc>
          <w:tcPr>
            <w:tcW w:w="527" w:type="dxa"/>
            <w:shd w:val="clear" w:color="auto" w:fill="auto"/>
          </w:tcPr>
          <w:p w14:paraId="7E06328C" w14:textId="6F5E5A0E" w:rsidR="001A275E" w:rsidRPr="006B41D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5</w:t>
            </w:r>
            <w:r w:rsidR="0025004C">
              <w:rPr>
                <w:rFonts w:asciiTheme="minorHAnsi" w:hAnsiTheme="minorHAnsi" w:cstheme="minorHAnsi"/>
                <w:bCs/>
                <w:color w:val="414142"/>
                <w:sz w:val="20"/>
                <w:szCs w:val="20"/>
              </w:rPr>
              <w:t>.</w:t>
            </w:r>
          </w:p>
        </w:tc>
        <w:tc>
          <w:tcPr>
            <w:tcW w:w="5873" w:type="dxa"/>
            <w:tcBorders>
              <w:top w:val="nil"/>
              <w:left w:val="nil"/>
              <w:bottom w:val="single" w:sz="8" w:space="0" w:color="auto"/>
              <w:right w:val="single" w:sz="8" w:space="0" w:color="auto"/>
            </w:tcBorders>
            <w:shd w:val="clear" w:color="auto" w:fill="auto"/>
          </w:tcPr>
          <w:p w14:paraId="4ECE1EFE" w14:textId="0D6A3F0C" w:rsidR="001A275E" w:rsidRPr="006B41D5" w:rsidRDefault="001A275E" w:rsidP="001A275E">
            <w:pPr>
              <w:suppressAutoHyphens w:val="0"/>
              <w:rPr>
                <w:rFonts w:asciiTheme="minorHAnsi" w:hAnsiTheme="minorHAnsi" w:cstheme="minorHAnsi"/>
                <w:bCs/>
                <w:color w:val="000000"/>
                <w:sz w:val="20"/>
                <w:szCs w:val="20"/>
              </w:rPr>
            </w:pPr>
            <w:r>
              <w:rPr>
                <w:rFonts w:cs="Calibri"/>
                <w:color w:val="000000"/>
                <w:sz w:val="20"/>
                <w:szCs w:val="20"/>
              </w:rPr>
              <w:t>Gida vadīta ekskursija pa Cēsu novada tūrisma objektiem</w:t>
            </w:r>
          </w:p>
        </w:tc>
        <w:tc>
          <w:tcPr>
            <w:tcW w:w="1967" w:type="dxa"/>
            <w:shd w:val="clear" w:color="auto" w:fill="auto"/>
          </w:tcPr>
          <w:p w14:paraId="5487D31C" w14:textId="0D99654D" w:rsidR="001A275E" w:rsidRPr="006B41D5" w:rsidRDefault="005F1116" w:rsidP="005F1116">
            <w:pPr>
              <w:suppressAutoHyphens w:val="0"/>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 xml:space="preserve">Līdz </w:t>
            </w:r>
            <w:r w:rsidR="001A275E">
              <w:rPr>
                <w:rFonts w:asciiTheme="minorHAnsi" w:hAnsiTheme="minorHAnsi" w:cstheme="minorHAnsi"/>
                <w:bCs/>
                <w:color w:val="414142"/>
                <w:sz w:val="20"/>
                <w:szCs w:val="20"/>
              </w:rPr>
              <w:t>2 stund</w:t>
            </w:r>
            <w:r w:rsidR="006E6781">
              <w:rPr>
                <w:rFonts w:asciiTheme="minorHAnsi" w:hAnsiTheme="minorHAnsi" w:cstheme="minorHAnsi"/>
                <w:bCs/>
                <w:color w:val="414142"/>
                <w:sz w:val="20"/>
                <w:szCs w:val="20"/>
              </w:rPr>
              <w:t>ām</w:t>
            </w:r>
            <w:r w:rsidR="001A275E">
              <w:rPr>
                <w:rFonts w:asciiTheme="minorHAnsi" w:hAnsiTheme="minorHAnsi" w:cstheme="minorHAnsi"/>
                <w:bCs/>
                <w:color w:val="414142"/>
                <w:sz w:val="20"/>
                <w:szCs w:val="20"/>
              </w:rPr>
              <w:t xml:space="preserve"> latviešu valodā</w:t>
            </w:r>
          </w:p>
        </w:tc>
        <w:tc>
          <w:tcPr>
            <w:tcW w:w="977" w:type="dxa"/>
            <w:shd w:val="clear" w:color="auto" w:fill="auto"/>
            <w:vAlign w:val="center"/>
          </w:tcPr>
          <w:p w14:paraId="79BAB508" w14:textId="7AABE208" w:rsidR="001A275E" w:rsidRPr="006B41D5" w:rsidRDefault="0099577E"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40.00</w:t>
            </w:r>
          </w:p>
        </w:tc>
      </w:tr>
      <w:tr w:rsidR="001A275E" w:rsidRPr="00425BAF" w14:paraId="54AC7A61" w14:textId="77777777" w:rsidTr="00381DBC">
        <w:trPr>
          <w:jc w:val="center"/>
        </w:trPr>
        <w:tc>
          <w:tcPr>
            <w:tcW w:w="527" w:type="dxa"/>
            <w:shd w:val="clear" w:color="auto" w:fill="auto"/>
          </w:tcPr>
          <w:p w14:paraId="549557A5" w14:textId="6BDF327E" w:rsidR="001A275E" w:rsidRPr="006B41D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6</w:t>
            </w:r>
            <w:r w:rsidR="0025004C">
              <w:rPr>
                <w:rFonts w:asciiTheme="minorHAnsi" w:hAnsiTheme="minorHAnsi" w:cstheme="minorHAnsi"/>
                <w:bCs/>
                <w:color w:val="414142"/>
                <w:sz w:val="20"/>
                <w:szCs w:val="20"/>
              </w:rPr>
              <w:t>.</w:t>
            </w:r>
          </w:p>
        </w:tc>
        <w:tc>
          <w:tcPr>
            <w:tcW w:w="5873" w:type="dxa"/>
            <w:tcBorders>
              <w:top w:val="nil"/>
              <w:left w:val="nil"/>
              <w:bottom w:val="single" w:sz="8" w:space="0" w:color="auto"/>
              <w:right w:val="single" w:sz="8" w:space="0" w:color="auto"/>
            </w:tcBorders>
            <w:shd w:val="clear" w:color="auto" w:fill="auto"/>
          </w:tcPr>
          <w:p w14:paraId="0050312F" w14:textId="40016ADA"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67" w:type="dxa"/>
            <w:shd w:val="clear" w:color="auto" w:fill="auto"/>
          </w:tcPr>
          <w:p w14:paraId="1F7B7C31" w14:textId="7350C10F" w:rsidR="001A275E" w:rsidRPr="006B41D5" w:rsidRDefault="00074171"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1A275E">
              <w:rPr>
                <w:rFonts w:asciiTheme="minorHAnsi" w:hAnsiTheme="minorHAnsi" w:cstheme="minorHAnsi"/>
                <w:bCs/>
                <w:sz w:val="20"/>
                <w:szCs w:val="20"/>
              </w:rPr>
              <w:t>3 stund</w:t>
            </w:r>
            <w:r w:rsidR="006E6781">
              <w:rPr>
                <w:rFonts w:asciiTheme="minorHAnsi" w:hAnsiTheme="minorHAnsi" w:cstheme="minorHAnsi"/>
                <w:bCs/>
                <w:sz w:val="20"/>
                <w:szCs w:val="20"/>
              </w:rPr>
              <w:t>ām</w:t>
            </w:r>
            <w:r w:rsidR="001A275E">
              <w:rPr>
                <w:rFonts w:asciiTheme="minorHAnsi" w:hAnsiTheme="minorHAnsi" w:cstheme="minorHAnsi"/>
                <w:bCs/>
                <w:sz w:val="20"/>
                <w:szCs w:val="20"/>
              </w:rPr>
              <w:t xml:space="preserve"> latviešu valodā</w:t>
            </w:r>
          </w:p>
        </w:tc>
        <w:tc>
          <w:tcPr>
            <w:tcW w:w="977" w:type="dxa"/>
            <w:shd w:val="clear" w:color="auto" w:fill="auto"/>
            <w:vAlign w:val="center"/>
          </w:tcPr>
          <w:p w14:paraId="5F582C68" w14:textId="3A278FC8" w:rsidR="001A275E" w:rsidRDefault="00C41EA9"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60.00</w:t>
            </w:r>
          </w:p>
        </w:tc>
      </w:tr>
      <w:tr w:rsidR="001A275E" w:rsidRPr="00425BAF" w14:paraId="7854AB8D" w14:textId="77777777" w:rsidTr="00381DBC">
        <w:trPr>
          <w:jc w:val="center"/>
        </w:trPr>
        <w:tc>
          <w:tcPr>
            <w:tcW w:w="527" w:type="dxa"/>
            <w:shd w:val="clear" w:color="auto" w:fill="auto"/>
          </w:tcPr>
          <w:p w14:paraId="77DFCAF4" w14:textId="74B21D0D" w:rsidR="001A275E" w:rsidRPr="006B41D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7</w:t>
            </w:r>
            <w:r w:rsidR="0025004C">
              <w:rPr>
                <w:rFonts w:asciiTheme="minorHAnsi" w:hAnsiTheme="minorHAnsi" w:cstheme="minorHAnsi"/>
                <w:bCs/>
                <w:color w:val="414142"/>
                <w:sz w:val="20"/>
                <w:szCs w:val="20"/>
              </w:rPr>
              <w:t>.</w:t>
            </w:r>
          </w:p>
        </w:tc>
        <w:tc>
          <w:tcPr>
            <w:tcW w:w="5873" w:type="dxa"/>
            <w:tcBorders>
              <w:top w:val="nil"/>
              <w:left w:val="nil"/>
              <w:bottom w:val="single" w:sz="8" w:space="0" w:color="auto"/>
              <w:right w:val="single" w:sz="8" w:space="0" w:color="auto"/>
            </w:tcBorders>
            <w:shd w:val="clear" w:color="auto" w:fill="auto"/>
          </w:tcPr>
          <w:p w14:paraId="5F79EC2C" w14:textId="116D0F94"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67" w:type="dxa"/>
            <w:shd w:val="clear" w:color="auto" w:fill="auto"/>
          </w:tcPr>
          <w:p w14:paraId="636645CC" w14:textId="126B5E25" w:rsidR="001A275E" w:rsidRPr="006B41D5" w:rsidRDefault="005703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4 stund</w:t>
            </w:r>
            <w:r w:rsidR="006E6781">
              <w:rPr>
                <w:rFonts w:asciiTheme="minorHAnsi" w:hAnsiTheme="minorHAnsi" w:cstheme="minorHAnsi"/>
                <w:bCs/>
                <w:sz w:val="20"/>
                <w:szCs w:val="20"/>
              </w:rPr>
              <w:t>ām</w:t>
            </w:r>
            <w:r w:rsidR="00885E9D">
              <w:rPr>
                <w:rFonts w:asciiTheme="minorHAnsi" w:hAnsiTheme="minorHAnsi" w:cstheme="minorHAnsi"/>
                <w:bCs/>
                <w:sz w:val="20"/>
                <w:szCs w:val="20"/>
              </w:rPr>
              <w:t xml:space="preserve"> latviešu valodā</w:t>
            </w:r>
          </w:p>
        </w:tc>
        <w:tc>
          <w:tcPr>
            <w:tcW w:w="977" w:type="dxa"/>
            <w:shd w:val="clear" w:color="auto" w:fill="auto"/>
            <w:vAlign w:val="center"/>
          </w:tcPr>
          <w:p w14:paraId="65909FF0" w14:textId="11CC5D9D" w:rsidR="001A275E" w:rsidRDefault="00D41164"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80.00</w:t>
            </w:r>
          </w:p>
        </w:tc>
      </w:tr>
      <w:tr w:rsidR="001A275E" w:rsidRPr="00425BAF" w14:paraId="13749160" w14:textId="77777777" w:rsidTr="00381DBC">
        <w:trPr>
          <w:jc w:val="center"/>
        </w:trPr>
        <w:tc>
          <w:tcPr>
            <w:tcW w:w="527" w:type="dxa"/>
            <w:shd w:val="clear" w:color="auto" w:fill="auto"/>
          </w:tcPr>
          <w:p w14:paraId="118E341C" w14:textId="682E1777" w:rsidR="001A275E" w:rsidRPr="006B41D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8</w:t>
            </w:r>
            <w:r w:rsidR="0025004C">
              <w:rPr>
                <w:rFonts w:asciiTheme="minorHAnsi" w:hAnsiTheme="minorHAnsi" w:cstheme="minorHAnsi"/>
                <w:bCs/>
                <w:color w:val="414142"/>
                <w:sz w:val="20"/>
                <w:szCs w:val="20"/>
              </w:rPr>
              <w:t>.</w:t>
            </w:r>
          </w:p>
        </w:tc>
        <w:tc>
          <w:tcPr>
            <w:tcW w:w="5873" w:type="dxa"/>
            <w:tcBorders>
              <w:top w:val="nil"/>
              <w:left w:val="nil"/>
              <w:bottom w:val="single" w:sz="8" w:space="0" w:color="auto"/>
              <w:right w:val="single" w:sz="8" w:space="0" w:color="auto"/>
            </w:tcBorders>
            <w:shd w:val="clear" w:color="auto" w:fill="auto"/>
          </w:tcPr>
          <w:p w14:paraId="1771DD6E" w14:textId="1FFB6733"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67" w:type="dxa"/>
            <w:shd w:val="clear" w:color="auto" w:fill="auto"/>
          </w:tcPr>
          <w:p w14:paraId="064894D7" w14:textId="10D660F3" w:rsidR="001A275E" w:rsidRPr="006B41D5" w:rsidRDefault="005703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5 stund</w:t>
            </w:r>
            <w:r w:rsidR="006E6781">
              <w:rPr>
                <w:rFonts w:asciiTheme="minorHAnsi" w:hAnsiTheme="minorHAnsi" w:cstheme="minorHAnsi"/>
                <w:bCs/>
                <w:sz w:val="20"/>
                <w:szCs w:val="20"/>
              </w:rPr>
              <w:t>ām</w:t>
            </w:r>
            <w:r w:rsidR="00885E9D">
              <w:rPr>
                <w:rFonts w:asciiTheme="minorHAnsi" w:hAnsiTheme="minorHAnsi" w:cstheme="minorHAnsi"/>
                <w:bCs/>
                <w:sz w:val="20"/>
                <w:szCs w:val="20"/>
              </w:rPr>
              <w:t xml:space="preserve"> latviešu valodā</w:t>
            </w:r>
          </w:p>
        </w:tc>
        <w:tc>
          <w:tcPr>
            <w:tcW w:w="977" w:type="dxa"/>
            <w:shd w:val="clear" w:color="auto" w:fill="auto"/>
            <w:vAlign w:val="center"/>
          </w:tcPr>
          <w:p w14:paraId="2982A159" w14:textId="036AE58F" w:rsidR="001A275E" w:rsidRDefault="00D41164"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100.00</w:t>
            </w:r>
          </w:p>
        </w:tc>
      </w:tr>
      <w:tr w:rsidR="001A275E" w:rsidRPr="00425BAF" w14:paraId="5FCE81DE" w14:textId="77777777" w:rsidTr="00381DBC">
        <w:trPr>
          <w:jc w:val="center"/>
        </w:trPr>
        <w:tc>
          <w:tcPr>
            <w:tcW w:w="527" w:type="dxa"/>
            <w:shd w:val="clear" w:color="auto" w:fill="auto"/>
          </w:tcPr>
          <w:p w14:paraId="79F9D2A2" w14:textId="0308FBCC" w:rsidR="001A275E" w:rsidRPr="006B41D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9</w:t>
            </w:r>
            <w:r w:rsidR="0025004C">
              <w:rPr>
                <w:rFonts w:asciiTheme="minorHAnsi" w:hAnsiTheme="minorHAnsi" w:cstheme="minorHAnsi"/>
                <w:bCs/>
                <w:color w:val="414142"/>
                <w:sz w:val="20"/>
                <w:szCs w:val="20"/>
              </w:rPr>
              <w:t>.</w:t>
            </w:r>
          </w:p>
        </w:tc>
        <w:tc>
          <w:tcPr>
            <w:tcW w:w="5873" w:type="dxa"/>
            <w:tcBorders>
              <w:top w:val="nil"/>
              <w:left w:val="nil"/>
              <w:bottom w:val="single" w:sz="8" w:space="0" w:color="auto"/>
              <w:right w:val="single" w:sz="8" w:space="0" w:color="auto"/>
            </w:tcBorders>
            <w:shd w:val="clear" w:color="auto" w:fill="auto"/>
          </w:tcPr>
          <w:p w14:paraId="00128AFD" w14:textId="0AB2DF7B"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67" w:type="dxa"/>
            <w:shd w:val="clear" w:color="auto" w:fill="auto"/>
          </w:tcPr>
          <w:p w14:paraId="626AC262" w14:textId="13F0E57D" w:rsidR="001A275E" w:rsidRPr="006B41D5" w:rsidRDefault="009B6A72"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1 stund</w:t>
            </w:r>
            <w:r>
              <w:rPr>
                <w:rFonts w:asciiTheme="minorHAnsi" w:hAnsiTheme="minorHAnsi" w:cstheme="minorHAnsi"/>
                <w:bCs/>
                <w:sz w:val="20"/>
                <w:szCs w:val="20"/>
              </w:rPr>
              <w:t xml:space="preserve">ai </w:t>
            </w:r>
            <w:r w:rsidR="00885E9D">
              <w:rPr>
                <w:rFonts w:asciiTheme="minorHAnsi" w:hAnsiTheme="minorHAnsi" w:cstheme="minorHAnsi"/>
                <w:bCs/>
                <w:sz w:val="20"/>
                <w:szCs w:val="20"/>
              </w:rPr>
              <w:t>svešvalodā</w:t>
            </w:r>
          </w:p>
        </w:tc>
        <w:tc>
          <w:tcPr>
            <w:tcW w:w="977" w:type="dxa"/>
            <w:shd w:val="clear" w:color="auto" w:fill="auto"/>
            <w:vAlign w:val="center"/>
          </w:tcPr>
          <w:p w14:paraId="34B00577" w14:textId="12FE2AFD" w:rsidR="001A275E" w:rsidRDefault="002E53A1"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30.00</w:t>
            </w:r>
          </w:p>
        </w:tc>
      </w:tr>
      <w:tr w:rsidR="00185FF5" w:rsidRPr="00425BAF" w14:paraId="559DB089" w14:textId="77777777" w:rsidTr="00381DBC">
        <w:trPr>
          <w:jc w:val="center"/>
        </w:trPr>
        <w:tc>
          <w:tcPr>
            <w:tcW w:w="527" w:type="dxa"/>
            <w:shd w:val="clear" w:color="auto" w:fill="auto"/>
          </w:tcPr>
          <w:p w14:paraId="2861261E" w14:textId="23B4CD6B" w:rsidR="00185FF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10.</w:t>
            </w:r>
          </w:p>
        </w:tc>
        <w:tc>
          <w:tcPr>
            <w:tcW w:w="5873" w:type="dxa"/>
            <w:tcBorders>
              <w:top w:val="nil"/>
              <w:left w:val="nil"/>
              <w:bottom w:val="single" w:sz="8" w:space="0" w:color="auto"/>
              <w:right w:val="single" w:sz="8" w:space="0" w:color="auto"/>
            </w:tcBorders>
            <w:shd w:val="clear" w:color="auto" w:fill="auto"/>
          </w:tcPr>
          <w:p w14:paraId="3200076B" w14:textId="34FF4FF6" w:rsidR="00185FF5" w:rsidRDefault="00185FF5" w:rsidP="001A275E">
            <w:pPr>
              <w:suppressAutoHyphens w:val="0"/>
              <w:rPr>
                <w:rFonts w:cs="Calibri"/>
                <w:color w:val="000000"/>
                <w:sz w:val="20"/>
                <w:szCs w:val="20"/>
              </w:rPr>
            </w:pPr>
            <w:r>
              <w:rPr>
                <w:rFonts w:cs="Calibri"/>
                <w:color w:val="000000"/>
                <w:sz w:val="20"/>
                <w:szCs w:val="20"/>
              </w:rPr>
              <w:t>Gida vadīta ekskursija pa Cēsu novada tūrisma objektiem</w:t>
            </w:r>
          </w:p>
        </w:tc>
        <w:tc>
          <w:tcPr>
            <w:tcW w:w="1967" w:type="dxa"/>
            <w:shd w:val="clear" w:color="auto" w:fill="auto"/>
          </w:tcPr>
          <w:p w14:paraId="46296864" w14:textId="45A968F5" w:rsidR="00185FF5" w:rsidRDefault="00021651"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Līdz 1.5. stundām svešvalodā</w:t>
            </w:r>
          </w:p>
        </w:tc>
        <w:tc>
          <w:tcPr>
            <w:tcW w:w="977" w:type="dxa"/>
            <w:shd w:val="clear" w:color="auto" w:fill="auto"/>
            <w:vAlign w:val="center"/>
          </w:tcPr>
          <w:p w14:paraId="3D9699F9" w14:textId="551E464A" w:rsidR="00185FF5" w:rsidRDefault="00A3012A"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45.00</w:t>
            </w:r>
          </w:p>
        </w:tc>
      </w:tr>
      <w:tr w:rsidR="001A275E" w:rsidRPr="00425BAF" w14:paraId="7EDEB8DF" w14:textId="77777777" w:rsidTr="00381DBC">
        <w:trPr>
          <w:jc w:val="center"/>
        </w:trPr>
        <w:tc>
          <w:tcPr>
            <w:tcW w:w="527" w:type="dxa"/>
            <w:shd w:val="clear" w:color="auto" w:fill="auto"/>
          </w:tcPr>
          <w:p w14:paraId="1D68036D" w14:textId="3BD88F29" w:rsidR="001A275E" w:rsidRPr="006B41D5" w:rsidRDefault="00183EAB"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11</w:t>
            </w:r>
            <w:r w:rsidR="0025004C">
              <w:rPr>
                <w:rFonts w:asciiTheme="minorHAnsi" w:hAnsiTheme="minorHAnsi" w:cstheme="minorHAnsi"/>
                <w:bCs/>
                <w:color w:val="414142"/>
                <w:sz w:val="20"/>
                <w:szCs w:val="20"/>
              </w:rPr>
              <w:t>.</w:t>
            </w:r>
          </w:p>
        </w:tc>
        <w:tc>
          <w:tcPr>
            <w:tcW w:w="5873" w:type="dxa"/>
            <w:tcBorders>
              <w:top w:val="nil"/>
              <w:left w:val="nil"/>
              <w:bottom w:val="single" w:sz="8" w:space="0" w:color="auto"/>
              <w:right w:val="single" w:sz="8" w:space="0" w:color="auto"/>
            </w:tcBorders>
            <w:shd w:val="clear" w:color="auto" w:fill="auto"/>
          </w:tcPr>
          <w:p w14:paraId="3A582DB6" w14:textId="0B341DE5"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67" w:type="dxa"/>
            <w:shd w:val="clear" w:color="auto" w:fill="auto"/>
          </w:tcPr>
          <w:p w14:paraId="63DE7309" w14:textId="17141B7E" w:rsidR="001A275E" w:rsidRPr="006B41D5" w:rsidRDefault="00B74F39"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2 stund</w:t>
            </w:r>
            <w:r>
              <w:rPr>
                <w:rFonts w:asciiTheme="minorHAnsi" w:hAnsiTheme="minorHAnsi" w:cstheme="minorHAnsi"/>
                <w:bCs/>
                <w:sz w:val="20"/>
                <w:szCs w:val="20"/>
              </w:rPr>
              <w:t>ām</w:t>
            </w:r>
            <w:r w:rsidR="00885E9D">
              <w:rPr>
                <w:rFonts w:asciiTheme="minorHAnsi" w:hAnsiTheme="minorHAnsi" w:cstheme="minorHAnsi"/>
                <w:bCs/>
                <w:sz w:val="20"/>
                <w:szCs w:val="20"/>
              </w:rPr>
              <w:t xml:space="preserve"> svešvalodā</w:t>
            </w:r>
          </w:p>
        </w:tc>
        <w:tc>
          <w:tcPr>
            <w:tcW w:w="977" w:type="dxa"/>
            <w:shd w:val="clear" w:color="auto" w:fill="auto"/>
            <w:vAlign w:val="center"/>
          </w:tcPr>
          <w:p w14:paraId="67F00AE4" w14:textId="44E3A38C" w:rsidR="001A275E" w:rsidRDefault="002E53A1"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60.00</w:t>
            </w:r>
          </w:p>
        </w:tc>
      </w:tr>
      <w:tr w:rsidR="001A275E" w:rsidRPr="00425BAF" w14:paraId="4379A7C8" w14:textId="77777777" w:rsidTr="00381DBC">
        <w:trPr>
          <w:jc w:val="center"/>
        </w:trPr>
        <w:tc>
          <w:tcPr>
            <w:tcW w:w="527" w:type="dxa"/>
            <w:shd w:val="clear" w:color="auto" w:fill="auto"/>
          </w:tcPr>
          <w:p w14:paraId="4167405E" w14:textId="4F39AF2E" w:rsidR="001A275E" w:rsidRPr="006B41D5" w:rsidRDefault="0025004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2</w:t>
            </w:r>
            <w:r>
              <w:rPr>
                <w:rFonts w:asciiTheme="minorHAnsi" w:hAnsiTheme="minorHAnsi" w:cstheme="minorHAnsi"/>
                <w:bCs/>
                <w:color w:val="414142"/>
                <w:sz w:val="20"/>
                <w:szCs w:val="20"/>
              </w:rPr>
              <w:t>.</w:t>
            </w:r>
          </w:p>
        </w:tc>
        <w:tc>
          <w:tcPr>
            <w:tcW w:w="5873" w:type="dxa"/>
            <w:tcBorders>
              <w:top w:val="nil"/>
              <w:left w:val="nil"/>
              <w:bottom w:val="single" w:sz="8" w:space="0" w:color="auto"/>
              <w:right w:val="single" w:sz="8" w:space="0" w:color="auto"/>
            </w:tcBorders>
            <w:shd w:val="clear" w:color="auto" w:fill="auto"/>
          </w:tcPr>
          <w:p w14:paraId="311D2BA5" w14:textId="696B941C"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67" w:type="dxa"/>
            <w:shd w:val="clear" w:color="auto" w:fill="auto"/>
          </w:tcPr>
          <w:p w14:paraId="47201615" w14:textId="77DFFC8D" w:rsidR="001A275E" w:rsidRPr="006B41D5" w:rsidRDefault="00B74F39"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3 stund</w:t>
            </w:r>
            <w:r w:rsidR="00672356">
              <w:rPr>
                <w:rFonts w:asciiTheme="minorHAnsi" w:hAnsiTheme="minorHAnsi" w:cstheme="minorHAnsi"/>
                <w:bCs/>
                <w:sz w:val="20"/>
                <w:szCs w:val="20"/>
              </w:rPr>
              <w:t>ām</w:t>
            </w:r>
            <w:r w:rsidR="00885E9D">
              <w:rPr>
                <w:rFonts w:asciiTheme="minorHAnsi" w:hAnsiTheme="minorHAnsi" w:cstheme="minorHAnsi"/>
                <w:bCs/>
                <w:sz w:val="20"/>
                <w:szCs w:val="20"/>
              </w:rPr>
              <w:t xml:space="preserve"> svešvalodā</w:t>
            </w:r>
          </w:p>
        </w:tc>
        <w:tc>
          <w:tcPr>
            <w:tcW w:w="977" w:type="dxa"/>
            <w:shd w:val="clear" w:color="auto" w:fill="auto"/>
            <w:vAlign w:val="center"/>
          </w:tcPr>
          <w:p w14:paraId="34FC05DC" w14:textId="25076362" w:rsidR="001A275E" w:rsidRDefault="002E53A1"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90.00</w:t>
            </w:r>
          </w:p>
        </w:tc>
      </w:tr>
      <w:tr w:rsidR="001A275E" w:rsidRPr="00425BAF" w14:paraId="6C7BD032" w14:textId="77777777" w:rsidTr="00381DBC">
        <w:trPr>
          <w:jc w:val="center"/>
        </w:trPr>
        <w:tc>
          <w:tcPr>
            <w:tcW w:w="527" w:type="dxa"/>
            <w:shd w:val="clear" w:color="auto" w:fill="auto"/>
          </w:tcPr>
          <w:p w14:paraId="3FF0F9E3" w14:textId="3B66DB3D" w:rsidR="001A275E" w:rsidRPr="006B41D5" w:rsidRDefault="0025004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3</w:t>
            </w:r>
            <w:r>
              <w:rPr>
                <w:rFonts w:asciiTheme="minorHAnsi" w:hAnsiTheme="minorHAnsi" w:cstheme="minorHAnsi"/>
                <w:bCs/>
                <w:color w:val="414142"/>
                <w:sz w:val="20"/>
                <w:szCs w:val="20"/>
              </w:rPr>
              <w:t>.</w:t>
            </w:r>
          </w:p>
        </w:tc>
        <w:tc>
          <w:tcPr>
            <w:tcW w:w="5873" w:type="dxa"/>
            <w:tcBorders>
              <w:top w:val="nil"/>
              <w:left w:val="nil"/>
              <w:bottom w:val="single" w:sz="8" w:space="0" w:color="auto"/>
              <w:right w:val="single" w:sz="8" w:space="0" w:color="auto"/>
            </w:tcBorders>
            <w:shd w:val="clear" w:color="auto" w:fill="auto"/>
          </w:tcPr>
          <w:p w14:paraId="1AAF5AB9" w14:textId="5F1DDFAB"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67" w:type="dxa"/>
            <w:shd w:val="clear" w:color="auto" w:fill="auto"/>
          </w:tcPr>
          <w:p w14:paraId="54383C34" w14:textId="743E66B9" w:rsidR="001A275E" w:rsidRDefault="00672356"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4 stund</w:t>
            </w:r>
            <w:r>
              <w:rPr>
                <w:rFonts w:asciiTheme="minorHAnsi" w:hAnsiTheme="minorHAnsi" w:cstheme="minorHAnsi"/>
                <w:bCs/>
                <w:sz w:val="20"/>
                <w:szCs w:val="20"/>
              </w:rPr>
              <w:t xml:space="preserve">ām </w:t>
            </w:r>
            <w:r w:rsidR="00885E9D">
              <w:rPr>
                <w:rFonts w:asciiTheme="minorHAnsi" w:hAnsiTheme="minorHAnsi" w:cstheme="minorHAnsi"/>
                <w:bCs/>
                <w:sz w:val="20"/>
                <w:szCs w:val="20"/>
              </w:rPr>
              <w:t>svešvalodā</w:t>
            </w:r>
          </w:p>
        </w:tc>
        <w:tc>
          <w:tcPr>
            <w:tcW w:w="977" w:type="dxa"/>
            <w:shd w:val="clear" w:color="auto" w:fill="auto"/>
            <w:vAlign w:val="center"/>
          </w:tcPr>
          <w:p w14:paraId="0C6A7E4C" w14:textId="1FF70C0C" w:rsidR="001A275E" w:rsidRDefault="0023707F"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w:t>
            </w:r>
            <w:r w:rsidR="002E53A1">
              <w:rPr>
                <w:rFonts w:asciiTheme="minorHAnsi" w:hAnsiTheme="minorHAnsi" w:cstheme="minorHAnsi"/>
                <w:bCs/>
                <w:color w:val="000000"/>
                <w:sz w:val="20"/>
                <w:szCs w:val="20"/>
              </w:rPr>
              <w:t>20.00</w:t>
            </w:r>
          </w:p>
        </w:tc>
      </w:tr>
      <w:tr w:rsidR="001A275E" w:rsidRPr="00425BAF" w14:paraId="7F3B76DE" w14:textId="77777777" w:rsidTr="00381DBC">
        <w:trPr>
          <w:jc w:val="center"/>
        </w:trPr>
        <w:tc>
          <w:tcPr>
            <w:tcW w:w="527" w:type="dxa"/>
            <w:shd w:val="clear" w:color="auto" w:fill="auto"/>
          </w:tcPr>
          <w:p w14:paraId="64EEFCE8" w14:textId="2EE70265" w:rsidR="001A275E" w:rsidRPr="006B41D5" w:rsidRDefault="0025004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4</w:t>
            </w:r>
            <w:r>
              <w:rPr>
                <w:rFonts w:asciiTheme="minorHAnsi" w:hAnsiTheme="minorHAnsi" w:cstheme="minorHAnsi"/>
                <w:bCs/>
                <w:color w:val="414142"/>
                <w:sz w:val="20"/>
                <w:szCs w:val="20"/>
              </w:rPr>
              <w:t>.</w:t>
            </w:r>
          </w:p>
        </w:tc>
        <w:tc>
          <w:tcPr>
            <w:tcW w:w="5873" w:type="dxa"/>
            <w:tcBorders>
              <w:top w:val="nil"/>
              <w:left w:val="nil"/>
              <w:bottom w:val="single" w:sz="8" w:space="0" w:color="auto"/>
              <w:right w:val="single" w:sz="8" w:space="0" w:color="auto"/>
            </w:tcBorders>
            <w:shd w:val="clear" w:color="auto" w:fill="auto"/>
          </w:tcPr>
          <w:p w14:paraId="3F693C1A" w14:textId="181A99BC" w:rsidR="001A275E" w:rsidRDefault="001A275E" w:rsidP="001A275E">
            <w:pPr>
              <w:suppressAutoHyphens w:val="0"/>
              <w:rPr>
                <w:rFonts w:asciiTheme="minorHAnsi" w:hAnsiTheme="minorHAnsi" w:cstheme="minorHAnsi"/>
                <w:bCs/>
                <w:sz w:val="20"/>
                <w:szCs w:val="20"/>
              </w:rPr>
            </w:pPr>
            <w:r>
              <w:rPr>
                <w:rFonts w:cs="Calibri"/>
                <w:color w:val="000000"/>
                <w:sz w:val="20"/>
                <w:szCs w:val="20"/>
              </w:rPr>
              <w:t>Gida vadīta ekskursija pa Cēsu novada tūrisma objektiem</w:t>
            </w:r>
          </w:p>
        </w:tc>
        <w:tc>
          <w:tcPr>
            <w:tcW w:w="1967" w:type="dxa"/>
            <w:shd w:val="clear" w:color="auto" w:fill="auto"/>
          </w:tcPr>
          <w:p w14:paraId="433399E5" w14:textId="3C1C042C" w:rsidR="001A275E" w:rsidRDefault="00672356"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Līdz </w:t>
            </w:r>
            <w:r w:rsidR="00885E9D">
              <w:rPr>
                <w:rFonts w:asciiTheme="minorHAnsi" w:hAnsiTheme="minorHAnsi" w:cstheme="minorHAnsi"/>
                <w:bCs/>
                <w:sz w:val="20"/>
                <w:szCs w:val="20"/>
              </w:rPr>
              <w:t>5 stund</w:t>
            </w:r>
            <w:r>
              <w:rPr>
                <w:rFonts w:asciiTheme="minorHAnsi" w:hAnsiTheme="minorHAnsi" w:cstheme="minorHAnsi"/>
                <w:bCs/>
                <w:sz w:val="20"/>
                <w:szCs w:val="20"/>
              </w:rPr>
              <w:t>ām</w:t>
            </w:r>
            <w:r w:rsidR="00885E9D">
              <w:rPr>
                <w:rFonts w:asciiTheme="minorHAnsi" w:hAnsiTheme="minorHAnsi" w:cstheme="minorHAnsi"/>
                <w:bCs/>
                <w:sz w:val="20"/>
                <w:szCs w:val="20"/>
              </w:rPr>
              <w:t xml:space="preserve"> svešvalodā</w:t>
            </w:r>
          </w:p>
        </w:tc>
        <w:tc>
          <w:tcPr>
            <w:tcW w:w="977" w:type="dxa"/>
            <w:shd w:val="clear" w:color="auto" w:fill="auto"/>
            <w:vAlign w:val="center"/>
          </w:tcPr>
          <w:p w14:paraId="2DA3C7F9" w14:textId="69FFFF6D" w:rsidR="001A275E" w:rsidRDefault="00742DB8"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w:t>
            </w:r>
            <w:r w:rsidR="00A3012A">
              <w:rPr>
                <w:rFonts w:asciiTheme="minorHAnsi" w:hAnsiTheme="minorHAnsi" w:cstheme="minorHAnsi"/>
                <w:bCs/>
                <w:color w:val="000000"/>
                <w:sz w:val="20"/>
                <w:szCs w:val="20"/>
              </w:rPr>
              <w:t>50.00</w:t>
            </w:r>
          </w:p>
        </w:tc>
      </w:tr>
      <w:tr w:rsidR="001A275E" w:rsidRPr="00425BAF" w14:paraId="1F9940E8" w14:textId="77777777" w:rsidTr="00381DBC">
        <w:trPr>
          <w:jc w:val="center"/>
        </w:trPr>
        <w:tc>
          <w:tcPr>
            <w:tcW w:w="527" w:type="dxa"/>
          </w:tcPr>
          <w:p w14:paraId="7CF0531C" w14:textId="016A983E" w:rsidR="001A275E" w:rsidRPr="006B41D5" w:rsidRDefault="0025004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5</w:t>
            </w:r>
            <w:r>
              <w:rPr>
                <w:rFonts w:asciiTheme="minorHAnsi" w:hAnsiTheme="minorHAnsi" w:cstheme="minorHAnsi"/>
                <w:bCs/>
                <w:color w:val="414142"/>
                <w:sz w:val="20"/>
                <w:szCs w:val="20"/>
              </w:rPr>
              <w:t>.</w:t>
            </w:r>
          </w:p>
        </w:tc>
        <w:tc>
          <w:tcPr>
            <w:tcW w:w="5873" w:type="dxa"/>
          </w:tcPr>
          <w:p w14:paraId="2AB163DE" w14:textId="48706E52" w:rsidR="001A275E" w:rsidRPr="006B41D5" w:rsidRDefault="001A275E" w:rsidP="001A275E">
            <w:pPr>
              <w:suppressAutoHyphens w:val="0"/>
              <w:rPr>
                <w:rFonts w:asciiTheme="minorHAnsi" w:hAnsiTheme="minorHAnsi" w:cstheme="minorHAnsi"/>
                <w:bCs/>
                <w:color w:val="000000"/>
                <w:sz w:val="20"/>
                <w:szCs w:val="20"/>
              </w:rPr>
            </w:pPr>
            <w:r w:rsidRPr="006B41D5">
              <w:rPr>
                <w:rFonts w:asciiTheme="minorHAnsi" w:hAnsiTheme="minorHAnsi" w:cstheme="minorHAnsi"/>
                <w:bCs/>
                <w:color w:val="000000"/>
                <w:sz w:val="20"/>
                <w:szCs w:val="20"/>
              </w:rPr>
              <w:t>Konsultāciju sniegšana/ ekskursiju organizēšana</w:t>
            </w:r>
          </w:p>
        </w:tc>
        <w:tc>
          <w:tcPr>
            <w:tcW w:w="1967" w:type="dxa"/>
          </w:tcPr>
          <w:p w14:paraId="7250F783" w14:textId="14F1EC63" w:rsidR="001A275E" w:rsidRPr="006B41D5" w:rsidRDefault="00D41164" w:rsidP="001A275E">
            <w:pPr>
              <w:suppressAutoHyphens w:val="0"/>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 xml:space="preserve">Līdz </w:t>
            </w:r>
            <w:r w:rsidR="001A275E" w:rsidRPr="006B41D5">
              <w:rPr>
                <w:rFonts w:asciiTheme="minorHAnsi" w:hAnsiTheme="minorHAnsi" w:cstheme="minorHAnsi"/>
                <w:bCs/>
                <w:color w:val="414142"/>
                <w:sz w:val="20"/>
                <w:szCs w:val="20"/>
              </w:rPr>
              <w:t>1 stunda</w:t>
            </w:r>
            <w:r>
              <w:rPr>
                <w:rFonts w:asciiTheme="minorHAnsi" w:hAnsiTheme="minorHAnsi" w:cstheme="minorHAnsi"/>
                <w:bCs/>
                <w:color w:val="414142"/>
                <w:sz w:val="20"/>
                <w:szCs w:val="20"/>
              </w:rPr>
              <w:t xml:space="preserve">i </w:t>
            </w:r>
          </w:p>
        </w:tc>
        <w:tc>
          <w:tcPr>
            <w:tcW w:w="977" w:type="dxa"/>
            <w:vAlign w:val="center"/>
          </w:tcPr>
          <w:p w14:paraId="273461D0" w14:textId="7AC58D82" w:rsidR="001A275E" w:rsidRPr="006B41D5" w:rsidRDefault="001A275E"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12.00</w:t>
            </w:r>
          </w:p>
        </w:tc>
      </w:tr>
      <w:tr w:rsidR="001A275E" w:rsidRPr="00425BAF" w14:paraId="7300F4AF" w14:textId="77777777" w:rsidTr="00381DBC">
        <w:trPr>
          <w:jc w:val="center"/>
        </w:trPr>
        <w:tc>
          <w:tcPr>
            <w:tcW w:w="527" w:type="dxa"/>
          </w:tcPr>
          <w:p w14:paraId="7E65DD3A" w14:textId="6D2E8998" w:rsidR="001A275E" w:rsidRPr="006B41D5" w:rsidRDefault="0025004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6</w:t>
            </w:r>
            <w:r>
              <w:rPr>
                <w:rFonts w:asciiTheme="minorHAnsi" w:hAnsiTheme="minorHAnsi" w:cstheme="minorHAnsi"/>
                <w:bCs/>
                <w:color w:val="414142"/>
                <w:sz w:val="20"/>
                <w:szCs w:val="20"/>
              </w:rPr>
              <w:t>.</w:t>
            </w:r>
          </w:p>
        </w:tc>
        <w:tc>
          <w:tcPr>
            <w:tcW w:w="5873" w:type="dxa"/>
          </w:tcPr>
          <w:p w14:paraId="24E4EF1C" w14:textId="5358B4DE"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Orientēšanās spēle</w:t>
            </w:r>
          </w:p>
        </w:tc>
        <w:tc>
          <w:tcPr>
            <w:tcW w:w="1967" w:type="dxa"/>
          </w:tcPr>
          <w:p w14:paraId="7DB5D484" w14:textId="0D1F875C" w:rsidR="001A275E" w:rsidRPr="006B41D5" w:rsidRDefault="001A275E" w:rsidP="001A275E">
            <w:pPr>
              <w:suppressAutoHyphens w:val="0"/>
              <w:jc w:val="center"/>
              <w:rPr>
                <w:rFonts w:asciiTheme="minorHAnsi" w:hAnsiTheme="minorHAnsi" w:cstheme="minorHAnsi"/>
                <w:bCs/>
                <w:color w:val="414142"/>
                <w:sz w:val="20"/>
                <w:szCs w:val="20"/>
              </w:rPr>
            </w:pPr>
            <w:r w:rsidRPr="006B41D5">
              <w:rPr>
                <w:rFonts w:asciiTheme="minorHAnsi" w:hAnsiTheme="minorHAnsi" w:cstheme="minorHAnsi"/>
                <w:bCs/>
                <w:color w:val="414142"/>
                <w:sz w:val="20"/>
                <w:szCs w:val="20"/>
              </w:rPr>
              <w:t>1 orientēšanās spēle</w:t>
            </w:r>
          </w:p>
        </w:tc>
        <w:tc>
          <w:tcPr>
            <w:tcW w:w="977" w:type="dxa"/>
            <w:vAlign w:val="center"/>
          </w:tcPr>
          <w:p w14:paraId="43A6D9DE" w14:textId="6C337ED7" w:rsidR="001A275E" w:rsidRPr="006B41D5" w:rsidRDefault="001A275E"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7.00</w:t>
            </w:r>
          </w:p>
        </w:tc>
      </w:tr>
      <w:tr w:rsidR="001A275E" w:rsidRPr="00425BAF" w14:paraId="212519C9" w14:textId="77777777" w:rsidTr="00381DBC">
        <w:trPr>
          <w:jc w:val="center"/>
        </w:trPr>
        <w:tc>
          <w:tcPr>
            <w:tcW w:w="527" w:type="dxa"/>
            <w:shd w:val="clear" w:color="auto" w:fill="FFFFFF" w:themeFill="background1"/>
          </w:tcPr>
          <w:p w14:paraId="60C7ADB1" w14:textId="0DF98F2A" w:rsidR="001A275E" w:rsidRPr="006B41D5" w:rsidRDefault="006017FC" w:rsidP="001A275E">
            <w:pPr>
              <w:suppressAutoHyphens w:val="0"/>
              <w:spacing w:line="293" w:lineRule="atLeast"/>
              <w:jc w:val="center"/>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7</w:t>
            </w:r>
            <w:r>
              <w:rPr>
                <w:rFonts w:asciiTheme="minorHAnsi" w:hAnsiTheme="minorHAnsi" w:cstheme="minorHAnsi"/>
                <w:bCs/>
                <w:color w:val="414142"/>
                <w:sz w:val="20"/>
                <w:szCs w:val="20"/>
              </w:rPr>
              <w:t>.</w:t>
            </w:r>
          </w:p>
        </w:tc>
        <w:tc>
          <w:tcPr>
            <w:tcW w:w="5873" w:type="dxa"/>
            <w:shd w:val="clear" w:color="auto" w:fill="FFFFFF" w:themeFill="background1"/>
          </w:tcPr>
          <w:p w14:paraId="675F50F7" w14:textId="0687B8F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 xml:space="preserve">Izklaidējošs vai izglītojošs pasākums - katram konkrētam pasākumam  cenu nosaka Aģentūras direktors, pamatojoties uz nepieciešamo finanšu ieguldījumu pasākuma organizēšanā (t.i., honorāri, tehniskā aprīkojuma īre un apkalpošana, pasākuma vietas nodrošināšana, apkalpojošā personāla izmaksas, apsardze) atbilstoši </w:t>
            </w:r>
            <w:bookmarkStart w:id="0" w:name="_Hlk119933142"/>
            <w:r w:rsidRPr="006B41D5">
              <w:rPr>
                <w:rFonts w:asciiTheme="minorHAnsi" w:hAnsiTheme="minorHAnsi" w:cstheme="minorHAnsi"/>
                <w:bCs/>
                <w:sz w:val="20"/>
                <w:szCs w:val="20"/>
              </w:rPr>
              <w:t>pašvaldības aģentūras “Cēsu novada tūrisma attīstības aģentūra” sniegto pakalpojumu izmaksu aprēķināšanas metodikai</w:t>
            </w:r>
            <w:bookmarkEnd w:id="0"/>
            <w:r w:rsidRPr="006B41D5">
              <w:rPr>
                <w:rFonts w:asciiTheme="minorHAnsi" w:hAnsiTheme="minorHAnsi" w:cstheme="minorHAnsi"/>
                <w:bCs/>
                <w:sz w:val="20"/>
                <w:szCs w:val="20"/>
              </w:rPr>
              <w:t xml:space="preserve"> *</w:t>
            </w:r>
          </w:p>
        </w:tc>
        <w:tc>
          <w:tcPr>
            <w:tcW w:w="1967" w:type="dxa"/>
            <w:shd w:val="clear" w:color="auto" w:fill="FFFFFF" w:themeFill="background1"/>
          </w:tcPr>
          <w:p w14:paraId="4EB202A0" w14:textId="6177A765" w:rsidR="001A275E" w:rsidRPr="006B41D5" w:rsidRDefault="001A275E" w:rsidP="001A275E">
            <w:pPr>
              <w:suppressAutoHyphens w:val="0"/>
              <w:jc w:val="center"/>
              <w:rPr>
                <w:rFonts w:asciiTheme="minorHAnsi" w:hAnsiTheme="minorHAnsi" w:cstheme="minorHAnsi"/>
                <w:bCs/>
                <w:color w:val="414142"/>
                <w:sz w:val="20"/>
                <w:szCs w:val="20"/>
              </w:rPr>
            </w:pPr>
            <w:r w:rsidRPr="006B41D5">
              <w:rPr>
                <w:rFonts w:asciiTheme="minorHAnsi" w:hAnsiTheme="minorHAnsi" w:cstheme="minorHAnsi"/>
                <w:bCs/>
                <w:color w:val="414142"/>
                <w:sz w:val="20"/>
                <w:szCs w:val="20"/>
              </w:rPr>
              <w:t>1 ieejas biļete pasākumā</w:t>
            </w:r>
          </w:p>
        </w:tc>
        <w:tc>
          <w:tcPr>
            <w:tcW w:w="977" w:type="dxa"/>
            <w:shd w:val="clear" w:color="auto" w:fill="FFFFFF" w:themeFill="background1"/>
            <w:vAlign w:val="center"/>
          </w:tcPr>
          <w:p w14:paraId="1E1B875F" w14:textId="3673244B" w:rsidR="001A275E" w:rsidRPr="006B41D5" w:rsidRDefault="001A275E" w:rsidP="001A275E">
            <w:pPr>
              <w:suppressAutoHyphens w:val="0"/>
              <w:jc w:val="center"/>
              <w:rPr>
                <w:rFonts w:asciiTheme="minorHAnsi" w:hAnsiTheme="minorHAnsi" w:cstheme="minorHAnsi"/>
                <w:bCs/>
                <w:color w:val="000000"/>
                <w:sz w:val="20"/>
                <w:szCs w:val="20"/>
              </w:rPr>
            </w:pPr>
            <w:r w:rsidRPr="006B41D5">
              <w:rPr>
                <w:rFonts w:asciiTheme="minorHAnsi" w:hAnsiTheme="minorHAnsi" w:cstheme="minorHAnsi"/>
                <w:bCs/>
                <w:color w:val="000000"/>
                <w:sz w:val="20"/>
                <w:szCs w:val="20"/>
              </w:rPr>
              <w:t>1,00-20,00</w:t>
            </w:r>
          </w:p>
        </w:tc>
      </w:tr>
      <w:tr w:rsidR="001A275E" w:rsidRPr="00425BAF" w14:paraId="58FCF48D" w14:textId="77777777" w:rsidTr="00381DBC">
        <w:trPr>
          <w:jc w:val="center"/>
        </w:trPr>
        <w:tc>
          <w:tcPr>
            <w:tcW w:w="527" w:type="dxa"/>
            <w:shd w:val="clear" w:color="auto" w:fill="auto"/>
          </w:tcPr>
          <w:p w14:paraId="2322922A" w14:textId="2A6A34EE" w:rsidR="001A275E" w:rsidRPr="006B41D5" w:rsidRDefault="006017FC" w:rsidP="001A275E">
            <w:pPr>
              <w:suppressAutoHyphens w:val="0"/>
              <w:autoSpaceDN/>
              <w:spacing w:line="293" w:lineRule="atLeast"/>
              <w:jc w:val="center"/>
              <w:textAlignment w:val="auto"/>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8</w:t>
            </w:r>
            <w:r>
              <w:rPr>
                <w:rFonts w:asciiTheme="minorHAnsi" w:hAnsiTheme="minorHAnsi" w:cstheme="minorHAnsi"/>
                <w:bCs/>
                <w:color w:val="414142"/>
                <w:sz w:val="20"/>
                <w:szCs w:val="20"/>
              </w:rPr>
              <w:t>.</w:t>
            </w:r>
          </w:p>
        </w:tc>
        <w:tc>
          <w:tcPr>
            <w:tcW w:w="7840" w:type="dxa"/>
            <w:gridSpan w:val="2"/>
            <w:shd w:val="clear" w:color="auto" w:fill="auto"/>
          </w:tcPr>
          <w:p w14:paraId="004E2BCE" w14:textId="77777777" w:rsidR="001A275E" w:rsidRPr="006B41D5" w:rsidRDefault="001A275E" w:rsidP="001A275E">
            <w:pPr>
              <w:suppressAutoHyphens w:val="0"/>
              <w:rPr>
                <w:rFonts w:asciiTheme="minorHAnsi" w:hAnsiTheme="minorHAnsi" w:cstheme="minorHAnsi"/>
                <w:bCs/>
                <w:sz w:val="20"/>
                <w:szCs w:val="20"/>
              </w:rPr>
            </w:pPr>
          </w:p>
          <w:p w14:paraId="51F32972" w14:textId="77777777" w:rsidR="001A275E" w:rsidRPr="006B41D5" w:rsidRDefault="001A275E" w:rsidP="001A275E">
            <w:pPr>
              <w:suppressAutoHyphens w:val="0"/>
              <w:rPr>
                <w:rFonts w:asciiTheme="minorHAnsi" w:hAnsiTheme="minorHAnsi" w:cstheme="minorHAnsi"/>
                <w:bCs/>
                <w:color w:val="414142"/>
                <w:sz w:val="20"/>
                <w:szCs w:val="20"/>
              </w:rPr>
            </w:pPr>
            <w:r w:rsidRPr="006B41D5">
              <w:rPr>
                <w:rFonts w:asciiTheme="minorHAnsi" w:hAnsiTheme="minorHAnsi" w:cstheme="minorHAnsi"/>
                <w:bCs/>
                <w:sz w:val="20"/>
                <w:szCs w:val="20"/>
              </w:rPr>
              <w:t>Tirdzniecība ar suvenīriem, grāmatām, ceļvežiem, CD diskiem, bukletiem Aģentūras teritorijā vai Aģentūras organizētajos pasākumos</w:t>
            </w:r>
          </w:p>
        </w:tc>
        <w:tc>
          <w:tcPr>
            <w:tcW w:w="977" w:type="dxa"/>
            <w:shd w:val="clear" w:color="auto" w:fill="auto"/>
          </w:tcPr>
          <w:p w14:paraId="7889C950" w14:textId="18EA728C" w:rsidR="001A275E" w:rsidRPr="006B41D5" w:rsidRDefault="006314F7" w:rsidP="001A275E">
            <w:pPr>
              <w:suppressAutoHyphens w:val="0"/>
              <w:autoSpaceDN/>
              <w:jc w:val="center"/>
              <w:textAlignment w:val="auto"/>
              <w:rPr>
                <w:rFonts w:asciiTheme="minorHAnsi" w:hAnsiTheme="minorHAnsi" w:cstheme="minorHAnsi"/>
                <w:bCs/>
                <w:color w:val="414142"/>
                <w:sz w:val="20"/>
                <w:szCs w:val="20"/>
              </w:rPr>
            </w:pPr>
            <w:r>
              <w:rPr>
                <w:rFonts w:asciiTheme="minorHAnsi" w:hAnsiTheme="minorHAnsi" w:cstheme="minorHAnsi"/>
                <w:bCs/>
                <w:sz w:val="20"/>
                <w:szCs w:val="20"/>
              </w:rPr>
              <w:t>Līdz 30</w:t>
            </w:r>
            <w:r w:rsidR="001A275E" w:rsidRPr="006B41D5">
              <w:rPr>
                <w:rFonts w:asciiTheme="minorHAnsi" w:hAnsiTheme="minorHAnsi" w:cstheme="minorHAnsi"/>
                <w:bCs/>
                <w:sz w:val="20"/>
                <w:szCs w:val="20"/>
              </w:rPr>
              <w:t xml:space="preserve"> % no iepirkšanas cenas</w:t>
            </w:r>
          </w:p>
        </w:tc>
      </w:tr>
      <w:tr w:rsidR="001A275E" w:rsidRPr="00425BAF" w14:paraId="6F6211F8" w14:textId="77777777" w:rsidTr="00381DBC">
        <w:trPr>
          <w:jc w:val="center"/>
        </w:trPr>
        <w:tc>
          <w:tcPr>
            <w:tcW w:w="527" w:type="dxa"/>
          </w:tcPr>
          <w:p w14:paraId="7B3EB40A" w14:textId="2CD5B4A9" w:rsidR="001A275E" w:rsidRPr="006B41D5" w:rsidRDefault="009C5051" w:rsidP="001A275E">
            <w:pPr>
              <w:suppressAutoHyphens w:val="0"/>
              <w:autoSpaceDN/>
              <w:spacing w:line="293" w:lineRule="atLeast"/>
              <w:jc w:val="center"/>
              <w:textAlignment w:val="auto"/>
              <w:rPr>
                <w:rFonts w:asciiTheme="minorHAnsi" w:hAnsiTheme="minorHAnsi" w:cstheme="minorHAnsi"/>
                <w:bCs/>
                <w:color w:val="414142"/>
                <w:sz w:val="20"/>
                <w:szCs w:val="20"/>
              </w:rPr>
            </w:pPr>
            <w:r>
              <w:rPr>
                <w:rFonts w:asciiTheme="minorHAnsi" w:hAnsiTheme="minorHAnsi" w:cstheme="minorHAnsi"/>
                <w:bCs/>
                <w:color w:val="414142"/>
                <w:sz w:val="20"/>
                <w:szCs w:val="20"/>
              </w:rPr>
              <w:t>1</w:t>
            </w:r>
            <w:r w:rsidR="00183EAB">
              <w:rPr>
                <w:rFonts w:asciiTheme="minorHAnsi" w:hAnsiTheme="minorHAnsi" w:cstheme="minorHAnsi"/>
                <w:bCs/>
                <w:color w:val="414142"/>
                <w:sz w:val="20"/>
                <w:szCs w:val="20"/>
              </w:rPr>
              <w:t>9</w:t>
            </w:r>
            <w:r w:rsidR="006017FC">
              <w:rPr>
                <w:rFonts w:asciiTheme="minorHAnsi" w:hAnsiTheme="minorHAnsi" w:cstheme="minorHAnsi"/>
                <w:bCs/>
                <w:color w:val="414142"/>
                <w:sz w:val="20"/>
                <w:szCs w:val="20"/>
              </w:rPr>
              <w:t>.</w:t>
            </w:r>
          </w:p>
        </w:tc>
        <w:tc>
          <w:tcPr>
            <w:tcW w:w="8817" w:type="dxa"/>
            <w:gridSpan w:val="3"/>
          </w:tcPr>
          <w:p w14:paraId="2F8DD646" w14:textId="77777777" w:rsidR="001A275E" w:rsidRPr="006B41D5" w:rsidRDefault="001A275E" w:rsidP="001A275E">
            <w:pPr>
              <w:suppressAutoHyphens w:val="0"/>
              <w:autoSpaceDN/>
              <w:textAlignment w:val="auto"/>
              <w:rPr>
                <w:rFonts w:asciiTheme="minorHAnsi" w:hAnsiTheme="minorHAnsi" w:cstheme="minorHAnsi"/>
                <w:bCs/>
                <w:sz w:val="20"/>
                <w:szCs w:val="20"/>
              </w:rPr>
            </w:pPr>
            <w:r w:rsidRPr="006B41D5">
              <w:rPr>
                <w:rFonts w:asciiTheme="minorHAnsi" w:hAnsiTheme="minorHAnsi" w:cstheme="minorHAnsi"/>
                <w:bCs/>
                <w:sz w:val="20"/>
                <w:szCs w:val="20"/>
              </w:rPr>
              <w:t>Reklāma Aģentūras izdotajos drukātajos izdevumos 1cm2 lielam laukumam cena tiek aprēķināta izdalot maketēšanas un tipogrāfijas izmaksas ar izdevuma laukumu cm2</w:t>
            </w:r>
          </w:p>
        </w:tc>
      </w:tr>
      <w:tr w:rsidR="001A275E" w:rsidRPr="00425BAF" w14:paraId="567C84C4" w14:textId="77777777" w:rsidTr="005A51DC">
        <w:trPr>
          <w:jc w:val="center"/>
        </w:trPr>
        <w:tc>
          <w:tcPr>
            <w:tcW w:w="9344" w:type="dxa"/>
            <w:gridSpan w:val="4"/>
          </w:tcPr>
          <w:p w14:paraId="76EBFE02" w14:textId="77777777" w:rsidR="001A275E" w:rsidRPr="006B41D5" w:rsidRDefault="001A275E" w:rsidP="001A275E">
            <w:pPr>
              <w:suppressAutoHyphens w:val="0"/>
              <w:autoSpaceDN/>
              <w:spacing w:beforeAutospacing="1" w:line="293" w:lineRule="atLeast"/>
              <w:textAlignment w:val="auto"/>
              <w:rPr>
                <w:rFonts w:asciiTheme="minorHAnsi" w:hAnsiTheme="minorHAnsi" w:cstheme="minorHAnsi"/>
                <w:b/>
                <w:color w:val="414142"/>
                <w:sz w:val="20"/>
                <w:szCs w:val="20"/>
              </w:rPr>
            </w:pPr>
            <w:r w:rsidRPr="006B41D5">
              <w:rPr>
                <w:rFonts w:asciiTheme="minorHAnsi" w:hAnsiTheme="minorHAnsi" w:cstheme="minorHAnsi"/>
                <w:b/>
                <w:color w:val="414142"/>
                <w:sz w:val="20"/>
                <w:szCs w:val="20"/>
              </w:rPr>
              <w:t>Āraišu ezerpils Arheoloģiskais parks maksas pakalpojumi</w:t>
            </w:r>
          </w:p>
        </w:tc>
      </w:tr>
      <w:tr w:rsidR="001A275E" w:rsidRPr="00425BAF" w14:paraId="538F850F" w14:textId="77777777" w:rsidTr="00381DBC">
        <w:trPr>
          <w:trHeight w:val="108"/>
          <w:jc w:val="center"/>
        </w:trPr>
        <w:tc>
          <w:tcPr>
            <w:tcW w:w="527" w:type="dxa"/>
          </w:tcPr>
          <w:p w14:paraId="01FE3EBB" w14:textId="3300E606" w:rsidR="001A275E" w:rsidRPr="006B41D5" w:rsidRDefault="00621B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20</w:t>
            </w:r>
            <w:r w:rsidR="00C74BEA">
              <w:rPr>
                <w:rFonts w:asciiTheme="minorHAnsi" w:hAnsiTheme="minorHAnsi" w:cstheme="minorHAnsi"/>
                <w:bCs/>
                <w:sz w:val="20"/>
                <w:szCs w:val="20"/>
              </w:rPr>
              <w:t>.</w:t>
            </w:r>
          </w:p>
        </w:tc>
        <w:tc>
          <w:tcPr>
            <w:tcW w:w="5873" w:type="dxa"/>
          </w:tcPr>
          <w:p w14:paraId="11B93226"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Ieejas maksa pieaugušajam ĀEAP kompleksā</w:t>
            </w:r>
          </w:p>
        </w:tc>
        <w:tc>
          <w:tcPr>
            <w:tcW w:w="1967" w:type="dxa"/>
          </w:tcPr>
          <w:p w14:paraId="08C5A7B7"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 ieejas biļete</w:t>
            </w:r>
          </w:p>
        </w:tc>
        <w:tc>
          <w:tcPr>
            <w:tcW w:w="977" w:type="dxa"/>
          </w:tcPr>
          <w:p w14:paraId="21BFBBAC"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5.00</w:t>
            </w:r>
          </w:p>
        </w:tc>
      </w:tr>
      <w:tr w:rsidR="001A275E" w:rsidRPr="00425BAF" w14:paraId="6537AA88" w14:textId="77777777" w:rsidTr="00381DBC">
        <w:trPr>
          <w:jc w:val="center"/>
        </w:trPr>
        <w:tc>
          <w:tcPr>
            <w:tcW w:w="527" w:type="dxa"/>
          </w:tcPr>
          <w:p w14:paraId="43F0668B" w14:textId="6C409CA0" w:rsidR="001A275E" w:rsidRPr="006B41D5" w:rsidRDefault="00621B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21.</w:t>
            </w:r>
          </w:p>
        </w:tc>
        <w:tc>
          <w:tcPr>
            <w:tcW w:w="5873" w:type="dxa"/>
          </w:tcPr>
          <w:p w14:paraId="789AB105"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Ieejas maksa skolēniem, studentiem, pensionāriem ĀEAP kompleksā</w:t>
            </w:r>
          </w:p>
        </w:tc>
        <w:tc>
          <w:tcPr>
            <w:tcW w:w="1967" w:type="dxa"/>
          </w:tcPr>
          <w:p w14:paraId="6185F471"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 ieejas biļete</w:t>
            </w:r>
          </w:p>
        </w:tc>
        <w:tc>
          <w:tcPr>
            <w:tcW w:w="977" w:type="dxa"/>
          </w:tcPr>
          <w:p w14:paraId="6AFF74FB"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4.00</w:t>
            </w:r>
          </w:p>
        </w:tc>
      </w:tr>
      <w:tr w:rsidR="001A275E" w:rsidRPr="00425BAF" w14:paraId="63B4A9EE" w14:textId="77777777" w:rsidTr="00381DBC">
        <w:trPr>
          <w:jc w:val="center"/>
        </w:trPr>
        <w:tc>
          <w:tcPr>
            <w:tcW w:w="527" w:type="dxa"/>
          </w:tcPr>
          <w:p w14:paraId="23960C3C" w14:textId="2F323FDD" w:rsidR="001A275E" w:rsidRPr="006B41D5" w:rsidRDefault="006017F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lastRenderedPageBreak/>
              <w:t>2</w:t>
            </w:r>
            <w:r w:rsidR="00621B43">
              <w:rPr>
                <w:rFonts w:asciiTheme="minorHAnsi" w:hAnsiTheme="minorHAnsi" w:cstheme="minorHAnsi"/>
                <w:bCs/>
                <w:sz w:val="20"/>
                <w:szCs w:val="20"/>
              </w:rPr>
              <w:t>2</w:t>
            </w:r>
            <w:r>
              <w:rPr>
                <w:rFonts w:asciiTheme="minorHAnsi" w:hAnsiTheme="minorHAnsi" w:cstheme="minorHAnsi"/>
                <w:bCs/>
                <w:sz w:val="20"/>
                <w:szCs w:val="20"/>
              </w:rPr>
              <w:t>.</w:t>
            </w:r>
          </w:p>
        </w:tc>
        <w:tc>
          <w:tcPr>
            <w:tcW w:w="5873" w:type="dxa"/>
          </w:tcPr>
          <w:p w14:paraId="4E6011B1"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Ieejas maksa ģimenei ĀEAP kompleksā</w:t>
            </w:r>
          </w:p>
        </w:tc>
        <w:tc>
          <w:tcPr>
            <w:tcW w:w="1967" w:type="dxa"/>
          </w:tcPr>
          <w:p w14:paraId="5693A078"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 ieejas biļete</w:t>
            </w:r>
          </w:p>
        </w:tc>
        <w:tc>
          <w:tcPr>
            <w:tcW w:w="977" w:type="dxa"/>
          </w:tcPr>
          <w:p w14:paraId="78800E61"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15.00</w:t>
            </w:r>
          </w:p>
        </w:tc>
      </w:tr>
      <w:tr w:rsidR="001A275E" w:rsidRPr="00425BAF" w14:paraId="7F08DAC1" w14:textId="77777777" w:rsidTr="00381DBC">
        <w:trPr>
          <w:jc w:val="center"/>
        </w:trPr>
        <w:tc>
          <w:tcPr>
            <w:tcW w:w="527" w:type="dxa"/>
          </w:tcPr>
          <w:p w14:paraId="24E7F1B2" w14:textId="1D2F16BB" w:rsidR="001A275E" w:rsidRPr="006B41D5" w:rsidRDefault="006017F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3</w:t>
            </w:r>
            <w:r>
              <w:rPr>
                <w:rFonts w:asciiTheme="minorHAnsi" w:hAnsiTheme="minorHAnsi" w:cstheme="minorHAnsi"/>
                <w:bCs/>
                <w:sz w:val="20"/>
                <w:szCs w:val="20"/>
              </w:rPr>
              <w:t>.</w:t>
            </w:r>
          </w:p>
        </w:tc>
        <w:tc>
          <w:tcPr>
            <w:tcW w:w="5873" w:type="dxa"/>
          </w:tcPr>
          <w:p w14:paraId="712FF228" w14:textId="292D13D0"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 xml:space="preserve">Muzejpedagoģiskā programma </w:t>
            </w:r>
            <w:r w:rsidR="008932D3">
              <w:rPr>
                <w:rFonts w:asciiTheme="minorHAnsi" w:hAnsiTheme="minorHAnsi" w:cstheme="minorHAnsi"/>
                <w:bCs/>
                <w:sz w:val="20"/>
                <w:szCs w:val="20"/>
              </w:rPr>
              <w:t xml:space="preserve"> (ilgums 1 stunda)</w:t>
            </w:r>
          </w:p>
        </w:tc>
        <w:tc>
          <w:tcPr>
            <w:tcW w:w="1967" w:type="dxa"/>
          </w:tcPr>
          <w:p w14:paraId="5769E716" w14:textId="478C271C"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 xml:space="preserve">1 </w:t>
            </w:r>
            <w:r w:rsidR="008932D3">
              <w:rPr>
                <w:rFonts w:asciiTheme="minorHAnsi" w:hAnsiTheme="minorHAnsi" w:cstheme="minorHAnsi"/>
                <w:bCs/>
                <w:sz w:val="20"/>
                <w:szCs w:val="20"/>
              </w:rPr>
              <w:t>grupas biļete latviešu valodā</w:t>
            </w:r>
          </w:p>
        </w:tc>
        <w:tc>
          <w:tcPr>
            <w:tcW w:w="977" w:type="dxa"/>
          </w:tcPr>
          <w:p w14:paraId="14D308E4"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35.00</w:t>
            </w:r>
          </w:p>
        </w:tc>
      </w:tr>
      <w:tr w:rsidR="00462B53" w:rsidRPr="00425BAF" w14:paraId="0E8DD98A" w14:textId="77777777" w:rsidTr="00381DBC">
        <w:trPr>
          <w:jc w:val="center"/>
        </w:trPr>
        <w:tc>
          <w:tcPr>
            <w:tcW w:w="527" w:type="dxa"/>
          </w:tcPr>
          <w:p w14:paraId="1EDEA895" w14:textId="1E7C8753" w:rsidR="00462B53" w:rsidRDefault="008932D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4</w:t>
            </w:r>
            <w:r>
              <w:rPr>
                <w:rFonts w:asciiTheme="minorHAnsi" w:hAnsiTheme="minorHAnsi" w:cstheme="minorHAnsi"/>
                <w:bCs/>
                <w:sz w:val="20"/>
                <w:szCs w:val="20"/>
              </w:rPr>
              <w:t>.</w:t>
            </w:r>
          </w:p>
        </w:tc>
        <w:tc>
          <w:tcPr>
            <w:tcW w:w="5873" w:type="dxa"/>
          </w:tcPr>
          <w:p w14:paraId="5EF61286" w14:textId="08D1FAE9" w:rsidR="00462B53" w:rsidRPr="006B41D5" w:rsidRDefault="008932D3"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 xml:space="preserve">Muzejpedagoģiskā programma </w:t>
            </w:r>
            <w:r>
              <w:rPr>
                <w:rFonts w:asciiTheme="minorHAnsi" w:hAnsiTheme="minorHAnsi" w:cstheme="minorHAnsi"/>
                <w:bCs/>
                <w:sz w:val="20"/>
                <w:szCs w:val="20"/>
              </w:rPr>
              <w:t xml:space="preserve"> (ilgums 1 stunda)</w:t>
            </w:r>
          </w:p>
        </w:tc>
        <w:tc>
          <w:tcPr>
            <w:tcW w:w="1967" w:type="dxa"/>
          </w:tcPr>
          <w:p w14:paraId="213199F0" w14:textId="2EB6920F" w:rsidR="00462B53" w:rsidRPr="006B41D5" w:rsidRDefault="008932D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grupas biļete sveš</w:t>
            </w:r>
            <w:r w:rsidR="00421DAC">
              <w:rPr>
                <w:rFonts w:asciiTheme="minorHAnsi" w:hAnsiTheme="minorHAnsi" w:cstheme="minorHAnsi"/>
                <w:bCs/>
                <w:sz w:val="20"/>
                <w:szCs w:val="20"/>
              </w:rPr>
              <w:t>valodā</w:t>
            </w:r>
          </w:p>
        </w:tc>
        <w:tc>
          <w:tcPr>
            <w:tcW w:w="977" w:type="dxa"/>
          </w:tcPr>
          <w:p w14:paraId="06EB5E50" w14:textId="4F97103D" w:rsidR="00462B53" w:rsidRPr="006B41D5" w:rsidRDefault="00421DA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45.00</w:t>
            </w:r>
          </w:p>
        </w:tc>
      </w:tr>
      <w:tr w:rsidR="001A275E" w:rsidRPr="00425BAF" w14:paraId="7A8B593E" w14:textId="77777777" w:rsidTr="00381DBC">
        <w:trPr>
          <w:trHeight w:val="74"/>
          <w:jc w:val="center"/>
        </w:trPr>
        <w:tc>
          <w:tcPr>
            <w:tcW w:w="527" w:type="dxa"/>
          </w:tcPr>
          <w:p w14:paraId="06B8949C" w14:textId="47DDFD2B" w:rsidR="001A275E" w:rsidRPr="006B41D5" w:rsidRDefault="006017F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5</w:t>
            </w:r>
            <w:r>
              <w:rPr>
                <w:rFonts w:asciiTheme="minorHAnsi" w:hAnsiTheme="minorHAnsi" w:cstheme="minorHAnsi"/>
                <w:bCs/>
                <w:sz w:val="20"/>
                <w:szCs w:val="20"/>
              </w:rPr>
              <w:t>.</w:t>
            </w:r>
          </w:p>
        </w:tc>
        <w:tc>
          <w:tcPr>
            <w:tcW w:w="5873" w:type="dxa"/>
          </w:tcPr>
          <w:p w14:paraId="7229CE2E"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ĀEAP teritorijas noma</w:t>
            </w:r>
          </w:p>
        </w:tc>
        <w:tc>
          <w:tcPr>
            <w:tcW w:w="1967" w:type="dxa"/>
          </w:tcPr>
          <w:p w14:paraId="48D7ACAD"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 stunda</w:t>
            </w:r>
          </w:p>
        </w:tc>
        <w:tc>
          <w:tcPr>
            <w:tcW w:w="977" w:type="dxa"/>
          </w:tcPr>
          <w:p w14:paraId="15084D54"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18.00</w:t>
            </w:r>
          </w:p>
        </w:tc>
      </w:tr>
      <w:tr w:rsidR="001A275E" w:rsidRPr="00425BAF" w14:paraId="1E0F71A5" w14:textId="77777777" w:rsidTr="00381DBC">
        <w:trPr>
          <w:jc w:val="center"/>
        </w:trPr>
        <w:tc>
          <w:tcPr>
            <w:tcW w:w="527" w:type="dxa"/>
          </w:tcPr>
          <w:p w14:paraId="4EEB9589" w14:textId="5707931A" w:rsidR="001A275E" w:rsidRPr="006B41D5" w:rsidRDefault="006017F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6</w:t>
            </w:r>
            <w:r>
              <w:rPr>
                <w:rFonts w:asciiTheme="minorHAnsi" w:hAnsiTheme="minorHAnsi" w:cstheme="minorHAnsi"/>
                <w:bCs/>
                <w:sz w:val="20"/>
                <w:szCs w:val="20"/>
              </w:rPr>
              <w:t>.</w:t>
            </w:r>
          </w:p>
        </w:tc>
        <w:tc>
          <w:tcPr>
            <w:tcW w:w="5873" w:type="dxa"/>
          </w:tcPr>
          <w:p w14:paraId="3ED485E8"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Telpu noma</w:t>
            </w:r>
          </w:p>
        </w:tc>
        <w:tc>
          <w:tcPr>
            <w:tcW w:w="1967" w:type="dxa"/>
          </w:tcPr>
          <w:p w14:paraId="7A21E6A6"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 stunda</w:t>
            </w:r>
          </w:p>
        </w:tc>
        <w:tc>
          <w:tcPr>
            <w:tcW w:w="977" w:type="dxa"/>
          </w:tcPr>
          <w:p w14:paraId="019A788D"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17.00</w:t>
            </w:r>
          </w:p>
        </w:tc>
      </w:tr>
      <w:tr w:rsidR="001A275E" w:rsidRPr="00425BAF" w14:paraId="75E3969D" w14:textId="77777777" w:rsidTr="00381DBC">
        <w:trPr>
          <w:jc w:val="center"/>
        </w:trPr>
        <w:tc>
          <w:tcPr>
            <w:tcW w:w="527" w:type="dxa"/>
          </w:tcPr>
          <w:p w14:paraId="5187982A" w14:textId="07EC1A15" w:rsidR="001A275E" w:rsidRPr="006B41D5" w:rsidRDefault="006017F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7</w:t>
            </w:r>
            <w:r>
              <w:rPr>
                <w:rFonts w:asciiTheme="minorHAnsi" w:hAnsiTheme="minorHAnsi" w:cstheme="minorHAnsi"/>
                <w:bCs/>
                <w:sz w:val="20"/>
                <w:szCs w:val="20"/>
              </w:rPr>
              <w:t>.</w:t>
            </w:r>
          </w:p>
        </w:tc>
        <w:tc>
          <w:tcPr>
            <w:tcW w:w="5873" w:type="dxa"/>
          </w:tcPr>
          <w:p w14:paraId="59E564B3"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Programma “Izgaismo sevi! Senvēsture un lukturi”</w:t>
            </w:r>
          </w:p>
        </w:tc>
        <w:tc>
          <w:tcPr>
            <w:tcW w:w="1967" w:type="dxa"/>
          </w:tcPr>
          <w:p w14:paraId="50551CAA"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 ieejas biļete</w:t>
            </w:r>
          </w:p>
        </w:tc>
        <w:tc>
          <w:tcPr>
            <w:tcW w:w="977" w:type="dxa"/>
          </w:tcPr>
          <w:p w14:paraId="6C398657"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13.00</w:t>
            </w:r>
          </w:p>
        </w:tc>
      </w:tr>
      <w:tr w:rsidR="001A275E" w:rsidRPr="00425BAF" w14:paraId="7431AC4A" w14:textId="77777777" w:rsidTr="00381DBC">
        <w:trPr>
          <w:trHeight w:val="116"/>
          <w:jc w:val="center"/>
        </w:trPr>
        <w:tc>
          <w:tcPr>
            <w:tcW w:w="527" w:type="dxa"/>
          </w:tcPr>
          <w:p w14:paraId="3715EB2A" w14:textId="356A95B3" w:rsidR="001A275E" w:rsidRPr="006B41D5" w:rsidRDefault="006017F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8</w:t>
            </w:r>
            <w:r>
              <w:rPr>
                <w:rFonts w:asciiTheme="minorHAnsi" w:hAnsiTheme="minorHAnsi" w:cstheme="minorHAnsi"/>
                <w:bCs/>
                <w:sz w:val="20"/>
                <w:szCs w:val="20"/>
              </w:rPr>
              <w:t>.</w:t>
            </w:r>
          </w:p>
        </w:tc>
        <w:tc>
          <w:tcPr>
            <w:tcW w:w="5873" w:type="dxa"/>
          </w:tcPr>
          <w:p w14:paraId="5EEB73E9"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Piknika vieta ar ugunskuru</w:t>
            </w:r>
          </w:p>
        </w:tc>
        <w:tc>
          <w:tcPr>
            <w:tcW w:w="1967" w:type="dxa"/>
          </w:tcPr>
          <w:p w14:paraId="09CAA0B1"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2 stundas</w:t>
            </w:r>
          </w:p>
        </w:tc>
        <w:tc>
          <w:tcPr>
            <w:tcW w:w="977" w:type="dxa"/>
          </w:tcPr>
          <w:p w14:paraId="3D83611F"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10.00</w:t>
            </w:r>
          </w:p>
        </w:tc>
      </w:tr>
      <w:tr w:rsidR="006314F7" w:rsidRPr="00425BAF" w14:paraId="40C0E489" w14:textId="77777777" w:rsidTr="00381DBC">
        <w:trPr>
          <w:jc w:val="center"/>
        </w:trPr>
        <w:tc>
          <w:tcPr>
            <w:tcW w:w="527" w:type="dxa"/>
          </w:tcPr>
          <w:p w14:paraId="3A7DB427" w14:textId="2770B397" w:rsidR="006314F7" w:rsidRDefault="0034003A"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w:t>
            </w:r>
            <w:r w:rsidR="00621B43">
              <w:rPr>
                <w:rFonts w:asciiTheme="minorHAnsi" w:hAnsiTheme="minorHAnsi" w:cstheme="minorHAnsi"/>
                <w:bCs/>
                <w:sz w:val="20"/>
                <w:szCs w:val="20"/>
              </w:rPr>
              <w:t>9</w:t>
            </w:r>
            <w:r>
              <w:rPr>
                <w:rFonts w:asciiTheme="minorHAnsi" w:hAnsiTheme="minorHAnsi" w:cstheme="minorHAnsi"/>
                <w:bCs/>
                <w:sz w:val="20"/>
                <w:szCs w:val="20"/>
              </w:rPr>
              <w:t>.</w:t>
            </w:r>
          </w:p>
        </w:tc>
        <w:tc>
          <w:tcPr>
            <w:tcW w:w="5873" w:type="dxa"/>
          </w:tcPr>
          <w:p w14:paraId="0375084D" w14:textId="490329D5" w:rsidR="006314F7" w:rsidRPr="006B41D5" w:rsidRDefault="00D96F16" w:rsidP="001A275E">
            <w:pPr>
              <w:suppressAutoHyphens w:val="0"/>
              <w:rPr>
                <w:rFonts w:asciiTheme="minorHAnsi" w:hAnsiTheme="minorHAnsi" w:cstheme="minorHAnsi"/>
                <w:bCs/>
                <w:sz w:val="20"/>
                <w:szCs w:val="20"/>
              </w:rPr>
            </w:pPr>
            <w:r w:rsidRPr="00D96F16">
              <w:rPr>
                <w:rFonts w:asciiTheme="minorHAnsi" w:hAnsiTheme="minorHAnsi" w:cstheme="minorHAnsi"/>
                <w:bCs/>
                <w:sz w:val="20"/>
                <w:szCs w:val="20"/>
              </w:rPr>
              <w:t>Kāzu pietura jaunlaulātajam pārim</w:t>
            </w:r>
          </w:p>
        </w:tc>
        <w:tc>
          <w:tcPr>
            <w:tcW w:w="1967" w:type="dxa"/>
          </w:tcPr>
          <w:p w14:paraId="3BCC1411" w14:textId="73181127" w:rsidR="006314F7" w:rsidRPr="006B41D5" w:rsidRDefault="0034003A"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stunda</w:t>
            </w:r>
          </w:p>
        </w:tc>
        <w:tc>
          <w:tcPr>
            <w:tcW w:w="977" w:type="dxa"/>
          </w:tcPr>
          <w:p w14:paraId="1F2A9C75" w14:textId="7E629725" w:rsidR="006314F7" w:rsidRPr="006B41D5" w:rsidRDefault="0034003A"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40.00</w:t>
            </w:r>
          </w:p>
        </w:tc>
      </w:tr>
      <w:tr w:rsidR="006314F7" w:rsidRPr="00425BAF" w14:paraId="5F8906AE" w14:textId="77777777" w:rsidTr="00381DBC">
        <w:trPr>
          <w:jc w:val="center"/>
        </w:trPr>
        <w:tc>
          <w:tcPr>
            <w:tcW w:w="527" w:type="dxa"/>
          </w:tcPr>
          <w:p w14:paraId="430C1FCE" w14:textId="51D11BEF" w:rsidR="006314F7" w:rsidRDefault="00621B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30</w:t>
            </w:r>
            <w:r w:rsidR="0034003A">
              <w:rPr>
                <w:rFonts w:asciiTheme="minorHAnsi" w:hAnsiTheme="minorHAnsi" w:cstheme="minorHAnsi"/>
                <w:bCs/>
                <w:sz w:val="20"/>
                <w:szCs w:val="20"/>
              </w:rPr>
              <w:t>.</w:t>
            </w:r>
          </w:p>
        </w:tc>
        <w:tc>
          <w:tcPr>
            <w:tcW w:w="5873" w:type="dxa"/>
          </w:tcPr>
          <w:p w14:paraId="432CF8FA" w14:textId="6FFDA90F" w:rsidR="006314F7" w:rsidRPr="006B41D5" w:rsidRDefault="00BC526B" w:rsidP="001A275E">
            <w:pPr>
              <w:suppressAutoHyphens w:val="0"/>
              <w:rPr>
                <w:rFonts w:asciiTheme="minorHAnsi" w:hAnsiTheme="minorHAnsi" w:cstheme="minorHAnsi"/>
                <w:bCs/>
                <w:sz w:val="20"/>
                <w:szCs w:val="20"/>
              </w:rPr>
            </w:pPr>
            <w:r>
              <w:rPr>
                <w:rFonts w:eastAsia="Times New Roman"/>
              </w:rPr>
              <w:t>Āraišu ezerpils Arheoloģiskā parka ceļvedis “</w:t>
            </w:r>
            <w:r w:rsidR="00911530">
              <w:rPr>
                <w:rFonts w:eastAsia="Times New Roman"/>
              </w:rPr>
              <w:t>Āraiši senlaikos”</w:t>
            </w:r>
          </w:p>
        </w:tc>
        <w:tc>
          <w:tcPr>
            <w:tcW w:w="1967" w:type="dxa"/>
          </w:tcPr>
          <w:p w14:paraId="2F58722D" w14:textId="25E2B1DF" w:rsidR="006314F7" w:rsidRPr="006B41D5" w:rsidRDefault="00911530"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1 </w:t>
            </w:r>
            <w:r w:rsidR="007D48A3">
              <w:rPr>
                <w:rFonts w:asciiTheme="minorHAnsi" w:hAnsiTheme="minorHAnsi" w:cstheme="minorHAnsi"/>
                <w:bCs/>
                <w:sz w:val="20"/>
                <w:szCs w:val="20"/>
              </w:rPr>
              <w:t>gab.</w:t>
            </w:r>
          </w:p>
        </w:tc>
        <w:tc>
          <w:tcPr>
            <w:tcW w:w="977" w:type="dxa"/>
          </w:tcPr>
          <w:p w14:paraId="6F20FCA4" w14:textId="5D7BDFFE" w:rsidR="006314F7" w:rsidRPr="006B41D5" w:rsidRDefault="007D48A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2.00</w:t>
            </w:r>
          </w:p>
        </w:tc>
      </w:tr>
      <w:tr w:rsidR="006314F7" w:rsidRPr="00425BAF" w14:paraId="26C3B381" w14:textId="77777777" w:rsidTr="00381DBC">
        <w:trPr>
          <w:jc w:val="center"/>
        </w:trPr>
        <w:tc>
          <w:tcPr>
            <w:tcW w:w="527" w:type="dxa"/>
          </w:tcPr>
          <w:p w14:paraId="26D218A7" w14:textId="5788F36D" w:rsidR="006314F7" w:rsidRDefault="00621B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31</w:t>
            </w:r>
            <w:r w:rsidR="0034003A">
              <w:rPr>
                <w:rFonts w:asciiTheme="minorHAnsi" w:hAnsiTheme="minorHAnsi" w:cstheme="minorHAnsi"/>
                <w:bCs/>
                <w:sz w:val="20"/>
                <w:szCs w:val="20"/>
              </w:rPr>
              <w:t>.</w:t>
            </w:r>
          </w:p>
        </w:tc>
        <w:tc>
          <w:tcPr>
            <w:tcW w:w="5873" w:type="dxa"/>
          </w:tcPr>
          <w:p w14:paraId="65089788" w14:textId="4A279F5F" w:rsidR="006314F7" w:rsidRPr="006B41D5" w:rsidRDefault="00621B43" w:rsidP="001A275E">
            <w:pPr>
              <w:suppressAutoHyphens w:val="0"/>
              <w:rPr>
                <w:rFonts w:asciiTheme="minorHAnsi" w:hAnsiTheme="minorHAnsi" w:cstheme="minorHAnsi"/>
                <w:bCs/>
                <w:sz w:val="20"/>
                <w:szCs w:val="20"/>
              </w:rPr>
            </w:pPr>
            <w:r w:rsidRPr="00621B43">
              <w:rPr>
                <w:rFonts w:asciiTheme="minorHAnsi" w:hAnsiTheme="minorHAnsi" w:cstheme="minorHAnsi"/>
                <w:bCs/>
                <w:sz w:val="20"/>
                <w:szCs w:val="20"/>
              </w:rPr>
              <w:t>Āraišu ezerpils Arheoloģiskā parka ceļvedis “Āraiši in Ancient times”</w:t>
            </w:r>
          </w:p>
        </w:tc>
        <w:tc>
          <w:tcPr>
            <w:tcW w:w="1967" w:type="dxa"/>
          </w:tcPr>
          <w:p w14:paraId="15AA2695" w14:textId="0779067A" w:rsidR="006314F7" w:rsidRPr="006B41D5" w:rsidRDefault="00621B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gab.</w:t>
            </w:r>
          </w:p>
        </w:tc>
        <w:tc>
          <w:tcPr>
            <w:tcW w:w="977" w:type="dxa"/>
          </w:tcPr>
          <w:p w14:paraId="3B96E45E" w14:textId="7971E88B" w:rsidR="006314F7" w:rsidRPr="006B41D5" w:rsidRDefault="00621B4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2.00</w:t>
            </w:r>
          </w:p>
        </w:tc>
      </w:tr>
      <w:tr w:rsidR="00C7225D" w:rsidRPr="00425BAF" w14:paraId="20C4999C" w14:textId="77777777" w:rsidTr="00381DBC">
        <w:trPr>
          <w:jc w:val="center"/>
        </w:trPr>
        <w:tc>
          <w:tcPr>
            <w:tcW w:w="527" w:type="dxa"/>
          </w:tcPr>
          <w:p w14:paraId="3297F8F5" w14:textId="0876008A" w:rsidR="00C7225D" w:rsidRDefault="000A6A14"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32.</w:t>
            </w:r>
          </w:p>
        </w:tc>
        <w:tc>
          <w:tcPr>
            <w:tcW w:w="5873" w:type="dxa"/>
          </w:tcPr>
          <w:p w14:paraId="0B369DAF" w14:textId="394C6739" w:rsidR="00C7225D" w:rsidRPr="00621B43" w:rsidRDefault="00CB5132" w:rsidP="001A275E">
            <w:pPr>
              <w:suppressAutoHyphens w:val="0"/>
              <w:rPr>
                <w:rFonts w:asciiTheme="minorHAnsi" w:hAnsiTheme="minorHAnsi" w:cstheme="minorHAnsi"/>
                <w:bCs/>
                <w:sz w:val="20"/>
                <w:szCs w:val="20"/>
              </w:rPr>
            </w:pPr>
            <w:r w:rsidRPr="00CB5132">
              <w:rPr>
                <w:rFonts w:asciiTheme="minorHAnsi" w:hAnsiTheme="minorHAnsi" w:cstheme="minorHAnsi"/>
                <w:bCs/>
                <w:sz w:val="20"/>
                <w:szCs w:val="20"/>
              </w:rPr>
              <w:t>Āraišu ezerpils arheoloģiskā parka audiogids</w:t>
            </w:r>
          </w:p>
        </w:tc>
        <w:tc>
          <w:tcPr>
            <w:tcW w:w="1967" w:type="dxa"/>
          </w:tcPr>
          <w:p w14:paraId="494BEB69" w14:textId="0DF2C1AA" w:rsidR="00C7225D" w:rsidRDefault="00B71563"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g</w:t>
            </w:r>
            <w:r w:rsidR="0034628C">
              <w:rPr>
                <w:rFonts w:asciiTheme="minorHAnsi" w:hAnsiTheme="minorHAnsi" w:cstheme="minorHAnsi"/>
                <w:bCs/>
                <w:sz w:val="20"/>
                <w:szCs w:val="20"/>
              </w:rPr>
              <w:t>a</w:t>
            </w:r>
            <w:r>
              <w:rPr>
                <w:rFonts w:asciiTheme="minorHAnsi" w:hAnsiTheme="minorHAnsi" w:cstheme="minorHAnsi"/>
                <w:bCs/>
                <w:sz w:val="20"/>
                <w:szCs w:val="20"/>
              </w:rPr>
              <w:t>b</w:t>
            </w:r>
            <w:r w:rsidR="0034628C">
              <w:rPr>
                <w:rFonts w:asciiTheme="minorHAnsi" w:hAnsiTheme="minorHAnsi" w:cstheme="minorHAnsi"/>
                <w:bCs/>
                <w:sz w:val="20"/>
                <w:szCs w:val="20"/>
              </w:rPr>
              <w:t>.</w:t>
            </w:r>
          </w:p>
        </w:tc>
        <w:tc>
          <w:tcPr>
            <w:tcW w:w="977" w:type="dxa"/>
          </w:tcPr>
          <w:p w14:paraId="0092F4C3" w14:textId="0A82927D" w:rsidR="00C7225D" w:rsidRDefault="0034628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3.00</w:t>
            </w:r>
          </w:p>
        </w:tc>
      </w:tr>
      <w:tr w:rsidR="001A275E" w:rsidRPr="00425BAF" w14:paraId="7FA4FD31" w14:textId="77777777" w:rsidTr="00B83640">
        <w:trPr>
          <w:jc w:val="center"/>
        </w:trPr>
        <w:tc>
          <w:tcPr>
            <w:tcW w:w="9344" w:type="dxa"/>
            <w:gridSpan w:val="4"/>
          </w:tcPr>
          <w:p w14:paraId="3E1D286F" w14:textId="77777777" w:rsidR="001A275E" w:rsidRPr="006B41D5" w:rsidRDefault="001A275E" w:rsidP="001A275E">
            <w:pPr>
              <w:suppressAutoHyphens w:val="0"/>
              <w:rPr>
                <w:rFonts w:asciiTheme="minorHAnsi" w:hAnsiTheme="minorHAnsi" w:cstheme="minorHAnsi"/>
                <w:b/>
                <w:sz w:val="20"/>
                <w:szCs w:val="20"/>
              </w:rPr>
            </w:pPr>
            <w:r w:rsidRPr="006B41D5">
              <w:rPr>
                <w:rFonts w:asciiTheme="minorHAnsi" w:hAnsiTheme="minorHAnsi" w:cstheme="minorHAnsi"/>
                <w:b/>
                <w:sz w:val="20"/>
                <w:szCs w:val="20"/>
              </w:rPr>
              <w:t>Lielstraupes pils</w:t>
            </w:r>
          </w:p>
        </w:tc>
      </w:tr>
      <w:tr w:rsidR="001A275E" w:rsidRPr="00425BAF" w14:paraId="5B2813AE" w14:textId="77777777" w:rsidTr="00381DBC">
        <w:trPr>
          <w:jc w:val="center"/>
        </w:trPr>
        <w:tc>
          <w:tcPr>
            <w:tcW w:w="527" w:type="dxa"/>
          </w:tcPr>
          <w:p w14:paraId="77923CF4" w14:textId="1B778C84" w:rsidR="001A275E" w:rsidRPr="006B41D5" w:rsidRDefault="008D0C09"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3</w:t>
            </w:r>
            <w:r w:rsidR="000A6A14">
              <w:rPr>
                <w:rFonts w:asciiTheme="minorHAnsi" w:hAnsiTheme="minorHAnsi" w:cstheme="minorHAnsi"/>
                <w:bCs/>
                <w:sz w:val="20"/>
                <w:szCs w:val="20"/>
              </w:rPr>
              <w:t>3</w:t>
            </w:r>
            <w:r w:rsidR="006017FC">
              <w:rPr>
                <w:rFonts w:asciiTheme="minorHAnsi" w:hAnsiTheme="minorHAnsi" w:cstheme="minorHAnsi"/>
                <w:bCs/>
                <w:sz w:val="20"/>
                <w:szCs w:val="20"/>
              </w:rPr>
              <w:t>.</w:t>
            </w:r>
          </w:p>
        </w:tc>
        <w:tc>
          <w:tcPr>
            <w:tcW w:w="5873" w:type="dxa"/>
          </w:tcPr>
          <w:p w14:paraId="40395C18"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Ieejas biļete pieaugušajiem</w:t>
            </w:r>
          </w:p>
        </w:tc>
        <w:tc>
          <w:tcPr>
            <w:tcW w:w="1967" w:type="dxa"/>
          </w:tcPr>
          <w:p w14:paraId="738EDD82" w14:textId="4FDF5531" w:rsidR="001A275E" w:rsidRPr="006B41D5" w:rsidRDefault="00E16FFD"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ieejas biļete</w:t>
            </w:r>
          </w:p>
        </w:tc>
        <w:tc>
          <w:tcPr>
            <w:tcW w:w="977" w:type="dxa"/>
          </w:tcPr>
          <w:p w14:paraId="4AD4A76E" w14:textId="2B136CB5"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4.00</w:t>
            </w:r>
          </w:p>
        </w:tc>
      </w:tr>
      <w:tr w:rsidR="001A275E" w:rsidRPr="00425BAF" w14:paraId="7EFB1B36" w14:textId="77777777" w:rsidTr="00381DBC">
        <w:trPr>
          <w:jc w:val="center"/>
        </w:trPr>
        <w:tc>
          <w:tcPr>
            <w:tcW w:w="527" w:type="dxa"/>
          </w:tcPr>
          <w:p w14:paraId="2B87E98E" w14:textId="1167717D" w:rsidR="001A275E" w:rsidRPr="006B41D5" w:rsidRDefault="008D0C09"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3</w:t>
            </w:r>
            <w:r w:rsidR="000A6A14">
              <w:rPr>
                <w:rFonts w:asciiTheme="minorHAnsi" w:hAnsiTheme="minorHAnsi" w:cstheme="minorHAnsi"/>
                <w:bCs/>
                <w:sz w:val="20"/>
                <w:szCs w:val="20"/>
              </w:rPr>
              <w:t>4</w:t>
            </w:r>
            <w:r>
              <w:rPr>
                <w:rFonts w:asciiTheme="minorHAnsi" w:hAnsiTheme="minorHAnsi" w:cstheme="minorHAnsi"/>
                <w:bCs/>
                <w:sz w:val="20"/>
                <w:szCs w:val="20"/>
              </w:rPr>
              <w:t>.</w:t>
            </w:r>
          </w:p>
        </w:tc>
        <w:tc>
          <w:tcPr>
            <w:tcW w:w="5873" w:type="dxa"/>
          </w:tcPr>
          <w:p w14:paraId="1817C348" w14:textId="77777777"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Ieejas biļete skolēniem, studentiem, pensionāriem</w:t>
            </w:r>
          </w:p>
        </w:tc>
        <w:tc>
          <w:tcPr>
            <w:tcW w:w="1967" w:type="dxa"/>
          </w:tcPr>
          <w:p w14:paraId="62AB5AB3" w14:textId="7CABB144" w:rsidR="001A275E" w:rsidRPr="006B41D5" w:rsidRDefault="00E16FFD"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ieejas biļete</w:t>
            </w:r>
          </w:p>
        </w:tc>
        <w:tc>
          <w:tcPr>
            <w:tcW w:w="977" w:type="dxa"/>
          </w:tcPr>
          <w:p w14:paraId="62C3720C" w14:textId="77777777" w:rsidR="001A275E" w:rsidRPr="006B41D5" w:rsidRDefault="001A275E" w:rsidP="001A275E">
            <w:pPr>
              <w:suppressAutoHyphens w:val="0"/>
              <w:jc w:val="center"/>
              <w:rPr>
                <w:rFonts w:asciiTheme="minorHAnsi" w:hAnsiTheme="minorHAnsi" w:cstheme="minorHAnsi"/>
                <w:bCs/>
                <w:sz w:val="20"/>
                <w:szCs w:val="20"/>
              </w:rPr>
            </w:pPr>
            <w:r w:rsidRPr="006B41D5">
              <w:rPr>
                <w:rFonts w:asciiTheme="minorHAnsi" w:hAnsiTheme="minorHAnsi" w:cstheme="minorHAnsi"/>
                <w:bCs/>
                <w:sz w:val="20"/>
                <w:szCs w:val="20"/>
              </w:rPr>
              <w:t>2.00</w:t>
            </w:r>
          </w:p>
        </w:tc>
      </w:tr>
      <w:tr w:rsidR="001A275E" w:rsidRPr="00425BAF" w14:paraId="5AD09BF7" w14:textId="77777777" w:rsidTr="00381DBC">
        <w:trPr>
          <w:jc w:val="center"/>
        </w:trPr>
        <w:tc>
          <w:tcPr>
            <w:tcW w:w="527" w:type="dxa"/>
          </w:tcPr>
          <w:p w14:paraId="024FD331" w14:textId="7630F50A" w:rsidR="001A275E" w:rsidRPr="006B41D5" w:rsidRDefault="008D0C09" w:rsidP="008D0C09">
            <w:pPr>
              <w:suppressAutoHyphens w:val="0"/>
              <w:rPr>
                <w:rFonts w:asciiTheme="minorHAnsi" w:hAnsiTheme="minorHAnsi" w:cstheme="minorHAnsi"/>
                <w:bCs/>
                <w:sz w:val="20"/>
                <w:szCs w:val="20"/>
              </w:rPr>
            </w:pPr>
            <w:r>
              <w:rPr>
                <w:rFonts w:asciiTheme="minorHAnsi" w:hAnsiTheme="minorHAnsi" w:cstheme="minorHAnsi"/>
                <w:bCs/>
                <w:sz w:val="20"/>
                <w:szCs w:val="20"/>
              </w:rPr>
              <w:t>3</w:t>
            </w:r>
            <w:r w:rsidR="000A6A14">
              <w:rPr>
                <w:rFonts w:asciiTheme="minorHAnsi" w:hAnsiTheme="minorHAnsi" w:cstheme="minorHAnsi"/>
                <w:bCs/>
                <w:sz w:val="20"/>
                <w:szCs w:val="20"/>
              </w:rPr>
              <w:t>5</w:t>
            </w:r>
            <w:r>
              <w:rPr>
                <w:rFonts w:asciiTheme="minorHAnsi" w:hAnsiTheme="minorHAnsi" w:cstheme="minorHAnsi"/>
                <w:bCs/>
                <w:sz w:val="20"/>
                <w:szCs w:val="20"/>
              </w:rPr>
              <w:t>.</w:t>
            </w:r>
          </w:p>
        </w:tc>
        <w:tc>
          <w:tcPr>
            <w:tcW w:w="5873" w:type="dxa"/>
          </w:tcPr>
          <w:p w14:paraId="4B65B9EB" w14:textId="70C38750" w:rsidR="001A275E" w:rsidRPr="006B41D5" w:rsidRDefault="001A275E" w:rsidP="001A275E">
            <w:pPr>
              <w:suppressAutoHyphens w:val="0"/>
              <w:rPr>
                <w:rFonts w:asciiTheme="minorHAnsi" w:hAnsiTheme="minorHAnsi" w:cstheme="minorHAnsi"/>
                <w:bCs/>
                <w:sz w:val="20"/>
                <w:szCs w:val="20"/>
              </w:rPr>
            </w:pPr>
            <w:r w:rsidRPr="006B41D5">
              <w:rPr>
                <w:rFonts w:asciiTheme="minorHAnsi" w:hAnsiTheme="minorHAnsi" w:cstheme="minorHAnsi"/>
                <w:bCs/>
                <w:sz w:val="20"/>
                <w:szCs w:val="20"/>
              </w:rPr>
              <w:t>Ieejas biļete ģimenei (2 pieaugu</w:t>
            </w:r>
            <w:r>
              <w:rPr>
                <w:rFonts w:asciiTheme="minorHAnsi" w:hAnsiTheme="minorHAnsi" w:cstheme="minorHAnsi"/>
                <w:bCs/>
                <w:sz w:val="20"/>
                <w:szCs w:val="20"/>
              </w:rPr>
              <w:t>š</w:t>
            </w:r>
            <w:r w:rsidRPr="006B41D5">
              <w:rPr>
                <w:rFonts w:asciiTheme="minorHAnsi" w:hAnsiTheme="minorHAnsi" w:cstheme="minorHAnsi"/>
                <w:bCs/>
                <w:sz w:val="20"/>
                <w:szCs w:val="20"/>
              </w:rPr>
              <w:t>ie + bērni līdz 18 gadu vecumam)</w:t>
            </w:r>
          </w:p>
        </w:tc>
        <w:tc>
          <w:tcPr>
            <w:tcW w:w="1967" w:type="dxa"/>
          </w:tcPr>
          <w:p w14:paraId="189A5247" w14:textId="3B37EBC6" w:rsidR="001A275E" w:rsidRPr="006B41D5" w:rsidRDefault="00E16FFD"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1 ieejas biļete</w:t>
            </w:r>
          </w:p>
        </w:tc>
        <w:tc>
          <w:tcPr>
            <w:tcW w:w="977" w:type="dxa"/>
          </w:tcPr>
          <w:p w14:paraId="73533978" w14:textId="6A3BCFAF" w:rsidR="001A275E" w:rsidRPr="006B41D5" w:rsidRDefault="001A275E"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9.00</w:t>
            </w:r>
          </w:p>
        </w:tc>
      </w:tr>
      <w:tr w:rsidR="001A275E" w:rsidRPr="00425BAF" w14:paraId="0B1BA8BE" w14:textId="77777777" w:rsidTr="003E7E53">
        <w:trPr>
          <w:jc w:val="center"/>
        </w:trPr>
        <w:tc>
          <w:tcPr>
            <w:tcW w:w="9344" w:type="dxa"/>
            <w:gridSpan w:val="4"/>
            <w:shd w:val="clear" w:color="auto" w:fill="auto"/>
          </w:tcPr>
          <w:p w14:paraId="19B33597" w14:textId="77777777" w:rsidR="001A275E" w:rsidRPr="006B41D5" w:rsidRDefault="001A275E" w:rsidP="001A275E">
            <w:pPr>
              <w:suppressAutoHyphens w:val="0"/>
              <w:rPr>
                <w:rFonts w:asciiTheme="minorHAnsi" w:hAnsiTheme="minorHAnsi" w:cstheme="minorHAnsi"/>
                <w:b/>
                <w:color w:val="000000"/>
                <w:sz w:val="20"/>
                <w:szCs w:val="20"/>
              </w:rPr>
            </w:pPr>
            <w:r w:rsidRPr="006B41D5">
              <w:rPr>
                <w:rFonts w:asciiTheme="minorHAnsi" w:hAnsiTheme="minorHAnsi" w:cstheme="minorHAnsi"/>
                <w:b/>
                <w:color w:val="000000"/>
                <w:sz w:val="20"/>
                <w:szCs w:val="20"/>
              </w:rPr>
              <w:t>Līgatnes tūrisma informācijas centra pakalpojumi</w:t>
            </w:r>
          </w:p>
        </w:tc>
      </w:tr>
      <w:tr w:rsidR="002170F0" w:rsidRPr="00425BAF" w14:paraId="402BD1E0" w14:textId="77777777" w:rsidTr="00381DBC">
        <w:trPr>
          <w:jc w:val="center"/>
        </w:trPr>
        <w:tc>
          <w:tcPr>
            <w:tcW w:w="527" w:type="dxa"/>
            <w:shd w:val="clear" w:color="auto" w:fill="auto"/>
          </w:tcPr>
          <w:p w14:paraId="2CF26247" w14:textId="2B1BC697" w:rsidR="002170F0" w:rsidRDefault="00F151D9"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4</w:t>
            </w:r>
            <w:r w:rsidR="000A6A14">
              <w:rPr>
                <w:rFonts w:asciiTheme="minorHAnsi" w:hAnsiTheme="minorHAnsi" w:cstheme="minorHAnsi"/>
                <w:bCs/>
                <w:sz w:val="20"/>
                <w:szCs w:val="20"/>
              </w:rPr>
              <w:t>2</w:t>
            </w:r>
            <w:r>
              <w:rPr>
                <w:rFonts w:asciiTheme="minorHAnsi" w:hAnsiTheme="minorHAnsi" w:cstheme="minorHAnsi"/>
                <w:bCs/>
                <w:sz w:val="20"/>
                <w:szCs w:val="20"/>
              </w:rPr>
              <w:t>.</w:t>
            </w:r>
          </w:p>
        </w:tc>
        <w:tc>
          <w:tcPr>
            <w:tcW w:w="5873" w:type="dxa"/>
            <w:shd w:val="clear" w:color="auto" w:fill="auto"/>
          </w:tcPr>
          <w:p w14:paraId="69B0FA1C" w14:textId="079C79F1" w:rsidR="002170F0" w:rsidRPr="009E1A0F" w:rsidRDefault="002170F0" w:rsidP="001A275E">
            <w:pPr>
              <w:suppressAutoHyphens w:val="0"/>
              <w:rPr>
                <w:rFonts w:asciiTheme="minorHAnsi" w:hAnsiTheme="minorHAnsi" w:cstheme="minorHAnsi"/>
                <w:bCs/>
                <w:sz w:val="20"/>
                <w:szCs w:val="20"/>
              </w:rPr>
            </w:pPr>
            <w:r>
              <w:rPr>
                <w:rFonts w:asciiTheme="minorHAnsi" w:hAnsiTheme="minorHAnsi" w:cstheme="minorHAnsi"/>
                <w:bCs/>
                <w:sz w:val="20"/>
                <w:szCs w:val="20"/>
              </w:rPr>
              <w:t>Strādnieku dzīvok</w:t>
            </w:r>
            <w:r w:rsidR="0080533C">
              <w:rPr>
                <w:rFonts w:asciiTheme="minorHAnsi" w:hAnsiTheme="minorHAnsi" w:cstheme="minorHAnsi"/>
                <w:bCs/>
                <w:sz w:val="20"/>
                <w:szCs w:val="20"/>
              </w:rPr>
              <w:t>ļa apskate pieaugušajiem</w:t>
            </w:r>
          </w:p>
        </w:tc>
        <w:tc>
          <w:tcPr>
            <w:tcW w:w="1967" w:type="dxa"/>
            <w:shd w:val="clear" w:color="auto" w:fill="auto"/>
          </w:tcPr>
          <w:p w14:paraId="4577E67A" w14:textId="67008D70" w:rsidR="002170F0" w:rsidRPr="00C7225D" w:rsidRDefault="00A70AC9" w:rsidP="00F31055">
            <w:pPr>
              <w:pStyle w:val="Sarakstarindkopa"/>
              <w:suppressAutoHyphens w:val="0"/>
              <w:ind w:left="408"/>
              <w:rPr>
                <w:rFonts w:asciiTheme="minorHAnsi" w:hAnsiTheme="minorHAnsi" w:cstheme="minorHAnsi"/>
                <w:bCs/>
                <w:noProof/>
                <w:sz w:val="20"/>
                <w:szCs w:val="20"/>
              </w:rPr>
            </w:pPr>
            <w:r w:rsidRPr="00C7225D">
              <w:rPr>
                <w:rFonts w:asciiTheme="minorHAnsi" w:hAnsiTheme="minorHAnsi" w:cstheme="minorHAnsi"/>
                <w:bCs/>
                <w:noProof/>
                <w:sz w:val="20"/>
                <w:szCs w:val="20"/>
              </w:rPr>
              <w:t>1 ieejas biļete</w:t>
            </w:r>
          </w:p>
        </w:tc>
        <w:tc>
          <w:tcPr>
            <w:tcW w:w="977" w:type="dxa"/>
            <w:shd w:val="clear" w:color="auto" w:fill="auto"/>
            <w:vAlign w:val="center"/>
          </w:tcPr>
          <w:p w14:paraId="23D1BC26" w14:textId="13312794" w:rsidR="002170F0" w:rsidRPr="00C7225D" w:rsidRDefault="002170F0" w:rsidP="001A275E">
            <w:pPr>
              <w:suppressAutoHyphens w:val="0"/>
              <w:jc w:val="center"/>
              <w:rPr>
                <w:rFonts w:asciiTheme="minorHAnsi" w:hAnsiTheme="minorHAnsi" w:cstheme="minorHAnsi"/>
                <w:bCs/>
                <w:color w:val="000000"/>
                <w:sz w:val="20"/>
                <w:szCs w:val="20"/>
              </w:rPr>
            </w:pPr>
            <w:r w:rsidRPr="00C7225D">
              <w:rPr>
                <w:rFonts w:asciiTheme="minorHAnsi" w:hAnsiTheme="minorHAnsi" w:cstheme="minorHAnsi"/>
                <w:bCs/>
                <w:color w:val="000000"/>
                <w:sz w:val="20"/>
                <w:szCs w:val="20"/>
              </w:rPr>
              <w:t>3.50</w:t>
            </w:r>
          </w:p>
        </w:tc>
      </w:tr>
      <w:tr w:rsidR="002170F0" w:rsidRPr="00425BAF" w14:paraId="28B3A4F7" w14:textId="77777777" w:rsidTr="00381DBC">
        <w:trPr>
          <w:jc w:val="center"/>
        </w:trPr>
        <w:tc>
          <w:tcPr>
            <w:tcW w:w="527" w:type="dxa"/>
            <w:shd w:val="clear" w:color="auto" w:fill="auto"/>
          </w:tcPr>
          <w:p w14:paraId="6C1F5092" w14:textId="4761D24D" w:rsidR="002170F0" w:rsidRDefault="00F151D9"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4</w:t>
            </w:r>
            <w:r w:rsidR="000A6A14">
              <w:rPr>
                <w:rFonts w:asciiTheme="minorHAnsi" w:hAnsiTheme="minorHAnsi" w:cstheme="minorHAnsi"/>
                <w:bCs/>
                <w:sz w:val="20"/>
                <w:szCs w:val="20"/>
              </w:rPr>
              <w:t>3.</w:t>
            </w:r>
          </w:p>
        </w:tc>
        <w:tc>
          <w:tcPr>
            <w:tcW w:w="5873" w:type="dxa"/>
            <w:shd w:val="clear" w:color="auto" w:fill="auto"/>
          </w:tcPr>
          <w:p w14:paraId="0862D4D9" w14:textId="0359021E" w:rsidR="002170F0" w:rsidRPr="009E1A0F" w:rsidRDefault="002170F0" w:rsidP="001A275E">
            <w:pPr>
              <w:suppressAutoHyphens w:val="0"/>
              <w:rPr>
                <w:rFonts w:asciiTheme="minorHAnsi" w:hAnsiTheme="minorHAnsi" w:cstheme="minorHAnsi"/>
                <w:bCs/>
                <w:sz w:val="20"/>
                <w:szCs w:val="20"/>
              </w:rPr>
            </w:pPr>
            <w:r>
              <w:rPr>
                <w:rFonts w:asciiTheme="minorHAnsi" w:hAnsiTheme="minorHAnsi" w:cstheme="minorHAnsi"/>
                <w:bCs/>
                <w:sz w:val="20"/>
                <w:szCs w:val="20"/>
              </w:rPr>
              <w:t>Strā</w:t>
            </w:r>
            <w:r w:rsidR="002662C4">
              <w:rPr>
                <w:rFonts w:asciiTheme="minorHAnsi" w:hAnsiTheme="minorHAnsi" w:cstheme="minorHAnsi"/>
                <w:bCs/>
                <w:sz w:val="20"/>
                <w:szCs w:val="20"/>
              </w:rPr>
              <w:t>dnieku dzīvok</w:t>
            </w:r>
            <w:r w:rsidR="005716F9">
              <w:rPr>
                <w:rFonts w:asciiTheme="minorHAnsi" w:hAnsiTheme="minorHAnsi" w:cstheme="minorHAnsi"/>
                <w:bCs/>
                <w:sz w:val="20"/>
                <w:szCs w:val="20"/>
              </w:rPr>
              <w:t>ļa</w:t>
            </w:r>
            <w:r w:rsidR="002662C4">
              <w:rPr>
                <w:rFonts w:asciiTheme="minorHAnsi" w:hAnsiTheme="minorHAnsi" w:cstheme="minorHAnsi"/>
                <w:bCs/>
                <w:sz w:val="20"/>
                <w:szCs w:val="20"/>
              </w:rPr>
              <w:t xml:space="preserve"> </w:t>
            </w:r>
            <w:r w:rsidR="0080533C">
              <w:rPr>
                <w:rFonts w:asciiTheme="minorHAnsi" w:hAnsiTheme="minorHAnsi" w:cstheme="minorHAnsi"/>
                <w:bCs/>
                <w:sz w:val="20"/>
                <w:szCs w:val="20"/>
              </w:rPr>
              <w:t xml:space="preserve">apskate </w:t>
            </w:r>
            <w:r w:rsidR="0080533C" w:rsidRPr="009E1A0F">
              <w:rPr>
                <w:rFonts w:asciiTheme="minorHAnsi" w:hAnsiTheme="minorHAnsi" w:cstheme="minorHAnsi"/>
                <w:bCs/>
                <w:sz w:val="20"/>
                <w:szCs w:val="20"/>
              </w:rPr>
              <w:t xml:space="preserve">skolēniem, </w:t>
            </w:r>
            <w:r w:rsidR="0080533C">
              <w:rPr>
                <w:rFonts w:asciiTheme="minorHAnsi" w:hAnsiTheme="minorHAnsi" w:cstheme="minorHAnsi"/>
                <w:bCs/>
                <w:sz w:val="20"/>
                <w:szCs w:val="20"/>
              </w:rPr>
              <w:t>studentiem</w:t>
            </w:r>
            <w:r w:rsidR="0080533C" w:rsidRPr="009E1A0F">
              <w:rPr>
                <w:rFonts w:asciiTheme="minorHAnsi" w:hAnsiTheme="minorHAnsi" w:cstheme="minorHAnsi"/>
                <w:bCs/>
                <w:sz w:val="20"/>
                <w:szCs w:val="20"/>
              </w:rPr>
              <w:t xml:space="preserve"> pensionāriem</w:t>
            </w:r>
          </w:p>
        </w:tc>
        <w:tc>
          <w:tcPr>
            <w:tcW w:w="1967" w:type="dxa"/>
            <w:shd w:val="clear" w:color="auto" w:fill="auto"/>
          </w:tcPr>
          <w:p w14:paraId="528C3A35" w14:textId="225E46E4" w:rsidR="002170F0" w:rsidRPr="00C7225D" w:rsidRDefault="00A70AC9" w:rsidP="00F31055">
            <w:pPr>
              <w:pStyle w:val="Sarakstarindkopa"/>
              <w:suppressAutoHyphens w:val="0"/>
              <w:ind w:left="408"/>
              <w:rPr>
                <w:rFonts w:asciiTheme="minorHAnsi" w:hAnsiTheme="minorHAnsi" w:cstheme="minorHAnsi"/>
                <w:bCs/>
                <w:noProof/>
                <w:sz w:val="20"/>
                <w:szCs w:val="20"/>
              </w:rPr>
            </w:pPr>
            <w:r w:rsidRPr="00C7225D">
              <w:rPr>
                <w:rFonts w:asciiTheme="minorHAnsi" w:hAnsiTheme="minorHAnsi" w:cstheme="minorHAnsi"/>
                <w:bCs/>
                <w:noProof/>
                <w:sz w:val="20"/>
                <w:szCs w:val="20"/>
              </w:rPr>
              <w:t xml:space="preserve">1 ieejas </w:t>
            </w:r>
            <w:r w:rsidR="0034731D" w:rsidRPr="00C7225D">
              <w:rPr>
                <w:rFonts w:asciiTheme="minorHAnsi" w:hAnsiTheme="minorHAnsi" w:cstheme="minorHAnsi"/>
                <w:bCs/>
                <w:noProof/>
                <w:sz w:val="20"/>
                <w:szCs w:val="20"/>
              </w:rPr>
              <w:t xml:space="preserve">biļete </w:t>
            </w:r>
          </w:p>
        </w:tc>
        <w:tc>
          <w:tcPr>
            <w:tcW w:w="977" w:type="dxa"/>
            <w:shd w:val="clear" w:color="auto" w:fill="auto"/>
            <w:vAlign w:val="center"/>
          </w:tcPr>
          <w:p w14:paraId="68A1F7FD" w14:textId="058701E3" w:rsidR="002170F0" w:rsidRPr="00C7225D" w:rsidRDefault="0080533C" w:rsidP="001A275E">
            <w:pPr>
              <w:suppressAutoHyphens w:val="0"/>
              <w:jc w:val="center"/>
              <w:rPr>
                <w:rFonts w:asciiTheme="minorHAnsi" w:hAnsiTheme="minorHAnsi" w:cstheme="minorHAnsi"/>
                <w:bCs/>
                <w:color w:val="000000"/>
                <w:sz w:val="20"/>
                <w:szCs w:val="20"/>
              </w:rPr>
            </w:pPr>
            <w:r w:rsidRPr="00C7225D">
              <w:rPr>
                <w:rFonts w:asciiTheme="minorHAnsi" w:hAnsiTheme="minorHAnsi" w:cstheme="minorHAnsi"/>
                <w:bCs/>
                <w:color w:val="000000"/>
                <w:sz w:val="20"/>
                <w:szCs w:val="20"/>
              </w:rPr>
              <w:t>2.50</w:t>
            </w:r>
          </w:p>
        </w:tc>
      </w:tr>
      <w:tr w:rsidR="00381DBC" w:rsidRPr="00425BAF" w14:paraId="5511D919" w14:textId="77777777" w:rsidTr="00381DBC">
        <w:trPr>
          <w:jc w:val="center"/>
        </w:trPr>
        <w:tc>
          <w:tcPr>
            <w:tcW w:w="527" w:type="dxa"/>
            <w:shd w:val="clear" w:color="auto" w:fill="auto"/>
          </w:tcPr>
          <w:p w14:paraId="792A4EE6" w14:textId="3D9858C9" w:rsidR="00381DBC" w:rsidRDefault="00381DBC" w:rsidP="001A275E">
            <w:pPr>
              <w:suppressAutoHyphens w:val="0"/>
              <w:jc w:val="center"/>
              <w:rPr>
                <w:rFonts w:asciiTheme="minorHAnsi" w:hAnsiTheme="minorHAnsi" w:cstheme="minorHAnsi"/>
                <w:bCs/>
                <w:sz w:val="20"/>
                <w:szCs w:val="20"/>
              </w:rPr>
            </w:pPr>
            <w:r>
              <w:rPr>
                <w:rFonts w:asciiTheme="minorHAnsi" w:hAnsiTheme="minorHAnsi" w:cstheme="minorHAnsi"/>
                <w:bCs/>
                <w:sz w:val="20"/>
                <w:szCs w:val="20"/>
              </w:rPr>
              <w:t xml:space="preserve">44. </w:t>
            </w:r>
          </w:p>
        </w:tc>
        <w:tc>
          <w:tcPr>
            <w:tcW w:w="5873" w:type="dxa"/>
            <w:shd w:val="clear" w:color="auto" w:fill="auto"/>
          </w:tcPr>
          <w:p w14:paraId="6721D925" w14:textId="2C33CE12" w:rsidR="00381DBC" w:rsidRDefault="00381DBC" w:rsidP="001A275E">
            <w:pPr>
              <w:suppressAutoHyphens w:val="0"/>
              <w:rPr>
                <w:rFonts w:asciiTheme="minorHAnsi" w:hAnsiTheme="minorHAnsi" w:cstheme="minorHAnsi"/>
                <w:bCs/>
                <w:sz w:val="20"/>
                <w:szCs w:val="20"/>
              </w:rPr>
            </w:pPr>
            <w:r>
              <w:rPr>
                <w:rFonts w:asciiTheme="minorHAnsi" w:hAnsiTheme="minorHAnsi" w:cstheme="minorHAnsi"/>
                <w:bCs/>
                <w:sz w:val="20"/>
                <w:szCs w:val="20"/>
              </w:rPr>
              <w:t>Tualetes apmeklējums</w:t>
            </w:r>
            <w:r w:rsidR="00F43470">
              <w:rPr>
                <w:rFonts w:asciiTheme="minorHAnsi" w:hAnsiTheme="minorHAnsi" w:cstheme="minorHAnsi"/>
                <w:bCs/>
                <w:sz w:val="20"/>
                <w:szCs w:val="20"/>
              </w:rPr>
              <w:t xml:space="preserve"> Līgatnes tūrisma informācijas centrā</w:t>
            </w:r>
          </w:p>
        </w:tc>
        <w:tc>
          <w:tcPr>
            <w:tcW w:w="1967" w:type="dxa"/>
            <w:shd w:val="clear" w:color="auto" w:fill="auto"/>
          </w:tcPr>
          <w:p w14:paraId="18944992" w14:textId="66CBC1AE" w:rsidR="00381DBC" w:rsidRPr="00C7225D" w:rsidRDefault="00F43470" w:rsidP="00F31055">
            <w:pPr>
              <w:pStyle w:val="Sarakstarindkopa"/>
              <w:suppressAutoHyphens w:val="0"/>
              <w:ind w:left="408"/>
              <w:rPr>
                <w:rFonts w:asciiTheme="minorHAnsi" w:hAnsiTheme="minorHAnsi" w:cstheme="minorHAnsi"/>
                <w:bCs/>
                <w:noProof/>
                <w:sz w:val="20"/>
                <w:szCs w:val="20"/>
              </w:rPr>
            </w:pPr>
            <w:r>
              <w:rPr>
                <w:rFonts w:asciiTheme="minorHAnsi" w:hAnsiTheme="minorHAnsi" w:cstheme="minorHAnsi"/>
                <w:bCs/>
                <w:noProof/>
                <w:sz w:val="20"/>
                <w:szCs w:val="20"/>
              </w:rPr>
              <w:t>1 ieejas biļete</w:t>
            </w:r>
          </w:p>
        </w:tc>
        <w:tc>
          <w:tcPr>
            <w:tcW w:w="977" w:type="dxa"/>
            <w:shd w:val="clear" w:color="auto" w:fill="auto"/>
            <w:vAlign w:val="center"/>
          </w:tcPr>
          <w:p w14:paraId="0BD71373" w14:textId="40FCFC03" w:rsidR="00381DBC" w:rsidRPr="00C7225D" w:rsidRDefault="00F43470" w:rsidP="001A275E">
            <w:pPr>
              <w:suppressAutoHyphens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0.50</w:t>
            </w:r>
          </w:p>
        </w:tc>
      </w:tr>
    </w:tbl>
    <w:p w14:paraId="154B47A7" w14:textId="2BD5D328" w:rsidR="00425BAF" w:rsidRPr="00F31055" w:rsidRDefault="00425BAF" w:rsidP="004E3D8E">
      <w:pPr>
        <w:spacing w:after="0"/>
        <w:ind w:left="-181"/>
        <w:jc w:val="center"/>
        <w:rPr>
          <w:rFonts w:asciiTheme="minorHAnsi" w:hAnsiTheme="minorHAnsi" w:cstheme="minorHAnsi"/>
          <w:b/>
        </w:rPr>
      </w:pPr>
    </w:p>
    <w:p w14:paraId="2E4F4019" w14:textId="6F6761F9" w:rsidR="00EF620F" w:rsidRPr="00867603" w:rsidRDefault="006017FC" w:rsidP="00176B73">
      <w:pPr>
        <w:suppressAutoHyphens w:val="0"/>
        <w:spacing w:after="0"/>
        <w:rPr>
          <w:bCs/>
        </w:rPr>
      </w:pPr>
      <w:r w:rsidRPr="00867603">
        <w:rPr>
          <w:rFonts w:asciiTheme="minorHAnsi" w:hAnsiTheme="minorHAnsi" w:cstheme="minorHAnsi"/>
          <w:bCs/>
        </w:rPr>
        <w:t>* Pašvaldības aģentūras “Cēsu novada tūrisma attīstības aģentūra” sniegto pakalpojumu izmaksu aprēķināšanas metodik</w:t>
      </w:r>
      <w:r w:rsidR="00176B73" w:rsidRPr="00867603">
        <w:rPr>
          <w:rFonts w:asciiTheme="minorHAnsi" w:hAnsiTheme="minorHAnsi" w:cstheme="minorHAnsi"/>
          <w:bCs/>
        </w:rPr>
        <w:t>ā tiek</w:t>
      </w:r>
      <w:r w:rsidR="00176B73" w:rsidRPr="00867603">
        <w:rPr>
          <w:bCs/>
        </w:rPr>
        <w:t xml:space="preserve"> </w:t>
      </w:r>
      <w:r w:rsidR="00EF620F" w:rsidRPr="00867603">
        <w:rPr>
          <w:bCs/>
        </w:rPr>
        <w:t>izmanto</w:t>
      </w:r>
      <w:r w:rsidR="00176B73" w:rsidRPr="00867603">
        <w:rPr>
          <w:bCs/>
        </w:rPr>
        <w:t>ta</w:t>
      </w:r>
      <w:r w:rsidR="00EF620F" w:rsidRPr="00867603">
        <w:rPr>
          <w:bCs/>
        </w:rPr>
        <w:t xml:space="preserve"> šād</w:t>
      </w:r>
      <w:r w:rsidR="00176B73" w:rsidRPr="00867603">
        <w:rPr>
          <w:bCs/>
        </w:rPr>
        <w:t>a</w:t>
      </w:r>
      <w:r w:rsidR="00EF620F" w:rsidRPr="00867603">
        <w:rPr>
          <w:bCs/>
        </w:rPr>
        <w:t xml:space="preserve"> formul</w:t>
      </w:r>
      <w:r w:rsidR="00176B73" w:rsidRPr="00867603">
        <w:rPr>
          <w:bCs/>
        </w:rPr>
        <w:t>a</w:t>
      </w:r>
      <w:r w:rsidR="00EF620F" w:rsidRPr="00867603">
        <w:rPr>
          <w:bCs/>
        </w:rPr>
        <w:t>:</w:t>
      </w:r>
    </w:p>
    <w:p w14:paraId="315AC032" w14:textId="6C267096" w:rsidR="00EF620F" w:rsidRPr="00F31055" w:rsidRDefault="00EF620F" w:rsidP="004E3D8E">
      <w:pPr>
        <w:autoSpaceDE w:val="0"/>
        <w:adjustRightInd w:val="0"/>
        <w:spacing w:after="0"/>
        <w:jc w:val="center"/>
        <w:rPr>
          <w:lang w:eastAsia="lv-LV"/>
        </w:rPr>
      </w:pPr>
      <w:r w:rsidRPr="00F31055">
        <w:rPr>
          <w:b/>
          <w:lang w:eastAsia="lv-LV"/>
        </w:rPr>
        <w:t xml:space="preserve">Imp = (Tizm + Nizm)/Vsk, </w:t>
      </w:r>
      <w:r w:rsidRPr="00F31055">
        <w:rPr>
          <w:lang w:eastAsia="lv-LV"/>
        </w:rPr>
        <w:t>kur</w:t>
      </w:r>
    </w:p>
    <w:p w14:paraId="19BA1053" w14:textId="77777777" w:rsidR="00176B73" w:rsidRPr="00F31055" w:rsidRDefault="00176B73" w:rsidP="00176B73">
      <w:pPr>
        <w:autoSpaceDE w:val="0"/>
        <w:adjustRightInd w:val="0"/>
        <w:spacing w:after="0"/>
        <w:rPr>
          <w:lang w:eastAsia="lv-LV"/>
        </w:rPr>
      </w:pPr>
    </w:p>
    <w:p w14:paraId="018C1216" w14:textId="77777777" w:rsidR="00EF620F" w:rsidRPr="00F31055" w:rsidRDefault="00EF620F" w:rsidP="004E3D8E">
      <w:pPr>
        <w:autoSpaceDE w:val="0"/>
        <w:adjustRightInd w:val="0"/>
        <w:spacing w:after="0"/>
        <w:ind w:left="720"/>
        <w:jc w:val="both"/>
        <w:rPr>
          <w:color w:val="000000"/>
          <w:lang w:eastAsia="lv-LV"/>
        </w:rPr>
      </w:pPr>
      <w:r w:rsidRPr="00F31055">
        <w:rPr>
          <w:b/>
          <w:color w:val="000000"/>
          <w:lang w:eastAsia="lv-LV"/>
        </w:rPr>
        <w:t>Imp</w:t>
      </w:r>
      <w:r w:rsidRPr="00F31055">
        <w:rPr>
          <w:color w:val="000000"/>
          <w:lang w:eastAsia="lv-LV"/>
        </w:rPr>
        <w:t xml:space="preserve"> – vienas vienības izcenojums konkrētam maksas pakalpojuma veidam;</w:t>
      </w:r>
    </w:p>
    <w:p w14:paraId="759E9A40" w14:textId="77777777" w:rsidR="00EF620F" w:rsidRPr="00F31055" w:rsidRDefault="00EF620F" w:rsidP="004E3D8E">
      <w:pPr>
        <w:autoSpaceDE w:val="0"/>
        <w:adjustRightInd w:val="0"/>
        <w:spacing w:after="0"/>
        <w:ind w:left="720"/>
        <w:jc w:val="both"/>
        <w:rPr>
          <w:color w:val="000000"/>
          <w:lang w:eastAsia="lv-LV"/>
        </w:rPr>
      </w:pPr>
      <w:r w:rsidRPr="00F31055">
        <w:rPr>
          <w:b/>
          <w:color w:val="000000"/>
          <w:lang w:eastAsia="lv-LV"/>
        </w:rPr>
        <w:t>Tizm</w:t>
      </w:r>
      <w:r w:rsidRPr="00F31055">
        <w:rPr>
          <w:color w:val="000000"/>
          <w:lang w:eastAsia="lv-LV"/>
        </w:rPr>
        <w:t xml:space="preserve"> – tiešās izmaksas, kas ir tieši saistītas ar konkrēto maksas pakalpojuma sniegšanu. Šīs izmaksas parasti ietver izlietoto materiālu iegādes izmaksas, darba algas un valsts sociālās apdrošināšanas obligātās iemaksas;</w:t>
      </w:r>
    </w:p>
    <w:p w14:paraId="6090754C" w14:textId="77777777" w:rsidR="00EF620F" w:rsidRPr="00F31055" w:rsidRDefault="00EF620F" w:rsidP="004E3D8E">
      <w:pPr>
        <w:autoSpaceDE w:val="0"/>
        <w:adjustRightInd w:val="0"/>
        <w:spacing w:after="0"/>
        <w:ind w:left="720"/>
        <w:jc w:val="both"/>
        <w:rPr>
          <w:color w:val="000000"/>
          <w:lang w:eastAsia="lv-LV"/>
        </w:rPr>
      </w:pPr>
      <w:r w:rsidRPr="00F31055">
        <w:rPr>
          <w:b/>
          <w:color w:val="000000"/>
          <w:lang w:eastAsia="lv-LV"/>
        </w:rPr>
        <w:t>Nizm</w:t>
      </w:r>
      <w:r w:rsidRPr="00F31055">
        <w:rPr>
          <w:color w:val="000000"/>
          <w:lang w:eastAsia="lv-LV"/>
        </w:rPr>
        <w:t xml:space="preserve"> – netiešās izmaksas jeb izmaksas, kas ir netieši saistītas ar attiecīgā maksas pakalpojuma sniegšanu, piemēram, pamatlīdzekļu remonta un ekspluatācijas izdevumi, telpu apkures un apgaismošanas izdevumi, pamatlīdzekļu nolietojums, nomas maksa un apdrošināšanas maksājumi, vispārējas nozīmes palīgmateriāli un citi ar attiecīgā maksas pakalpojuma sniegšanu netieši saistīti izdevumi;</w:t>
      </w:r>
    </w:p>
    <w:p w14:paraId="20F0C724" w14:textId="1210EDF0" w:rsidR="00EF620F" w:rsidRPr="00F31055" w:rsidRDefault="00EF620F" w:rsidP="004E3D8E">
      <w:pPr>
        <w:autoSpaceDE w:val="0"/>
        <w:adjustRightInd w:val="0"/>
        <w:spacing w:after="0"/>
        <w:ind w:left="720"/>
        <w:jc w:val="both"/>
        <w:rPr>
          <w:color w:val="000000"/>
          <w:lang w:eastAsia="lv-LV"/>
        </w:rPr>
      </w:pPr>
      <w:r w:rsidRPr="00F31055">
        <w:rPr>
          <w:b/>
          <w:color w:val="000000"/>
          <w:lang w:eastAsia="lv-LV"/>
        </w:rPr>
        <w:t>Vsk</w:t>
      </w:r>
      <w:r w:rsidRPr="00F31055">
        <w:rPr>
          <w:color w:val="000000"/>
          <w:lang w:eastAsia="lv-LV"/>
        </w:rPr>
        <w:t xml:space="preserve"> – plānotais maksas pakalpojuma vienību skaits noteiktā laikposmā.</w:t>
      </w:r>
    </w:p>
    <w:p w14:paraId="2E84C2FE" w14:textId="77777777" w:rsidR="00176B73" w:rsidRPr="00F31055" w:rsidRDefault="00176B73" w:rsidP="004E3D8E">
      <w:pPr>
        <w:autoSpaceDE w:val="0"/>
        <w:adjustRightInd w:val="0"/>
        <w:spacing w:after="0"/>
        <w:ind w:left="720"/>
        <w:jc w:val="both"/>
        <w:rPr>
          <w:color w:val="000000"/>
          <w:lang w:eastAsia="lv-LV"/>
        </w:rPr>
      </w:pPr>
    </w:p>
    <w:p w14:paraId="778A0B7F" w14:textId="78329E67" w:rsidR="00AA5007" w:rsidRPr="00F31055" w:rsidRDefault="00EF620F" w:rsidP="00176B73">
      <w:pPr>
        <w:autoSpaceDE w:val="0"/>
        <w:adjustRightInd w:val="0"/>
        <w:spacing w:after="0"/>
        <w:jc w:val="both"/>
      </w:pPr>
      <w:r w:rsidRPr="00F31055">
        <w:t xml:space="preserve">Maksas pakalpojumu tiešās un netiešās izmaksas nosaka, pamatojoties uz maksas pakalpojuma veida un tā sniegšanas procesa specifiku. </w:t>
      </w:r>
      <w:r w:rsidRPr="00F31055">
        <w:rPr>
          <w:color w:val="000000"/>
          <w:lang w:eastAsia="lv-LV"/>
        </w:rPr>
        <w:t>Maksas pakalpojuma vienas vienības cena nedrīkst būt mazāka par vienas vienības tiešajām izmaksām, kas nepieciešamas konkrēta pakalpojuma sniegšanai (pakalpojuma pašizmaksa).</w:t>
      </w:r>
      <w:r w:rsidR="00AA5007" w:rsidRPr="00F31055">
        <w:rPr>
          <w:rFonts w:asciiTheme="minorHAnsi" w:hAnsiTheme="minorHAnsi" w:cstheme="minorHAnsi"/>
          <w:b/>
        </w:rPr>
        <w:br w:type="page"/>
      </w:r>
    </w:p>
    <w:p w14:paraId="6D2E8F68" w14:textId="77777777" w:rsidR="00387F01" w:rsidRDefault="00387F01" w:rsidP="00B93068">
      <w:pPr>
        <w:spacing w:after="0"/>
        <w:jc w:val="center"/>
        <w:rPr>
          <w:rFonts w:asciiTheme="minorHAnsi" w:hAnsiTheme="minorHAnsi" w:cstheme="minorHAnsi"/>
          <w:b/>
        </w:rPr>
      </w:pPr>
      <w:r w:rsidRPr="00B93068">
        <w:rPr>
          <w:rFonts w:asciiTheme="minorHAnsi" w:hAnsiTheme="minorHAnsi" w:cstheme="minorHAnsi"/>
          <w:b/>
        </w:rPr>
        <w:lastRenderedPageBreak/>
        <w:t>PASKAIDROJUMA RAKSTS</w:t>
      </w:r>
    </w:p>
    <w:p w14:paraId="471950CF" w14:textId="18573BB6" w:rsidR="00B93068" w:rsidRPr="00B93068" w:rsidRDefault="00387F01" w:rsidP="00CB1A6B">
      <w:pPr>
        <w:spacing w:after="0"/>
        <w:jc w:val="center"/>
        <w:rPr>
          <w:rFonts w:asciiTheme="minorHAnsi" w:hAnsiTheme="minorHAnsi" w:cstheme="minorHAnsi"/>
          <w:b/>
        </w:rPr>
      </w:pPr>
      <w:r w:rsidRPr="00B93068">
        <w:rPr>
          <w:rFonts w:asciiTheme="minorHAnsi" w:hAnsiTheme="minorHAnsi" w:cstheme="minorHAnsi"/>
          <w:b/>
        </w:rPr>
        <w:t xml:space="preserve"> </w:t>
      </w:r>
      <w:r w:rsidR="005A75CC" w:rsidRPr="005A75CC">
        <w:rPr>
          <w:rFonts w:asciiTheme="minorHAnsi" w:hAnsiTheme="minorHAnsi" w:cstheme="minorHAnsi"/>
          <w:b/>
        </w:rPr>
        <w:t>Cēsu novada domes  _.__.2023. saistošajiem noteikumi</w:t>
      </w:r>
      <w:r w:rsidR="009A7021">
        <w:rPr>
          <w:rFonts w:asciiTheme="minorHAnsi" w:hAnsiTheme="minorHAnsi" w:cstheme="minorHAnsi"/>
          <w:b/>
        </w:rPr>
        <w:t xml:space="preserve">em </w:t>
      </w:r>
      <w:r w:rsidR="005A75CC" w:rsidRPr="005A75CC">
        <w:rPr>
          <w:rFonts w:asciiTheme="minorHAnsi" w:hAnsiTheme="minorHAnsi" w:cstheme="minorHAnsi"/>
          <w:b/>
        </w:rPr>
        <w:t>Nr._ </w:t>
      </w:r>
      <w:r w:rsidR="00CB1A6B">
        <w:rPr>
          <w:rFonts w:asciiTheme="minorHAnsi" w:hAnsiTheme="minorHAnsi" w:cstheme="minorHAnsi"/>
          <w:b/>
        </w:rPr>
        <w:t xml:space="preserve"> “</w:t>
      </w:r>
      <w:r w:rsidR="00CB1A6B" w:rsidRPr="00CB1A6B">
        <w:rPr>
          <w:rFonts w:asciiTheme="minorHAnsi" w:hAnsiTheme="minorHAnsi" w:cstheme="minorHAnsi"/>
          <w:b/>
        </w:rPr>
        <w:t>Grozījumi Cēsu novada domes 2022.gada 1.decembra saistošajos noteikumos Nr. 49 “Pašvaldības aģentūras “Cēsu novada tūrisma attīstības aģentūra” maksas pakalpojumi”</w:t>
      </w:r>
      <w:r w:rsidR="00CB1A6B">
        <w:rPr>
          <w:rFonts w:asciiTheme="minorHAnsi" w:hAnsiTheme="minorHAnsi" w:cstheme="minorHAnsi"/>
          <w:b/>
        </w:rPr>
        <w:t>”</w:t>
      </w:r>
    </w:p>
    <w:p w14:paraId="7E608DEB" w14:textId="75B571BE" w:rsidR="000E39B9" w:rsidRPr="007B25E2" w:rsidRDefault="000E39B9" w:rsidP="00B93068">
      <w:pPr>
        <w:spacing w:after="0"/>
        <w:jc w:val="center"/>
        <w:rPr>
          <w:rFonts w:asciiTheme="minorHAnsi" w:hAnsiTheme="minorHAnsi" w:cstheme="minorHAnsi"/>
        </w:rPr>
      </w:pPr>
    </w:p>
    <w:tbl>
      <w:tblPr>
        <w:tblW w:w="10065" w:type="dxa"/>
        <w:tblInd w:w="-717" w:type="dxa"/>
        <w:tblCellMar>
          <w:left w:w="10" w:type="dxa"/>
          <w:right w:w="10" w:type="dxa"/>
        </w:tblCellMar>
        <w:tblLook w:val="04A0" w:firstRow="1" w:lastRow="0" w:firstColumn="1" w:lastColumn="0" w:noHBand="0" w:noVBand="1"/>
      </w:tblPr>
      <w:tblGrid>
        <w:gridCol w:w="2410"/>
        <w:gridCol w:w="7655"/>
      </w:tblGrid>
      <w:tr w:rsidR="000E39B9" w:rsidRPr="007B25E2" w14:paraId="6432E13C"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931602A" w14:textId="1D61CA53" w:rsidR="000E39B9" w:rsidRPr="00E8418A" w:rsidRDefault="00EE1159" w:rsidP="00E8418A">
            <w:pPr>
              <w:spacing w:after="0"/>
              <w:rPr>
                <w:rFonts w:asciiTheme="minorHAnsi" w:hAnsiTheme="minorHAnsi" w:cstheme="minorHAnsi"/>
                <w:b/>
                <w:bCs/>
              </w:rPr>
            </w:pPr>
            <w:r w:rsidRPr="00E8418A">
              <w:rPr>
                <w:rFonts w:asciiTheme="minorHAnsi" w:eastAsia="Times New Roman" w:hAnsiTheme="minorHAnsi" w:cstheme="minorHAnsi"/>
                <w:b/>
                <w:bCs/>
                <w:kern w:val="0"/>
                <w:lang w:eastAsia="lv-LV"/>
              </w:rPr>
              <w:t>Paskaidrojuma raksta sadaļas </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6430565" w14:textId="4B9B9FB4" w:rsidR="000E39B9" w:rsidRPr="00E8418A" w:rsidRDefault="00EE1159" w:rsidP="00E8418A">
            <w:pPr>
              <w:spacing w:after="0"/>
              <w:rPr>
                <w:rFonts w:asciiTheme="minorHAnsi" w:hAnsiTheme="minorHAnsi" w:cstheme="minorHAnsi"/>
                <w:b/>
                <w:bCs/>
              </w:rPr>
            </w:pPr>
            <w:r w:rsidRPr="00E8418A">
              <w:rPr>
                <w:rFonts w:asciiTheme="minorHAnsi" w:eastAsia="Times New Roman" w:hAnsiTheme="minorHAnsi" w:cstheme="minorHAnsi"/>
                <w:b/>
                <w:bCs/>
                <w:kern w:val="0"/>
                <w:lang w:eastAsia="lv-LV"/>
              </w:rPr>
              <w:t>Norādāmā informācija </w:t>
            </w:r>
          </w:p>
        </w:tc>
      </w:tr>
      <w:tr w:rsidR="000E39B9" w:rsidRPr="007B25E2" w14:paraId="263BE496"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EF7AA12" w14:textId="68133071" w:rsidR="000E39B9" w:rsidRPr="007B25E2" w:rsidRDefault="00EE1159" w:rsidP="00E8418A">
            <w:pPr>
              <w:spacing w:after="0"/>
              <w:rPr>
                <w:rFonts w:asciiTheme="minorHAnsi" w:hAnsiTheme="minorHAnsi" w:cstheme="minorHAnsi"/>
              </w:rPr>
            </w:pPr>
            <w:r w:rsidRPr="007B25E2">
              <w:rPr>
                <w:rFonts w:asciiTheme="minorHAnsi" w:eastAsia="Times New Roman" w:hAnsiTheme="minorHAnsi" w:cstheme="minorHAnsi"/>
                <w:kern w:val="0"/>
                <w:lang w:eastAsia="lv-LV"/>
              </w:rPr>
              <w:t xml:space="preserve">1. </w:t>
            </w:r>
            <w:r w:rsidR="00816CDC">
              <w:rPr>
                <w:rFonts w:asciiTheme="minorHAnsi" w:eastAsia="Times New Roman" w:hAnsiTheme="minorHAnsi" w:cstheme="minorHAnsi"/>
                <w:kern w:val="0"/>
                <w:lang w:eastAsia="lv-LV"/>
              </w:rPr>
              <w:t xml:space="preserve">Mērķis un </w:t>
            </w:r>
            <w:r w:rsidRPr="007B25E2">
              <w:rPr>
                <w:rFonts w:asciiTheme="minorHAnsi" w:eastAsia="Times New Roman" w:hAnsiTheme="minorHAnsi" w:cstheme="minorHAnsi"/>
                <w:kern w:val="0"/>
                <w:lang w:eastAsia="lv-LV"/>
              </w:rPr>
              <w:t>nepieciešamības pamatojums  </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99A76D3" w14:textId="4DC821DF" w:rsidR="000606B4" w:rsidRPr="000606B4" w:rsidRDefault="000606B4" w:rsidP="006C78F4">
            <w:pPr>
              <w:spacing w:after="0"/>
              <w:jc w:val="both"/>
              <w:rPr>
                <w:rFonts w:asciiTheme="minorHAnsi" w:eastAsia="Times New Roman" w:hAnsiTheme="minorHAnsi" w:cstheme="minorHAnsi"/>
                <w:kern w:val="0"/>
                <w:lang w:eastAsia="lv-LV"/>
              </w:rPr>
            </w:pPr>
            <w:r w:rsidRPr="000606B4">
              <w:rPr>
                <w:rFonts w:asciiTheme="minorHAnsi" w:eastAsia="Times New Roman" w:hAnsiTheme="minorHAnsi" w:cstheme="minorHAnsi"/>
                <w:kern w:val="0"/>
                <w:lang w:eastAsia="lv-LV"/>
              </w:rPr>
              <w:t>Saistošie noteikumi ir sagatavoti, pamatojoties uz Publisko aģentūru likuma 2. panta otro daļu.</w:t>
            </w:r>
          </w:p>
          <w:p w14:paraId="79ECA390" w14:textId="05EC2BA9" w:rsidR="000E39B9" w:rsidRDefault="000606B4" w:rsidP="006C78F4">
            <w:pPr>
              <w:spacing w:after="0"/>
              <w:jc w:val="both"/>
              <w:rPr>
                <w:rFonts w:asciiTheme="minorHAnsi" w:eastAsia="Times New Roman" w:hAnsiTheme="minorHAnsi" w:cstheme="minorHAnsi"/>
                <w:kern w:val="0"/>
                <w:lang w:eastAsia="lv-LV"/>
              </w:rPr>
            </w:pPr>
            <w:r>
              <w:rPr>
                <w:rFonts w:asciiTheme="minorHAnsi" w:eastAsia="Times New Roman" w:hAnsiTheme="minorHAnsi" w:cstheme="minorHAnsi"/>
                <w:kern w:val="0"/>
                <w:lang w:eastAsia="lv-LV"/>
              </w:rPr>
              <w:t>P</w:t>
            </w:r>
            <w:r w:rsidRPr="000606B4">
              <w:rPr>
                <w:rFonts w:asciiTheme="minorHAnsi" w:eastAsia="Times New Roman" w:hAnsiTheme="minorHAnsi" w:cstheme="minorHAnsi"/>
                <w:kern w:val="0"/>
                <w:lang w:eastAsia="lv-LV"/>
              </w:rPr>
              <w:t xml:space="preserve">ublisko aģentūru likuma 17. panta </w:t>
            </w:r>
            <w:r w:rsidR="00C530CF">
              <w:rPr>
                <w:rFonts w:asciiTheme="minorHAnsi" w:eastAsia="Times New Roman" w:hAnsiTheme="minorHAnsi" w:cstheme="minorHAnsi"/>
                <w:kern w:val="0"/>
                <w:lang w:eastAsia="lv-LV"/>
              </w:rPr>
              <w:t>otrā daļa</w:t>
            </w:r>
            <w:r w:rsidRPr="000606B4">
              <w:rPr>
                <w:rFonts w:asciiTheme="minorHAnsi" w:eastAsia="Times New Roman" w:hAnsiTheme="minorHAnsi" w:cstheme="minorHAnsi"/>
                <w:kern w:val="0"/>
                <w:lang w:eastAsia="lv-LV"/>
              </w:rPr>
              <w:t xml:space="preserve"> nosaka, ka pašvaldības uzdevumu īstenošana tiek nodrošināta, sniedzot maksas pakalpojumus saskaņā ar pašvaldības domes apstiprinātu cenrādi, kurā nosaka maksāšanas kartību, likmes un atvieglojumus.</w:t>
            </w:r>
          </w:p>
          <w:p w14:paraId="42102F0D" w14:textId="77777777" w:rsidR="00C530CF" w:rsidRDefault="00C530CF" w:rsidP="006C78F4">
            <w:pPr>
              <w:spacing w:after="0"/>
              <w:jc w:val="both"/>
              <w:rPr>
                <w:rFonts w:asciiTheme="minorHAnsi" w:hAnsiTheme="minorHAnsi" w:cstheme="minorHAnsi"/>
              </w:rPr>
            </w:pPr>
            <w:r w:rsidRPr="00C530CF">
              <w:rPr>
                <w:rFonts w:asciiTheme="minorHAnsi" w:hAnsiTheme="minorHAnsi" w:cstheme="minorHAnsi"/>
              </w:rPr>
              <w:t>Saskaņā ar Publisko aģentūru likuma 17. panta ceturto daļu, pašvaldības aģentūras sniegtos pakalpojumus nosaka un to cenrādi apstiprina ar pašvaldības saistošajiem noteikumiem.</w:t>
            </w:r>
          </w:p>
          <w:p w14:paraId="4E441DE6" w14:textId="39523D10" w:rsidR="00173E56" w:rsidRPr="007B25E2" w:rsidRDefault="00173E56" w:rsidP="00EC5C72">
            <w:pPr>
              <w:spacing w:after="0"/>
              <w:jc w:val="both"/>
              <w:rPr>
                <w:rFonts w:asciiTheme="minorHAnsi" w:hAnsiTheme="minorHAnsi" w:cstheme="minorHAnsi"/>
              </w:rPr>
            </w:pPr>
          </w:p>
        </w:tc>
      </w:tr>
      <w:tr w:rsidR="000E39B9" w:rsidRPr="007B25E2" w14:paraId="5E9C811D"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8A2A856" w14:textId="55390DEB" w:rsidR="000E39B9" w:rsidRPr="007B25E2" w:rsidRDefault="00527F6E" w:rsidP="00E8418A">
            <w:pPr>
              <w:spacing w:after="0"/>
              <w:rPr>
                <w:rFonts w:asciiTheme="minorHAnsi" w:hAnsiTheme="minorHAnsi" w:cstheme="minorHAnsi"/>
              </w:rPr>
            </w:pPr>
            <w:r>
              <w:rPr>
                <w:rFonts w:asciiTheme="minorHAnsi" w:eastAsia="Times New Roman" w:hAnsiTheme="minorHAnsi" w:cstheme="minorHAnsi"/>
                <w:kern w:val="0"/>
                <w:lang w:eastAsia="lv-LV"/>
              </w:rPr>
              <w:t>2</w:t>
            </w:r>
            <w:r w:rsidR="00EE1159" w:rsidRPr="007B25E2">
              <w:rPr>
                <w:rFonts w:asciiTheme="minorHAnsi" w:eastAsia="Times New Roman" w:hAnsiTheme="minorHAnsi" w:cstheme="minorHAnsi"/>
                <w:kern w:val="0"/>
                <w:lang w:eastAsia="lv-LV"/>
              </w:rPr>
              <w:t xml:space="preserve">. </w:t>
            </w:r>
            <w:r w:rsidR="004B308C" w:rsidRPr="004B308C">
              <w:rPr>
                <w:rFonts w:asciiTheme="minorHAnsi" w:eastAsia="Times New Roman" w:hAnsiTheme="minorHAnsi" w:cstheme="minorHAnsi"/>
                <w:kern w:val="0"/>
                <w:lang w:eastAsia="lv-LV"/>
              </w:rPr>
              <w:t>Fiskālā ietekme uz pašvaldības budžetu</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320DBC9" w14:textId="231D5847" w:rsidR="00FD5397" w:rsidRPr="00EB2FFF" w:rsidRDefault="001A32E5" w:rsidP="00467337">
            <w:pPr>
              <w:spacing w:after="0"/>
              <w:rPr>
                <w:rFonts w:asciiTheme="minorHAnsi" w:eastAsia="Times New Roman" w:hAnsiTheme="minorHAnsi" w:cstheme="minorHAnsi"/>
                <w:kern w:val="0"/>
                <w:lang w:eastAsia="lv-LV"/>
              </w:rPr>
            </w:pPr>
            <w:r>
              <w:t>Saistošo noteikumu īstenošanas</w:t>
            </w:r>
            <w:r w:rsidR="00467337">
              <w:t xml:space="preserve"> fiskālā</w:t>
            </w:r>
            <w:r>
              <w:t xml:space="preserve"> </w:t>
            </w:r>
            <w:r w:rsidR="00924A86">
              <w:t xml:space="preserve">ietekme </w:t>
            </w:r>
            <w:r w:rsidR="000159C9">
              <w:t>uz ieņēmumu vai izdevumu daļu nav paredzēt</w:t>
            </w:r>
            <w:r w:rsidR="00467337">
              <w:t>a</w:t>
            </w:r>
            <w:r w:rsidR="00FD5397">
              <w:rPr>
                <w:rFonts w:asciiTheme="minorHAnsi" w:eastAsia="Times New Roman" w:hAnsiTheme="minorHAnsi" w:cstheme="minorHAnsi"/>
                <w:kern w:val="0"/>
                <w:lang w:eastAsia="lv-LV"/>
              </w:rPr>
              <w:t>.</w:t>
            </w:r>
          </w:p>
        </w:tc>
      </w:tr>
      <w:tr w:rsidR="000E39B9" w:rsidRPr="007B25E2" w14:paraId="1ADF90A7"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512203C" w14:textId="2A7A4CB8" w:rsidR="000E39B9" w:rsidRPr="007B25E2" w:rsidRDefault="003E2EA4" w:rsidP="00E8418A">
            <w:pPr>
              <w:spacing w:after="0"/>
              <w:rPr>
                <w:rFonts w:asciiTheme="minorHAnsi" w:hAnsiTheme="minorHAnsi" w:cstheme="minorHAnsi"/>
              </w:rPr>
            </w:pPr>
            <w:r>
              <w:rPr>
                <w:rFonts w:asciiTheme="minorHAnsi" w:eastAsia="Times New Roman" w:hAnsiTheme="minorHAnsi" w:cstheme="minorHAnsi"/>
                <w:kern w:val="0"/>
                <w:lang w:eastAsia="lv-LV"/>
              </w:rPr>
              <w:t xml:space="preserve">3. </w:t>
            </w:r>
            <w:r w:rsidRPr="003E2EA4">
              <w:rPr>
                <w:rFonts w:asciiTheme="minorHAnsi" w:eastAsia="Times New Roman" w:hAnsiTheme="minorHAnsi" w:cstheme="minorHAnsi"/>
                <w:kern w:val="0"/>
                <w:lang w:eastAsia="lv-LV"/>
              </w:rPr>
              <w:t>Sociālā ietekme, ietekme uz vidi, iedzīvotāju veselību, uzņēmējdarbības vidi pašvaldības teritorijā, kā arī plānotā regulējuma ietekme uz konkurenci</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36B6A74" w14:textId="75790FB5" w:rsidR="000E39B9" w:rsidRPr="007B25E2" w:rsidRDefault="00E8418A" w:rsidP="006C78F4">
            <w:pPr>
              <w:spacing w:after="0"/>
              <w:jc w:val="both"/>
              <w:rPr>
                <w:rFonts w:asciiTheme="minorHAnsi" w:hAnsiTheme="minorHAnsi" w:cstheme="minorHAnsi"/>
              </w:rPr>
            </w:pPr>
            <w:r w:rsidRPr="00E8418A">
              <w:rPr>
                <w:rFonts w:asciiTheme="minorHAnsi" w:hAnsiTheme="minorHAnsi" w:cstheme="minorHAnsi"/>
              </w:rPr>
              <w:t xml:space="preserve">Piedāvātie pakalpojumi papildina </w:t>
            </w:r>
            <w:r w:rsidR="00997DE5">
              <w:rPr>
                <w:rFonts w:asciiTheme="minorHAnsi" w:hAnsiTheme="minorHAnsi" w:cstheme="minorHAnsi"/>
              </w:rPr>
              <w:t>jau esošos</w:t>
            </w:r>
            <w:r w:rsidR="00BD29D4">
              <w:rPr>
                <w:rFonts w:asciiTheme="minorHAnsi" w:hAnsiTheme="minorHAnsi" w:cstheme="minorHAnsi"/>
              </w:rPr>
              <w:t xml:space="preserve"> ar tūrismu saistītos</w:t>
            </w:r>
            <w:r w:rsidR="00997DE5">
              <w:rPr>
                <w:rFonts w:asciiTheme="minorHAnsi" w:hAnsiTheme="minorHAnsi" w:cstheme="minorHAnsi"/>
              </w:rPr>
              <w:t xml:space="preserve"> </w:t>
            </w:r>
            <w:r w:rsidR="00BD29D4">
              <w:rPr>
                <w:rFonts w:asciiTheme="minorHAnsi" w:hAnsiTheme="minorHAnsi" w:cstheme="minorHAnsi"/>
              </w:rPr>
              <w:t xml:space="preserve">pakalpojumu </w:t>
            </w:r>
            <w:r w:rsidR="00997DE5">
              <w:rPr>
                <w:rFonts w:asciiTheme="minorHAnsi" w:hAnsiTheme="minorHAnsi" w:cstheme="minorHAnsi"/>
              </w:rPr>
              <w:t>piedāvājumus apmeklētājiem Cēsu novada teritorijā</w:t>
            </w:r>
            <w:r w:rsidRPr="00E8418A">
              <w:rPr>
                <w:rFonts w:asciiTheme="minorHAnsi" w:hAnsiTheme="minorHAnsi" w:cstheme="minorHAnsi"/>
              </w:rPr>
              <w:t xml:space="preserve">, palielinot apmeklētāju kopējo uzturēšanās laiku </w:t>
            </w:r>
            <w:r w:rsidR="00997DE5">
              <w:rPr>
                <w:rFonts w:asciiTheme="minorHAnsi" w:hAnsiTheme="minorHAnsi" w:cstheme="minorHAnsi"/>
              </w:rPr>
              <w:t>Cēsu</w:t>
            </w:r>
            <w:r w:rsidRPr="00E8418A">
              <w:rPr>
                <w:rFonts w:asciiTheme="minorHAnsi" w:hAnsiTheme="minorHAnsi" w:cstheme="minorHAnsi"/>
              </w:rPr>
              <w:t xml:space="preserve"> novadā</w:t>
            </w:r>
            <w:r w:rsidR="00340284">
              <w:rPr>
                <w:rFonts w:asciiTheme="minorHAnsi" w:hAnsiTheme="minorHAnsi" w:cstheme="minorHAnsi"/>
              </w:rPr>
              <w:t xml:space="preserve">, </w:t>
            </w:r>
            <w:r w:rsidR="008A525D">
              <w:rPr>
                <w:rFonts w:asciiTheme="minorHAnsi" w:hAnsiTheme="minorHAnsi" w:cstheme="minorHAnsi"/>
              </w:rPr>
              <w:t>uzlabojot</w:t>
            </w:r>
            <w:r w:rsidR="003D5470">
              <w:rPr>
                <w:rFonts w:asciiTheme="minorHAnsi" w:hAnsiTheme="minorHAnsi" w:cstheme="minorHAnsi"/>
              </w:rPr>
              <w:t xml:space="preserve"> uzņēmējdarbības vidi</w:t>
            </w:r>
            <w:r w:rsidRPr="00E8418A">
              <w:rPr>
                <w:rFonts w:asciiTheme="minorHAnsi" w:hAnsiTheme="minorHAnsi" w:cstheme="minorHAnsi"/>
              </w:rPr>
              <w:t>.</w:t>
            </w:r>
            <w:r w:rsidR="008A525D">
              <w:rPr>
                <w:rFonts w:asciiTheme="minorHAnsi" w:hAnsiTheme="minorHAnsi" w:cstheme="minorHAnsi"/>
              </w:rPr>
              <w:t xml:space="preserve"> </w:t>
            </w:r>
            <w:r w:rsidR="008A525D">
              <w:t>Saistošie noteikumi neparedz ietekmi uz vidi, iedzīvotāju veselību</w:t>
            </w:r>
            <w:r w:rsidR="00966FCE">
              <w:t xml:space="preserve"> un</w:t>
            </w:r>
            <w:r w:rsidR="008A525D">
              <w:t xml:space="preserve"> ietekmi uz konkurenci</w:t>
            </w:r>
          </w:p>
        </w:tc>
      </w:tr>
      <w:tr w:rsidR="000E39B9" w:rsidRPr="007B25E2" w14:paraId="377F7ED4"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DBD061A" w14:textId="521BAB78" w:rsidR="000E39B9" w:rsidRPr="007B25E2" w:rsidRDefault="00F472E1" w:rsidP="00E8418A">
            <w:pPr>
              <w:spacing w:after="0"/>
              <w:rPr>
                <w:rFonts w:asciiTheme="minorHAnsi" w:hAnsiTheme="minorHAnsi" w:cstheme="minorHAnsi"/>
              </w:rPr>
            </w:pPr>
            <w:r>
              <w:rPr>
                <w:rFonts w:asciiTheme="minorHAnsi" w:eastAsia="Times New Roman" w:hAnsiTheme="minorHAnsi" w:cstheme="minorHAnsi"/>
                <w:kern w:val="0"/>
                <w:lang w:eastAsia="lv-LV"/>
              </w:rPr>
              <w:t>4</w:t>
            </w:r>
            <w:r w:rsidR="00EE1159" w:rsidRPr="007B25E2">
              <w:rPr>
                <w:rFonts w:asciiTheme="minorHAnsi" w:eastAsia="Times New Roman" w:hAnsiTheme="minorHAnsi" w:cstheme="minorHAnsi"/>
                <w:kern w:val="0"/>
                <w:lang w:eastAsia="lv-LV"/>
              </w:rPr>
              <w:t xml:space="preserve">. </w:t>
            </w:r>
            <w:r w:rsidR="00732DB4" w:rsidRPr="00732DB4">
              <w:rPr>
                <w:rFonts w:asciiTheme="minorHAnsi" w:eastAsia="Times New Roman" w:hAnsiTheme="minorHAnsi" w:cstheme="minorHAnsi"/>
                <w:kern w:val="0"/>
                <w:lang w:eastAsia="lv-LV"/>
              </w:rPr>
              <w:t>Ietekme uz administratīvajām procedūrām un to izmaksām</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79FC619" w14:textId="6B59E9A1" w:rsidR="000E39B9" w:rsidRPr="007B25E2" w:rsidRDefault="00E8418A" w:rsidP="00E8418A">
            <w:pPr>
              <w:spacing w:after="0"/>
              <w:rPr>
                <w:rFonts w:asciiTheme="minorHAnsi" w:hAnsiTheme="minorHAnsi" w:cstheme="minorHAnsi"/>
              </w:rPr>
            </w:pPr>
            <w:r>
              <w:rPr>
                <w:rFonts w:asciiTheme="minorHAnsi" w:eastAsia="Times New Roman" w:hAnsiTheme="minorHAnsi" w:cstheme="minorHAnsi"/>
                <w:kern w:val="0"/>
                <w:lang w:eastAsia="lv-LV"/>
              </w:rPr>
              <w:t>Nav</w:t>
            </w:r>
          </w:p>
        </w:tc>
      </w:tr>
      <w:tr w:rsidR="00F11401" w:rsidRPr="007B25E2" w14:paraId="3D29EDA3"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2D9B730" w14:textId="031515EE" w:rsidR="00F11401" w:rsidRPr="00C46CFC" w:rsidRDefault="00F472E1" w:rsidP="00E8418A">
            <w:pPr>
              <w:spacing w:after="0"/>
              <w:rPr>
                <w:rFonts w:asciiTheme="minorHAnsi" w:eastAsia="Times New Roman" w:hAnsiTheme="minorHAnsi" w:cstheme="minorHAnsi"/>
                <w:kern w:val="0"/>
                <w:lang w:eastAsia="lv-LV"/>
              </w:rPr>
            </w:pPr>
            <w:r w:rsidRPr="00C46CFC">
              <w:rPr>
                <w:rFonts w:asciiTheme="minorHAnsi" w:eastAsia="Times New Roman" w:hAnsiTheme="minorHAnsi" w:cstheme="minorHAnsi"/>
                <w:kern w:val="0"/>
                <w:lang w:eastAsia="lv-LV"/>
              </w:rPr>
              <w:t>5. Ietekme uz pašvaldības funkcijām un cilvēkresursiem</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9352AF9" w14:textId="6471734F" w:rsidR="00A61D59" w:rsidRPr="00C46CFC" w:rsidRDefault="00BD29D4" w:rsidP="00DA1100">
            <w:pPr>
              <w:spacing w:after="0"/>
              <w:jc w:val="both"/>
              <w:rPr>
                <w:rFonts w:asciiTheme="minorHAnsi" w:eastAsia="Times New Roman" w:hAnsiTheme="minorHAnsi" w:cstheme="minorHAnsi"/>
                <w:kern w:val="0"/>
                <w:lang w:eastAsia="lv-LV"/>
              </w:rPr>
            </w:pPr>
            <w:r w:rsidRPr="00C46CFC">
              <w:rPr>
                <w:rFonts w:asciiTheme="minorHAnsi" w:eastAsia="Times New Roman" w:hAnsiTheme="minorHAnsi" w:cstheme="minorHAnsi"/>
                <w:kern w:val="0"/>
                <w:lang w:eastAsia="lv-LV"/>
              </w:rPr>
              <w:t xml:space="preserve">Saistošie noteikumi izstrādāti, </w:t>
            </w:r>
            <w:r w:rsidR="00A71A83" w:rsidRPr="00C46CFC">
              <w:rPr>
                <w:rFonts w:asciiTheme="minorHAnsi" w:eastAsia="Times New Roman" w:hAnsiTheme="minorHAnsi" w:cstheme="minorHAnsi"/>
                <w:kern w:val="0"/>
                <w:lang w:eastAsia="lv-LV"/>
              </w:rPr>
              <w:t xml:space="preserve">pašvaldībai īstenojot Pašvaldību likuma 4.panta pirmās daļas 4.punktā noteikto no autonomās funkcijas izrietošo uzdevumu - </w:t>
            </w:r>
            <w:r w:rsidR="00A71A83" w:rsidRPr="00C46CFC">
              <w:t>gādāt par iedzīvotāju izglītību, tostarp nodrošināt iespēju iegūt obligāto izglītību un gādāt par pirmsskolas izglītības, vidējās izglītības, profesionālās ievirzes izglītības, interešu izglītības un pieaugušo izglītības pieejamību un</w:t>
            </w:r>
            <w:r w:rsidR="00A71A83" w:rsidRPr="00C46CFC">
              <w:rPr>
                <w:rFonts w:asciiTheme="minorHAnsi" w:eastAsia="Times New Roman" w:hAnsiTheme="minorHAnsi" w:cstheme="minorHAnsi"/>
                <w:kern w:val="0"/>
                <w:lang w:eastAsia="lv-LV"/>
              </w:rPr>
              <w:t xml:space="preserve"> Tūrisma likuma 18.pantā noteikto kompetenci.</w:t>
            </w:r>
          </w:p>
          <w:p w14:paraId="05558708" w14:textId="3CFB8BF6" w:rsidR="00F11401" w:rsidRPr="00C46CFC" w:rsidRDefault="00A61D59" w:rsidP="006C78F4">
            <w:pPr>
              <w:spacing w:after="0"/>
              <w:jc w:val="both"/>
              <w:rPr>
                <w:rFonts w:asciiTheme="minorHAnsi" w:eastAsia="Times New Roman" w:hAnsiTheme="minorHAnsi" w:cstheme="minorHAnsi"/>
                <w:kern w:val="0"/>
                <w:lang w:eastAsia="lv-LV"/>
              </w:rPr>
            </w:pPr>
            <w:r w:rsidRPr="00C46CFC">
              <w:rPr>
                <w:rFonts w:asciiTheme="minorHAnsi" w:eastAsia="Times New Roman" w:hAnsiTheme="minorHAnsi" w:cstheme="minorHAnsi"/>
                <w:kern w:val="0"/>
                <w:lang w:eastAsia="lv-LV"/>
              </w:rPr>
              <w:t>Saistošie noteikumi neprasa papildus cilvēkresursu iesaisti pakalpojumu nodrošināšanā. Lai sniegtu pakalpojumu, uzdevumus pildīs esošie darbinieki, kuriem šīs funkcijas ir noteiktas amata aprakstā.</w:t>
            </w:r>
          </w:p>
        </w:tc>
      </w:tr>
      <w:tr w:rsidR="000D6882" w:rsidRPr="007B25E2" w14:paraId="26B10FE2" w14:textId="77777777" w:rsidTr="00C46CFC">
        <w:trPr>
          <w:trHeight w:val="1161"/>
        </w:trPr>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86D4D43" w14:textId="00272795" w:rsidR="000D6882" w:rsidRPr="00871618" w:rsidRDefault="00693767" w:rsidP="00E8418A">
            <w:pPr>
              <w:spacing w:after="0"/>
              <w:rPr>
                <w:rFonts w:asciiTheme="minorHAnsi" w:eastAsia="Times New Roman" w:hAnsiTheme="minorHAnsi" w:cstheme="minorHAnsi"/>
                <w:kern w:val="0"/>
                <w:lang w:eastAsia="lv-LV"/>
              </w:rPr>
            </w:pPr>
            <w:r w:rsidRPr="00871618">
              <w:rPr>
                <w:rFonts w:asciiTheme="minorHAnsi" w:eastAsia="Times New Roman" w:hAnsiTheme="minorHAnsi" w:cstheme="minorHAnsi"/>
                <w:kern w:val="0"/>
                <w:lang w:eastAsia="lv-LV"/>
              </w:rPr>
              <w:t>6. Informācija par izpildes nodrošināšanu</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C8B38F5" w14:textId="29503957" w:rsidR="00871618" w:rsidRPr="00871618" w:rsidRDefault="00871618" w:rsidP="00871618">
            <w:pPr>
              <w:spacing w:after="0"/>
              <w:rPr>
                <w:rFonts w:asciiTheme="minorHAnsi" w:eastAsia="Times New Roman" w:hAnsiTheme="minorHAnsi" w:cstheme="minorHAnsi"/>
                <w:kern w:val="0"/>
                <w:lang w:eastAsia="lv-LV"/>
              </w:rPr>
            </w:pPr>
            <w:r w:rsidRPr="00871618">
              <w:rPr>
                <w:rFonts w:asciiTheme="minorHAnsi" w:eastAsia="Times New Roman" w:hAnsiTheme="minorHAnsi" w:cstheme="minorHAnsi"/>
                <w:kern w:val="0"/>
                <w:lang w:eastAsia="lv-LV"/>
              </w:rPr>
              <w:t xml:space="preserve">Saistošo noteikumu izpildi nodrošina pašvaldības aģentūra “Cēsu novada tūrisma attīstības aģentūra” </w:t>
            </w:r>
          </w:p>
          <w:p w14:paraId="3439C115" w14:textId="2D251847" w:rsidR="000D6882" w:rsidRPr="00871618" w:rsidRDefault="000D6882" w:rsidP="00871618">
            <w:pPr>
              <w:spacing w:after="0"/>
              <w:rPr>
                <w:rFonts w:asciiTheme="minorHAnsi" w:eastAsia="Times New Roman" w:hAnsiTheme="minorHAnsi" w:cstheme="minorHAnsi"/>
                <w:kern w:val="0"/>
                <w:highlight w:val="yellow"/>
                <w:lang w:eastAsia="lv-LV"/>
              </w:rPr>
            </w:pPr>
          </w:p>
        </w:tc>
      </w:tr>
      <w:tr w:rsidR="00804BDC" w:rsidRPr="007B25E2" w14:paraId="3F02EDDB"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F502FBF" w14:textId="7C108EA1" w:rsidR="00804BDC" w:rsidRPr="00804BDC" w:rsidRDefault="00804BDC" w:rsidP="00804BDC">
            <w:pPr>
              <w:spacing w:after="0"/>
              <w:rPr>
                <w:rFonts w:asciiTheme="minorHAnsi" w:eastAsia="Times New Roman" w:hAnsiTheme="minorHAnsi" w:cstheme="minorHAnsi"/>
                <w:kern w:val="0"/>
                <w:lang w:eastAsia="lv-LV"/>
              </w:rPr>
            </w:pPr>
            <w:r>
              <w:t>7. Prasību un izmaksu samērīgums pret ieguvumiem, ko sniedz mērķa sasniegšana</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244A88D" w14:textId="34FC45C4" w:rsidR="00804BDC" w:rsidRPr="00C46CFC" w:rsidRDefault="00A71A83" w:rsidP="00DA1100">
            <w:pPr>
              <w:spacing w:after="0"/>
              <w:jc w:val="both"/>
              <w:rPr>
                <w:rFonts w:asciiTheme="minorHAnsi" w:eastAsia="Times New Roman" w:hAnsiTheme="minorHAnsi" w:cstheme="minorHAnsi"/>
                <w:color w:val="FF0000"/>
                <w:kern w:val="0"/>
                <w:lang w:eastAsia="lv-LV"/>
              </w:rPr>
            </w:pPr>
            <w:r w:rsidRPr="00C46CFC">
              <w:rPr>
                <w:rFonts w:asciiTheme="minorHAnsi" w:eastAsia="Times New Roman" w:hAnsiTheme="minorHAnsi" w:cstheme="minorHAnsi"/>
                <w:kern w:val="0"/>
                <w:lang w:eastAsia="lv-LV"/>
              </w:rPr>
              <w:t>Izraudzītie līdzekļi ir piemēroti Pašvaldību likuma 4.panta pirmās daļas 4.punkta un Tūrisma likuma 18.panta funkciju un kompetences realizācijas sasniegšanai</w:t>
            </w:r>
            <w:r w:rsidR="002B4F61" w:rsidRPr="00C46CFC">
              <w:rPr>
                <w:rFonts w:asciiTheme="minorHAnsi" w:eastAsia="Times New Roman" w:hAnsiTheme="minorHAnsi" w:cstheme="minorHAnsi"/>
                <w:kern w:val="0"/>
                <w:lang w:eastAsia="lv-LV"/>
              </w:rPr>
              <w:t xml:space="preserve">. Alternatīvi līdzekļi minētā leģitīmā mērķa sasniegšanai nav konstatēti un līdz ar ko pašvaldības rīcība ir atbilstoša un leģitīma. </w:t>
            </w:r>
            <w:r w:rsidR="00376843" w:rsidRPr="00C46CFC">
              <w:rPr>
                <w:rFonts w:asciiTheme="minorHAnsi" w:eastAsia="Times New Roman" w:hAnsiTheme="minorHAnsi" w:cstheme="minorHAnsi"/>
                <w:kern w:val="0"/>
                <w:lang w:eastAsia="lv-LV"/>
              </w:rPr>
              <w:t xml:space="preserve">   </w:t>
            </w:r>
          </w:p>
        </w:tc>
      </w:tr>
      <w:tr w:rsidR="000E39B9" w:rsidRPr="007B25E2" w14:paraId="6D65684F" w14:textId="77777777" w:rsidTr="000606B4">
        <w:tc>
          <w:tcPr>
            <w:tcW w:w="2410"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1316B60" w14:textId="6BC7EBD9" w:rsidR="000E39B9" w:rsidRPr="007B25E2" w:rsidRDefault="00A71A83" w:rsidP="00E8418A">
            <w:pPr>
              <w:spacing w:after="0"/>
              <w:rPr>
                <w:rFonts w:asciiTheme="minorHAnsi" w:hAnsiTheme="minorHAnsi" w:cstheme="minorHAnsi"/>
              </w:rPr>
            </w:pPr>
            <w:r>
              <w:rPr>
                <w:rFonts w:asciiTheme="minorHAnsi" w:eastAsia="Times New Roman" w:hAnsiTheme="minorHAnsi" w:cstheme="minorHAnsi"/>
                <w:kern w:val="0"/>
                <w:lang w:eastAsia="lv-LV"/>
              </w:rPr>
              <w:t>8</w:t>
            </w:r>
            <w:r w:rsidR="00EE1159" w:rsidRPr="007B25E2">
              <w:rPr>
                <w:rFonts w:asciiTheme="minorHAnsi" w:eastAsia="Times New Roman" w:hAnsiTheme="minorHAnsi" w:cstheme="minorHAnsi"/>
                <w:kern w:val="0"/>
                <w:lang w:eastAsia="lv-LV"/>
              </w:rPr>
              <w:t xml:space="preserve">. </w:t>
            </w:r>
            <w:r w:rsidR="002F1A5B" w:rsidRPr="002F1A5B">
              <w:rPr>
                <w:rFonts w:asciiTheme="minorHAnsi" w:eastAsia="Times New Roman" w:hAnsiTheme="minorHAnsi" w:cstheme="minorHAnsi"/>
                <w:kern w:val="0"/>
                <w:lang w:eastAsia="lv-LV"/>
              </w:rPr>
              <w:t>Izstrādes gaitā veiktās konsultācijas ar privātpersonām un institūcijām</w:t>
            </w:r>
          </w:p>
        </w:tc>
        <w:tc>
          <w:tcPr>
            <w:tcW w:w="7655"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FF10BFA" w14:textId="28E15002" w:rsidR="000E39B9" w:rsidRPr="007B25E2" w:rsidRDefault="003D61FE" w:rsidP="006C78F4">
            <w:pPr>
              <w:spacing w:after="0"/>
              <w:jc w:val="both"/>
              <w:rPr>
                <w:rFonts w:asciiTheme="minorHAnsi" w:hAnsiTheme="minorHAnsi" w:cstheme="minorHAnsi"/>
              </w:rPr>
            </w:pPr>
            <w:r w:rsidRPr="003D61FE">
              <w:rPr>
                <w:rFonts w:asciiTheme="minorHAnsi" w:eastAsia="Times New Roman" w:hAnsiTheme="minorHAnsi" w:cstheme="minorHAnsi"/>
                <w:kern w:val="0"/>
                <w:lang w:eastAsia="lv-LV"/>
              </w:rPr>
              <w:t>Sabiedrības viedokļa noskaidrošana tiks veikta atbilstoši Pašvaldību likuma 46.panta trešajā daļā noteiktajam - informācija ievietota pašvaldības tīmekļvietnē www.</w:t>
            </w:r>
            <w:r w:rsidR="008B31AE">
              <w:rPr>
                <w:rFonts w:asciiTheme="minorHAnsi" w:eastAsia="Times New Roman" w:hAnsiTheme="minorHAnsi" w:cstheme="minorHAnsi"/>
                <w:kern w:val="0"/>
                <w:lang w:eastAsia="lv-LV"/>
              </w:rPr>
              <w:t>cesis</w:t>
            </w:r>
            <w:r w:rsidRPr="003D61FE">
              <w:rPr>
                <w:rFonts w:asciiTheme="minorHAnsi" w:eastAsia="Times New Roman" w:hAnsiTheme="minorHAnsi" w:cstheme="minorHAnsi"/>
                <w:kern w:val="0"/>
                <w:lang w:eastAsia="lv-LV"/>
              </w:rPr>
              <w:t>.lv un sniegta iespēja ikvienam interesentam iesniegt savus priekšlikumus un komentārus.</w:t>
            </w:r>
            <w:r w:rsidR="008B31AE">
              <w:rPr>
                <w:rFonts w:asciiTheme="minorHAnsi" w:eastAsia="Times New Roman" w:hAnsiTheme="minorHAnsi" w:cstheme="minorHAnsi"/>
                <w:kern w:val="0"/>
                <w:lang w:eastAsia="lv-LV"/>
              </w:rPr>
              <w:t xml:space="preserve"> </w:t>
            </w:r>
            <w:r w:rsidR="008B31AE">
              <w:t>Viedokļa izteikšanas termiņš noteikts divas nedēļas no publicēšanas dienas.</w:t>
            </w:r>
            <w:r w:rsidR="00EE1159" w:rsidRPr="007B25E2">
              <w:rPr>
                <w:rFonts w:asciiTheme="minorHAnsi" w:eastAsia="Times New Roman" w:hAnsiTheme="minorHAnsi" w:cstheme="minorHAnsi"/>
                <w:kern w:val="0"/>
                <w:lang w:eastAsia="lv-LV"/>
              </w:rPr>
              <w:br/>
              <w:t>  </w:t>
            </w:r>
          </w:p>
        </w:tc>
      </w:tr>
    </w:tbl>
    <w:p w14:paraId="47B2891C" w14:textId="07F34105" w:rsidR="000E39B9" w:rsidRPr="007B25E2" w:rsidRDefault="00EE1159" w:rsidP="00C46CFC">
      <w:pPr>
        <w:spacing w:after="0"/>
        <w:jc w:val="both"/>
        <w:rPr>
          <w:rFonts w:asciiTheme="minorHAnsi" w:hAnsiTheme="minorHAnsi" w:cstheme="minorHAnsi"/>
        </w:rPr>
      </w:pPr>
      <w:r w:rsidRPr="007B25E2">
        <w:rPr>
          <w:rFonts w:asciiTheme="minorHAnsi" w:eastAsia="Times New Roman" w:hAnsiTheme="minorHAnsi" w:cstheme="minorHAnsi"/>
          <w:kern w:val="0"/>
          <w:lang w:eastAsia="lv-LV"/>
        </w:rPr>
        <w:t>  </w:t>
      </w:r>
    </w:p>
    <w:sectPr w:rsidR="000E39B9" w:rsidRPr="007B25E2">
      <w:pgSz w:w="11906" w:h="168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AD04" w14:textId="77777777" w:rsidR="004A23A8" w:rsidRDefault="004A23A8">
      <w:pPr>
        <w:spacing w:after="0"/>
      </w:pPr>
      <w:r>
        <w:separator/>
      </w:r>
    </w:p>
  </w:endnote>
  <w:endnote w:type="continuationSeparator" w:id="0">
    <w:p w14:paraId="7D30EC44" w14:textId="77777777" w:rsidR="004A23A8" w:rsidRDefault="004A2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3128" w14:textId="77777777" w:rsidR="004A23A8" w:rsidRDefault="004A23A8">
      <w:pPr>
        <w:spacing w:after="0"/>
      </w:pPr>
      <w:r>
        <w:rPr>
          <w:color w:val="000000"/>
        </w:rPr>
        <w:separator/>
      </w:r>
    </w:p>
  </w:footnote>
  <w:footnote w:type="continuationSeparator" w:id="0">
    <w:p w14:paraId="42AEFE10" w14:textId="77777777" w:rsidR="004A23A8" w:rsidRDefault="004A23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FF6"/>
    <w:multiLevelType w:val="hybridMultilevel"/>
    <w:tmpl w:val="4B86C456"/>
    <w:lvl w:ilvl="0" w:tplc="6FD23D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D665D"/>
    <w:multiLevelType w:val="multilevel"/>
    <w:tmpl w:val="0809001F"/>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223086"/>
    <w:multiLevelType w:val="hybridMultilevel"/>
    <w:tmpl w:val="92DEDE50"/>
    <w:lvl w:ilvl="0" w:tplc="5D841254">
      <w:start w:val="1"/>
      <w:numFmt w:val="bullet"/>
      <w:lvlText w:val=""/>
      <w:lvlJc w:val="left"/>
      <w:pPr>
        <w:ind w:left="720" w:hanging="360"/>
      </w:pPr>
      <w:rPr>
        <w:rFonts w:ascii="Symbol" w:eastAsia="Calibr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4F5886"/>
    <w:multiLevelType w:val="multilevel"/>
    <w:tmpl w:val="B9300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0C7C2C"/>
    <w:multiLevelType w:val="hybridMultilevel"/>
    <w:tmpl w:val="3EAE16C0"/>
    <w:lvl w:ilvl="0" w:tplc="F3A214A4">
      <w:start w:val="1"/>
      <w:numFmt w:val="decimal"/>
      <w:lvlText w:val="%1"/>
      <w:lvlJc w:val="left"/>
      <w:pPr>
        <w:ind w:left="408" w:hanging="360"/>
      </w:pPr>
      <w:rPr>
        <w:rFonts w:hint="default"/>
      </w:rPr>
    </w:lvl>
    <w:lvl w:ilvl="1" w:tplc="04260019" w:tentative="1">
      <w:start w:val="1"/>
      <w:numFmt w:val="lowerLetter"/>
      <w:lvlText w:val="%2."/>
      <w:lvlJc w:val="left"/>
      <w:pPr>
        <w:ind w:left="1128" w:hanging="360"/>
      </w:pPr>
    </w:lvl>
    <w:lvl w:ilvl="2" w:tplc="0426001B" w:tentative="1">
      <w:start w:val="1"/>
      <w:numFmt w:val="lowerRoman"/>
      <w:lvlText w:val="%3."/>
      <w:lvlJc w:val="right"/>
      <w:pPr>
        <w:ind w:left="1848" w:hanging="180"/>
      </w:pPr>
    </w:lvl>
    <w:lvl w:ilvl="3" w:tplc="0426000F" w:tentative="1">
      <w:start w:val="1"/>
      <w:numFmt w:val="decimal"/>
      <w:lvlText w:val="%4."/>
      <w:lvlJc w:val="left"/>
      <w:pPr>
        <w:ind w:left="2568" w:hanging="360"/>
      </w:pPr>
    </w:lvl>
    <w:lvl w:ilvl="4" w:tplc="04260019" w:tentative="1">
      <w:start w:val="1"/>
      <w:numFmt w:val="lowerLetter"/>
      <w:lvlText w:val="%5."/>
      <w:lvlJc w:val="left"/>
      <w:pPr>
        <w:ind w:left="3288" w:hanging="360"/>
      </w:pPr>
    </w:lvl>
    <w:lvl w:ilvl="5" w:tplc="0426001B" w:tentative="1">
      <w:start w:val="1"/>
      <w:numFmt w:val="lowerRoman"/>
      <w:lvlText w:val="%6."/>
      <w:lvlJc w:val="right"/>
      <w:pPr>
        <w:ind w:left="4008" w:hanging="180"/>
      </w:pPr>
    </w:lvl>
    <w:lvl w:ilvl="6" w:tplc="0426000F" w:tentative="1">
      <w:start w:val="1"/>
      <w:numFmt w:val="decimal"/>
      <w:lvlText w:val="%7."/>
      <w:lvlJc w:val="left"/>
      <w:pPr>
        <w:ind w:left="4728" w:hanging="360"/>
      </w:pPr>
    </w:lvl>
    <w:lvl w:ilvl="7" w:tplc="04260019" w:tentative="1">
      <w:start w:val="1"/>
      <w:numFmt w:val="lowerLetter"/>
      <w:lvlText w:val="%8."/>
      <w:lvlJc w:val="left"/>
      <w:pPr>
        <w:ind w:left="5448" w:hanging="360"/>
      </w:pPr>
    </w:lvl>
    <w:lvl w:ilvl="8" w:tplc="0426001B" w:tentative="1">
      <w:start w:val="1"/>
      <w:numFmt w:val="lowerRoman"/>
      <w:lvlText w:val="%9."/>
      <w:lvlJc w:val="right"/>
      <w:pPr>
        <w:ind w:left="6168" w:hanging="180"/>
      </w:pPr>
    </w:lvl>
  </w:abstractNum>
  <w:abstractNum w:abstractNumId="5" w15:restartNumberingAfterBreak="0">
    <w:nsid w:val="548123A3"/>
    <w:multiLevelType w:val="multilevel"/>
    <w:tmpl w:val="CA62C7F2"/>
    <w:lvl w:ilvl="0">
      <w:start w:val="1"/>
      <w:numFmt w:val="decimal"/>
      <w:lvlText w:val="%1."/>
      <w:lvlJc w:val="left"/>
      <w:pPr>
        <w:ind w:left="1637" w:hanging="360"/>
      </w:pPr>
      <w:rPr>
        <w:rFonts w:cs="Times New Roman"/>
      </w:rPr>
    </w:lvl>
    <w:lvl w:ilvl="1">
      <w:start w:val="1"/>
      <w:numFmt w:val="decimal"/>
      <w:lvlText w:val="%1.%2."/>
      <w:lvlJc w:val="left"/>
      <w:pPr>
        <w:ind w:left="1637" w:hanging="360"/>
      </w:pPr>
      <w:rPr>
        <w:rFonts w:cs="Times New Roman"/>
        <w:b w:val="0"/>
        <w:bCs w:val="0"/>
      </w:rPr>
    </w:lvl>
    <w:lvl w:ilvl="2">
      <w:start w:val="1"/>
      <w:numFmt w:val="decimal"/>
      <w:lvlText w:val="%1.%2.%3."/>
      <w:lvlJc w:val="left"/>
      <w:pPr>
        <w:ind w:left="252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396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040" w:hanging="1440"/>
      </w:pPr>
      <w:rPr>
        <w:rFonts w:cs="Times New Roman"/>
      </w:rPr>
    </w:lvl>
    <w:lvl w:ilvl="8">
      <w:start w:val="1"/>
      <w:numFmt w:val="decimal"/>
      <w:lvlText w:val="%1.%2.%3.%4.%5.%6.%7.%8.%9."/>
      <w:lvlJc w:val="left"/>
      <w:pPr>
        <w:ind w:left="5760" w:hanging="1800"/>
      </w:pPr>
      <w:rPr>
        <w:rFonts w:cs="Times New Roman"/>
      </w:rPr>
    </w:lvl>
  </w:abstractNum>
  <w:abstractNum w:abstractNumId="6" w15:restartNumberingAfterBreak="0">
    <w:nsid w:val="5A6C28A8"/>
    <w:multiLevelType w:val="multilevel"/>
    <w:tmpl w:val="181C31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2702088"/>
    <w:multiLevelType w:val="hybridMultilevel"/>
    <w:tmpl w:val="846A70A8"/>
    <w:lvl w:ilvl="0" w:tplc="0426000F">
      <w:start w:val="1"/>
      <w:numFmt w:val="decimal"/>
      <w:lvlText w:val="%1."/>
      <w:lvlJc w:val="left"/>
      <w:pPr>
        <w:ind w:left="768" w:hanging="360"/>
      </w:pPr>
    </w:lvl>
    <w:lvl w:ilvl="1" w:tplc="04260019" w:tentative="1">
      <w:start w:val="1"/>
      <w:numFmt w:val="lowerLetter"/>
      <w:lvlText w:val="%2."/>
      <w:lvlJc w:val="left"/>
      <w:pPr>
        <w:ind w:left="1488" w:hanging="360"/>
      </w:pPr>
    </w:lvl>
    <w:lvl w:ilvl="2" w:tplc="0426001B" w:tentative="1">
      <w:start w:val="1"/>
      <w:numFmt w:val="lowerRoman"/>
      <w:lvlText w:val="%3."/>
      <w:lvlJc w:val="right"/>
      <w:pPr>
        <w:ind w:left="2208" w:hanging="180"/>
      </w:pPr>
    </w:lvl>
    <w:lvl w:ilvl="3" w:tplc="0426000F" w:tentative="1">
      <w:start w:val="1"/>
      <w:numFmt w:val="decimal"/>
      <w:lvlText w:val="%4."/>
      <w:lvlJc w:val="left"/>
      <w:pPr>
        <w:ind w:left="2928" w:hanging="360"/>
      </w:pPr>
    </w:lvl>
    <w:lvl w:ilvl="4" w:tplc="04260019" w:tentative="1">
      <w:start w:val="1"/>
      <w:numFmt w:val="lowerLetter"/>
      <w:lvlText w:val="%5."/>
      <w:lvlJc w:val="left"/>
      <w:pPr>
        <w:ind w:left="3648" w:hanging="360"/>
      </w:pPr>
    </w:lvl>
    <w:lvl w:ilvl="5" w:tplc="0426001B" w:tentative="1">
      <w:start w:val="1"/>
      <w:numFmt w:val="lowerRoman"/>
      <w:lvlText w:val="%6."/>
      <w:lvlJc w:val="right"/>
      <w:pPr>
        <w:ind w:left="4368" w:hanging="180"/>
      </w:pPr>
    </w:lvl>
    <w:lvl w:ilvl="6" w:tplc="0426000F" w:tentative="1">
      <w:start w:val="1"/>
      <w:numFmt w:val="decimal"/>
      <w:lvlText w:val="%7."/>
      <w:lvlJc w:val="left"/>
      <w:pPr>
        <w:ind w:left="5088" w:hanging="360"/>
      </w:pPr>
    </w:lvl>
    <w:lvl w:ilvl="7" w:tplc="04260019" w:tentative="1">
      <w:start w:val="1"/>
      <w:numFmt w:val="lowerLetter"/>
      <w:lvlText w:val="%8."/>
      <w:lvlJc w:val="left"/>
      <w:pPr>
        <w:ind w:left="5808" w:hanging="360"/>
      </w:pPr>
    </w:lvl>
    <w:lvl w:ilvl="8" w:tplc="0426001B" w:tentative="1">
      <w:start w:val="1"/>
      <w:numFmt w:val="lowerRoman"/>
      <w:lvlText w:val="%9."/>
      <w:lvlJc w:val="right"/>
      <w:pPr>
        <w:ind w:left="6528" w:hanging="180"/>
      </w:pPr>
    </w:lvl>
  </w:abstractNum>
  <w:abstractNum w:abstractNumId="8" w15:restartNumberingAfterBreak="0">
    <w:nsid w:val="64417068"/>
    <w:multiLevelType w:val="multilevel"/>
    <w:tmpl w:val="065E959A"/>
    <w:lvl w:ilvl="0">
      <w:start w:val="1"/>
      <w:numFmt w:val="upperRoman"/>
      <w:lvlText w:val="%1."/>
      <w:lvlJc w:val="left"/>
      <w:pPr>
        <w:ind w:left="1020" w:hanging="72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9" w15:restartNumberingAfterBreak="0">
    <w:nsid w:val="6DEB23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1541514">
    <w:abstractNumId w:val="8"/>
  </w:num>
  <w:num w:numId="2" w16cid:durableId="1871335182">
    <w:abstractNumId w:val="1"/>
  </w:num>
  <w:num w:numId="3" w16cid:durableId="129248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2605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0806085">
    <w:abstractNumId w:val="9"/>
  </w:num>
  <w:num w:numId="6" w16cid:durableId="187838110">
    <w:abstractNumId w:val="2"/>
  </w:num>
  <w:num w:numId="7" w16cid:durableId="1421951154">
    <w:abstractNumId w:val="0"/>
  </w:num>
  <w:num w:numId="8" w16cid:durableId="107236050">
    <w:abstractNumId w:val="6"/>
  </w:num>
  <w:num w:numId="9" w16cid:durableId="147091713">
    <w:abstractNumId w:val="4"/>
  </w:num>
  <w:num w:numId="10" w16cid:durableId="46995132">
    <w:abstractNumId w:val="7"/>
  </w:num>
  <w:num w:numId="11" w16cid:durableId="478620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B9"/>
    <w:rsid w:val="00010D4F"/>
    <w:rsid w:val="000159C9"/>
    <w:rsid w:val="00016531"/>
    <w:rsid w:val="00017E32"/>
    <w:rsid w:val="00021651"/>
    <w:rsid w:val="00022E61"/>
    <w:rsid w:val="00023D88"/>
    <w:rsid w:val="00034477"/>
    <w:rsid w:val="00036AC0"/>
    <w:rsid w:val="00041626"/>
    <w:rsid w:val="00055063"/>
    <w:rsid w:val="000606B4"/>
    <w:rsid w:val="00065D55"/>
    <w:rsid w:val="00067C70"/>
    <w:rsid w:val="00074171"/>
    <w:rsid w:val="000A3BC4"/>
    <w:rsid w:val="000A698C"/>
    <w:rsid w:val="000A6A14"/>
    <w:rsid w:val="000B62CD"/>
    <w:rsid w:val="000B7111"/>
    <w:rsid w:val="000C29C7"/>
    <w:rsid w:val="000C4139"/>
    <w:rsid w:val="000C6849"/>
    <w:rsid w:val="000D6882"/>
    <w:rsid w:val="000E139D"/>
    <w:rsid w:val="000E39B9"/>
    <w:rsid w:val="00152DDF"/>
    <w:rsid w:val="001554BD"/>
    <w:rsid w:val="0015678B"/>
    <w:rsid w:val="00173E56"/>
    <w:rsid w:val="001766FE"/>
    <w:rsid w:val="00176B73"/>
    <w:rsid w:val="00183EAB"/>
    <w:rsid w:val="00185FF5"/>
    <w:rsid w:val="00192213"/>
    <w:rsid w:val="001A275E"/>
    <w:rsid w:val="001A32E5"/>
    <w:rsid w:val="001A6275"/>
    <w:rsid w:val="001D6238"/>
    <w:rsid w:val="001E3404"/>
    <w:rsid w:val="001F6801"/>
    <w:rsid w:val="001F6CD8"/>
    <w:rsid w:val="00216EC3"/>
    <w:rsid w:val="002170F0"/>
    <w:rsid w:val="0023707F"/>
    <w:rsid w:val="0025004C"/>
    <w:rsid w:val="002662C4"/>
    <w:rsid w:val="00271A4C"/>
    <w:rsid w:val="00274354"/>
    <w:rsid w:val="002824EE"/>
    <w:rsid w:val="002925E6"/>
    <w:rsid w:val="002B4F61"/>
    <w:rsid w:val="002C1FC0"/>
    <w:rsid w:val="002C5B60"/>
    <w:rsid w:val="002E53A1"/>
    <w:rsid w:val="002F1A5B"/>
    <w:rsid w:val="00306A8D"/>
    <w:rsid w:val="0031040E"/>
    <w:rsid w:val="00321051"/>
    <w:rsid w:val="003265CE"/>
    <w:rsid w:val="0033325A"/>
    <w:rsid w:val="0034003A"/>
    <w:rsid w:val="00340284"/>
    <w:rsid w:val="0034628C"/>
    <w:rsid w:val="0034731D"/>
    <w:rsid w:val="003722F8"/>
    <w:rsid w:val="00373DB8"/>
    <w:rsid w:val="00376843"/>
    <w:rsid w:val="00381791"/>
    <w:rsid w:val="00381DBC"/>
    <w:rsid w:val="00387F01"/>
    <w:rsid w:val="003B1BBD"/>
    <w:rsid w:val="003C0CCF"/>
    <w:rsid w:val="003D5470"/>
    <w:rsid w:val="003D61FE"/>
    <w:rsid w:val="003E2EA4"/>
    <w:rsid w:val="003E45F6"/>
    <w:rsid w:val="003E49CF"/>
    <w:rsid w:val="003E7BA6"/>
    <w:rsid w:val="003F78E2"/>
    <w:rsid w:val="00421DAC"/>
    <w:rsid w:val="004237CA"/>
    <w:rsid w:val="00425BAF"/>
    <w:rsid w:val="00434507"/>
    <w:rsid w:val="00437460"/>
    <w:rsid w:val="00447E9D"/>
    <w:rsid w:val="00462B53"/>
    <w:rsid w:val="00464FF0"/>
    <w:rsid w:val="00467337"/>
    <w:rsid w:val="004675E4"/>
    <w:rsid w:val="00485C9B"/>
    <w:rsid w:val="004A23A8"/>
    <w:rsid w:val="004B00E4"/>
    <w:rsid w:val="004B308C"/>
    <w:rsid w:val="004B41DE"/>
    <w:rsid w:val="004C1170"/>
    <w:rsid w:val="004E3D8E"/>
    <w:rsid w:val="00505ED9"/>
    <w:rsid w:val="00507AD2"/>
    <w:rsid w:val="00521CC2"/>
    <w:rsid w:val="00525708"/>
    <w:rsid w:val="00527F6E"/>
    <w:rsid w:val="005501D3"/>
    <w:rsid w:val="00555CCF"/>
    <w:rsid w:val="00563668"/>
    <w:rsid w:val="00570343"/>
    <w:rsid w:val="005716F9"/>
    <w:rsid w:val="005A75CC"/>
    <w:rsid w:val="005C5BAC"/>
    <w:rsid w:val="005E110D"/>
    <w:rsid w:val="005E3B61"/>
    <w:rsid w:val="005F1116"/>
    <w:rsid w:val="005F7C1A"/>
    <w:rsid w:val="0060117C"/>
    <w:rsid w:val="006017FC"/>
    <w:rsid w:val="00602973"/>
    <w:rsid w:val="006034A8"/>
    <w:rsid w:val="00607C39"/>
    <w:rsid w:val="00615453"/>
    <w:rsid w:val="00621A20"/>
    <w:rsid w:val="00621B43"/>
    <w:rsid w:val="006314F7"/>
    <w:rsid w:val="006552C3"/>
    <w:rsid w:val="00662F5F"/>
    <w:rsid w:val="00672290"/>
    <w:rsid w:val="00672356"/>
    <w:rsid w:val="00672A95"/>
    <w:rsid w:val="0068517A"/>
    <w:rsid w:val="00693767"/>
    <w:rsid w:val="00697969"/>
    <w:rsid w:val="006B41D5"/>
    <w:rsid w:val="006C78F4"/>
    <w:rsid w:val="006D315F"/>
    <w:rsid w:val="006E17C6"/>
    <w:rsid w:val="006E6781"/>
    <w:rsid w:val="006F24F5"/>
    <w:rsid w:val="007002AC"/>
    <w:rsid w:val="00706A1B"/>
    <w:rsid w:val="007115BF"/>
    <w:rsid w:val="00716B8F"/>
    <w:rsid w:val="00732DB4"/>
    <w:rsid w:val="007424AE"/>
    <w:rsid w:val="00742DB8"/>
    <w:rsid w:val="00752419"/>
    <w:rsid w:val="007541A2"/>
    <w:rsid w:val="007828A0"/>
    <w:rsid w:val="00782C75"/>
    <w:rsid w:val="007A3269"/>
    <w:rsid w:val="007A5A29"/>
    <w:rsid w:val="007A5DCB"/>
    <w:rsid w:val="007B25E2"/>
    <w:rsid w:val="007B453A"/>
    <w:rsid w:val="007B67DC"/>
    <w:rsid w:val="007D48A3"/>
    <w:rsid w:val="007E1BC6"/>
    <w:rsid w:val="007E6C37"/>
    <w:rsid w:val="007F2C95"/>
    <w:rsid w:val="00804BDC"/>
    <w:rsid w:val="0080533C"/>
    <w:rsid w:val="008110EB"/>
    <w:rsid w:val="00816275"/>
    <w:rsid w:val="00816CDC"/>
    <w:rsid w:val="00820158"/>
    <w:rsid w:val="00835439"/>
    <w:rsid w:val="00836E0D"/>
    <w:rsid w:val="00847496"/>
    <w:rsid w:val="00865970"/>
    <w:rsid w:val="00867603"/>
    <w:rsid w:val="00871618"/>
    <w:rsid w:val="00885E9D"/>
    <w:rsid w:val="008932D3"/>
    <w:rsid w:val="008967AF"/>
    <w:rsid w:val="008967EC"/>
    <w:rsid w:val="008A525D"/>
    <w:rsid w:val="008A6CDD"/>
    <w:rsid w:val="008B003D"/>
    <w:rsid w:val="008B31AE"/>
    <w:rsid w:val="008D0986"/>
    <w:rsid w:val="008D0C09"/>
    <w:rsid w:val="008D7966"/>
    <w:rsid w:val="00911530"/>
    <w:rsid w:val="0092194C"/>
    <w:rsid w:val="00922989"/>
    <w:rsid w:val="00924A86"/>
    <w:rsid w:val="00925714"/>
    <w:rsid w:val="00926B9F"/>
    <w:rsid w:val="009319E3"/>
    <w:rsid w:val="00951676"/>
    <w:rsid w:val="00966FCE"/>
    <w:rsid w:val="00986E7F"/>
    <w:rsid w:val="00986F29"/>
    <w:rsid w:val="009953FE"/>
    <w:rsid w:val="0099577E"/>
    <w:rsid w:val="0099588C"/>
    <w:rsid w:val="00997DE5"/>
    <w:rsid w:val="009A0FDF"/>
    <w:rsid w:val="009A7021"/>
    <w:rsid w:val="009B5C5D"/>
    <w:rsid w:val="009B6A72"/>
    <w:rsid w:val="009B7285"/>
    <w:rsid w:val="009C0C9B"/>
    <w:rsid w:val="009C5051"/>
    <w:rsid w:val="009C6BD5"/>
    <w:rsid w:val="009E1A0F"/>
    <w:rsid w:val="009F0CF5"/>
    <w:rsid w:val="00A046F7"/>
    <w:rsid w:val="00A156A2"/>
    <w:rsid w:val="00A16649"/>
    <w:rsid w:val="00A2323E"/>
    <w:rsid w:val="00A3012A"/>
    <w:rsid w:val="00A43A44"/>
    <w:rsid w:val="00A559E1"/>
    <w:rsid w:val="00A610F6"/>
    <w:rsid w:val="00A61D59"/>
    <w:rsid w:val="00A64521"/>
    <w:rsid w:val="00A70AC9"/>
    <w:rsid w:val="00A71A83"/>
    <w:rsid w:val="00AA1012"/>
    <w:rsid w:val="00AA42C4"/>
    <w:rsid w:val="00AA5007"/>
    <w:rsid w:val="00AA6DF9"/>
    <w:rsid w:val="00AB1AA2"/>
    <w:rsid w:val="00AB2944"/>
    <w:rsid w:val="00AC191A"/>
    <w:rsid w:val="00AF4058"/>
    <w:rsid w:val="00AF4E55"/>
    <w:rsid w:val="00AF5A86"/>
    <w:rsid w:val="00B05DBA"/>
    <w:rsid w:val="00B42124"/>
    <w:rsid w:val="00B46D73"/>
    <w:rsid w:val="00B57467"/>
    <w:rsid w:val="00B62300"/>
    <w:rsid w:val="00B653F7"/>
    <w:rsid w:val="00B6666F"/>
    <w:rsid w:val="00B71563"/>
    <w:rsid w:val="00B74F39"/>
    <w:rsid w:val="00B853FF"/>
    <w:rsid w:val="00B86FA8"/>
    <w:rsid w:val="00B93068"/>
    <w:rsid w:val="00B95769"/>
    <w:rsid w:val="00BC526B"/>
    <w:rsid w:val="00BD29D4"/>
    <w:rsid w:val="00BE219F"/>
    <w:rsid w:val="00BE676A"/>
    <w:rsid w:val="00BF127E"/>
    <w:rsid w:val="00BF1C80"/>
    <w:rsid w:val="00C02426"/>
    <w:rsid w:val="00C32C35"/>
    <w:rsid w:val="00C33F7E"/>
    <w:rsid w:val="00C358A2"/>
    <w:rsid w:val="00C41941"/>
    <w:rsid w:val="00C41EA9"/>
    <w:rsid w:val="00C46CFC"/>
    <w:rsid w:val="00C530CF"/>
    <w:rsid w:val="00C573DD"/>
    <w:rsid w:val="00C7225D"/>
    <w:rsid w:val="00C74BEA"/>
    <w:rsid w:val="00C74EDA"/>
    <w:rsid w:val="00C86B0B"/>
    <w:rsid w:val="00C965C1"/>
    <w:rsid w:val="00CA731D"/>
    <w:rsid w:val="00CB1A6B"/>
    <w:rsid w:val="00CB5132"/>
    <w:rsid w:val="00CE6498"/>
    <w:rsid w:val="00CF2CC8"/>
    <w:rsid w:val="00D41164"/>
    <w:rsid w:val="00D55C48"/>
    <w:rsid w:val="00D63EE5"/>
    <w:rsid w:val="00D7031F"/>
    <w:rsid w:val="00D96F16"/>
    <w:rsid w:val="00DA1100"/>
    <w:rsid w:val="00DB1805"/>
    <w:rsid w:val="00DB316C"/>
    <w:rsid w:val="00DC130B"/>
    <w:rsid w:val="00DD6004"/>
    <w:rsid w:val="00DD61C3"/>
    <w:rsid w:val="00E11662"/>
    <w:rsid w:val="00E16FFD"/>
    <w:rsid w:val="00E40579"/>
    <w:rsid w:val="00E43CE4"/>
    <w:rsid w:val="00E5294F"/>
    <w:rsid w:val="00E64320"/>
    <w:rsid w:val="00E66D60"/>
    <w:rsid w:val="00E70924"/>
    <w:rsid w:val="00E7540D"/>
    <w:rsid w:val="00E76CA8"/>
    <w:rsid w:val="00E84009"/>
    <w:rsid w:val="00E8418A"/>
    <w:rsid w:val="00E94119"/>
    <w:rsid w:val="00EB2DFB"/>
    <w:rsid w:val="00EB2FFF"/>
    <w:rsid w:val="00EB3D65"/>
    <w:rsid w:val="00EB7458"/>
    <w:rsid w:val="00EC010C"/>
    <w:rsid w:val="00EC5C72"/>
    <w:rsid w:val="00EC666E"/>
    <w:rsid w:val="00ED6CFC"/>
    <w:rsid w:val="00EE1159"/>
    <w:rsid w:val="00EF2DA1"/>
    <w:rsid w:val="00EF620F"/>
    <w:rsid w:val="00F11401"/>
    <w:rsid w:val="00F151D9"/>
    <w:rsid w:val="00F31055"/>
    <w:rsid w:val="00F355B8"/>
    <w:rsid w:val="00F43470"/>
    <w:rsid w:val="00F472E1"/>
    <w:rsid w:val="00F92220"/>
    <w:rsid w:val="00FB28F2"/>
    <w:rsid w:val="00FC1BCE"/>
    <w:rsid w:val="00FD5397"/>
    <w:rsid w:val="00FE45CE"/>
    <w:rsid w:val="00FF2C3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092A"/>
  <w15:docId w15:val="{0B148AE6-C3A3-46AC-A0F6-FA49CDEA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pPr>
      <w:spacing w:before="100" w:after="100"/>
    </w:pPr>
    <w:rPr>
      <w:rFonts w:ascii="Times New Roman" w:eastAsia="Times New Roman" w:hAnsi="Times New Roman"/>
      <w:kern w:val="0"/>
      <w:sz w:val="24"/>
      <w:szCs w:val="24"/>
      <w:lang w:eastAsia="lv-LV"/>
    </w:rPr>
  </w:style>
  <w:style w:type="character" w:customStyle="1" w:styleId="normaltextrun">
    <w:name w:val="normaltextrun"/>
    <w:basedOn w:val="Noklusjumarindkopasfonts"/>
  </w:style>
  <w:style w:type="character" w:customStyle="1" w:styleId="spellingerror">
    <w:name w:val="spellingerror"/>
    <w:basedOn w:val="Noklusjumarindkopasfonts"/>
  </w:style>
  <w:style w:type="character" w:customStyle="1" w:styleId="eop">
    <w:name w:val="eop"/>
    <w:basedOn w:val="Noklusjumarindkopasfonts"/>
  </w:style>
  <w:style w:type="character" w:customStyle="1" w:styleId="tabchar">
    <w:name w:val="tabchar"/>
    <w:basedOn w:val="Noklusjumarindkopasfonts"/>
  </w:style>
  <w:style w:type="character" w:customStyle="1" w:styleId="scxw62354987">
    <w:name w:val="scxw62354987"/>
    <w:basedOn w:val="Noklusjumarindkopasfonts"/>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pPr>
      <w:ind w:left="720"/>
    </w:pPr>
  </w:style>
  <w:style w:type="character" w:styleId="Komentraatsauce">
    <w:name w:val="annotation reference"/>
    <w:basedOn w:val="Noklusjumarindkopasfonts"/>
    <w:rPr>
      <w:sz w:val="16"/>
      <w:szCs w:val="16"/>
    </w:rPr>
  </w:style>
  <w:style w:type="paragraph" w:styleId="Komentrateksts">
    <w:name w:val="annotation text"/>
    <w:basedOn w:val="Parasts"/>
    <w:rPr>
      <w:sz w:val="20"/>
      <w:szCs w:val="20"/>
    </w:rPr>
  </w:style>
  <w:style w:type="character" w:customStyle="1" w:styleId="KomentratekstsRakstz">
    <w:name w:val="Komentāra teksts Rakstz."/>
    <w:basedOn w:val="Noklusjumarindkopasfonts"/>
    <w:rPr>
      <w:sz w:val="20"/>
      <w:szCs w:val="20"/>
    </w:rPr>
  </w:style>
  <w:style w:type="paragraph" w:styleId="Komentratma">
    <w:name w:val="annotation subject"/>
    <w:basedOn w:val="Komentrateksts"/>
    <w:next w:val="Komentrateksts"/>
    <w:rPr>
      <w:b/>
      <w:bCs/>
    </w:rPr>
  </w:style>
  <w:style w:type="character" w:customStyle="1" w:styleId="KomentratmaRakstz">
    <w:name w:val="Komentāra tēma Rakstz."/>
    <w:basedOn w:val="KomentratekstsRakstz"/>
    <w:rPr>
      <w:b/>
      <w:bCs/>
      <w:sz w:val="20"/>
      <w:szCs w:val="20"/>
    </w:rPr>
  </w:style>
  <w:style w:type="paragraph" w:customStyle="1" w:styleId="CommentText1">
    <w:name w:val="Comment Text1"/>
    <w:basedOn w:val="Parasts"/>
    <w:pPr>
      <w:suppressAutoHyphens w:val="0"/>
    </w:pPr>
    <w:rPr>
      <w:sz w:val="20"/>
      <w:szCs w:val="20"/>
    </w:rPr>
  </w:style>
  <w:style w:type="character" w:customStyle="1" w:styleId="CommentTextChar">
    <w:name w:val="Comment Text Char"/>
    <w:basedOn w:val="Noklusjumarindkopasfonts"/>
    <w:rPr>
      <w:sz w:val="20"/>
      <w:szCs w:val="20"/>
    </w:rPr>
  </w:style>
  <w:style w:type="character" w:customStyle="1" w:styleId="CommentReference1">
    <w:name w:val="Comment Reference1"/>
    <w:basedOn w:val="Noklusjumarindkopasfonts"/>
    <w:rPr>
      <w:sz w:val="16"/>
      <w:szCs w:val="16"/>
    </w:rPr>
  </w:style>
  <w:style w:type="paragraph" w:styleId="Balonteksts">
    <w:name w:val="Balloon Text"/>
    <w:basedOn w:val="Parasts"/>
    <w:pPr>
      <w:suppressAutoHyphens w:val="0"/>
      <w:spacing w:after="0"/>
    </w:pPr>
    <w:rPr>
      <w:rFonts w:ascii="Tahoma" w:hAnsi="Tahoma" w:cs="Tahoma"/>
      <w:sz w:val="16"/>
      <w:szCs w:val="16"/>
    </w:rPr>
  </w:style>
  <w:style w:type="character" w:customStyle="1" w:styleId="BalloonTextChar">
    <w:name w:val="Balloon Text Char"/>
    <w:basedOn w:val="Noklusjumarindkopasfonts"/>
    <w:rPr>
      <w:rFonts w:ascii="Tahoma" w:hAnsi="Tahoma" w:cs="Tahoma"/>
      <w:sz w:val="16"/>
      <w:szCs w:val="16"/>
    </w:rPr>
  </w:style>
  <w:style w:type="paragraph" w:styleId="Nosaukums">
    <w:name w:val="Title"/>
    <w:basedOn w:val="Parasts"/>
    <w:link w:val="NosaukumsRakstz"/>
    <w:uiPriority w:val="10"/>
    <w:qFormat/>
    <w:rsid w:val="00152DDF"/>
    <w:pPr>
      <w:spacing w:after="0"/>
      <w:jc w:val="center"/>
      <w:textAlignment w:val="auto"/>
    </w:pPr>
    <w:rPr>
      <w:rFonts w:ascii="Times New Roman" w:eastAsia="Times New Roman" w:hAnsi="Times New Roman"/>
      <w:kern w:val="0"/>
      <w:sz w:val="24"/>
      <w:szCs w:val="24"/>
    </w:rPr>
  </w:style>
  <w:style w:type="character" w:customStyle="1" w:styleId="NosaukumsRakstz">
    <w:name w:val="Nosaukums Rakstz."/>
    <w:basedOn w:val="Noklusjumarindkopasfonts"/>
    <w:link w:val="Nosaukums"/>
    <w:uiPriority w:val="10"/>
    <w:rsid w:val="00152DDF"/>
    <w:rPr>
      <w:rFonts w:ascii="Times New Roman" w:eastAsia="Times New Roman" w:hAnsi="Times New Roman"/>
      <w:kern w:val="0"/>
      <w:sz w:val="24"/>
      <w:szCs w:val="24"/>
    </w:rPr>
  </w:style>
  <w:style w:type="paragraph" w:customStyle="1" w:styleId="Default">
    <w:name w:val="Default"/>
    <w:rsid w:val="00152DDF"/>
    <w:pPr>
      <w:pBdr>
        <w:top w:val="single" w:sz="2" w:space="31" w:color="FFFFFF" w:shadow="1"/>
        <w:left w:val="single" w:sz="2" w:space="31" w:color="FFFFFF" w:shadow="1"/>
        <w:bottom w:val="single" w:sz="2" w:space="31" w:color="FFFFFF" w:shadow="1"/>
        <w:right w:val="single" w:sz="2" w:space="31" w:color="FFFFFF" w:shadow="1"/>
      </w:pBdr>
      <w:suppressAutoHyphens/>
      <w:spacing w:after="0"/>
      <w:textAlignment w:val="auto"/>
    </w:pPr>
    <w:rPr>
      <w:rFonts w:ascii="Helvetica Neue" w:eastAsia="Helvetica Neue" w:hAnsi="Helvetica Neue" w:cs="Helvetica Neue"/>
      <w:color w:val="000000"/>
      <w:kern w:val="0"/>
      <w:lang w:eastAsia="lv-LV"/>
    </w:rPr>
  </w:style>
  <w:style w:type="character" w:styleId="Hipersaite">
    <w:name w:val="Hyperlink"/>
    <w:basedOn w:val="Noklusjumarindkopasfonts"/>
    <w:uiPriority w:val="99"/>
    <w:unhideWhenUsed/>
    <w:rsid w:val="00AA6DF9"/>
    <w:rPr>
      <w:color w:val="0563C1" w:themeColor="hyperlink"/>
      <w:u w:val="single"/>
    </w:rPr>
  </w:style>
  <w:style w:type="character" w:styleId="Neatrisintapieminana">
    <w:name w:val="Unresolved Mention"/>
    <w:basedOn w:val="Noklusjumarindkopasfonts"/>
    <w:uiPriority w:val="99"/>
    <w:semiHidden/>
    <w:unhideWhenUsed/>
    <w:rsid w:val="00AA6DF9"/>
    <w:rPr>
      <w:color w:val="605E5C"/>
      <w:shd w:val="clear" w:color="auto" w:fill="E1DFDD"/>
    </w:rPr>
  </w:style>
  <w:style w:type="table" w:styleId="Reatabula">
    <w:name w:val="Table Grid"/>
    <w:basedOn w:val="Parastatabula"/>
    <w:uiPriority w:val="39"/>
    <w:rsid w:val="003210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321051"/>
    <w:pPr>
      <w:suppressAutoHyphens w:val="0"/>
      <w:autoSpaceDN/>
      <w:spacing w:before="100" w:beforeAutospacing="1" w:after="100" w:afterAutospacing="1"/>
      <w:textAlignment w:val="auto"/>
    </w:pPr>
    <w:rPr>
      <w:rFonts w:ascii="Times New Roman" w:eastAsia="Times New Roman" w:hAnsi="Times New Roman"/>
      <w:kern w:val="0"/>
      <w:sz w:val="24"/>
      <w:szCs w:val="24"/>
      <w:lang w:eastAsia="lv-LV"/>
    </w:rPr>
  </w:style>
  <w:style w:type="paragraph" w:styleId="Prskatjums">
    <w:name w:val="Revision"/>
    <w:hidden/>
    <w:uiPriority w:val="99"/>
    <w:semiHidden/>
    <w:rsid w:val="00173E56"/>
    <w:pPr>
      <w:autoSpaceDN/>
      <w:spacing w:after="0"/>
      <w:textAlignment w:val="auto"/>
    </w:p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A4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2187">
      <w:bodyDiv w:val="1"/>
      <w:marLeft w:val="0"/>
      <w:marRight w:val="0"/>
      <w:marTop w:val="0"/>
      <w:marBottom w:val="0"/>
      <w:divBdr>
        <w:top w:val="none" w:sz="0" w:space="0" w:color="auto"/>
        <w:left w:val="none" w:sz="0" w:space="0" w:color="auto"/>
        <w:bottom w:val="none" w:sz="0" w:space="0" w:color="auto"/>
        <w:right w:val="none" w:sz="0" w:space="0" w:color="auto"/>
      </w:divBdr>
    </w:div>
    <w:div w:id="611015580">
      <w:bodyDiv w:val="1"/>
      <w:marLeft w:val="0"/>
      <w:marRight w:val="0"/>
      <w:marTop w:val="0"/>
      <w:marBottom w:val="0"/>
      <w:divBdr>
        <w:top w:val="none" w:sz="0" w:space="0" w:color="auto"/>
        <w:left w:val="none" w:sz="0" w:space="0" w:color="auto"/>
        <w:bottom w:val="none" w:sz="0" w:space="0" w:color="auto"/>
        <w:right w:val="none" w:sz="0" w:space="0" w:color="auto"/>
      </w:divBdr>
    </w:div>
    <w:div w:id="669257526">
      <w:bodyDiv w:val="1"/>
      <w:marLeft w:val="0"/>
      <w:marRight w:val="0"/>
      <w:marTop w:val="0"/>
      <w:marBottom w:val="0"/>
      <w:divBdr>
        <w:top w:val="none" w:sz="0" w:space="0" w:color="auto"/>
        <w:left w:val="none" w:sz="0" w:space="0" w:color="auto"/>
        <w:bottom w:val="none" w:sz="0" w:space="0" w:color="auto"/>
        <w:right w:val="none" w:sz="0" w:space="0" w:color="auto"/>
      </w:divBdr>
    </w:div>
    <w:div w:id="820653820">
      <w:bodyDiv w:val="1"/>
      <w:marLeft w:val="0"/>
      <w:marRight w:val="0"/>
      <w:marTop w:val="0"/>
      <w:marBottom w:val="0"/>
      <w:divBdr>
        <w:top w:val="none" w:sz="0" w:space="0" w:color="auto"/>
        <w:left w:val="none" w:sz="0" w:space="0" w:color="auto"/>
        <w:bottom w:val="none" w:sz="0" w:space="0" w:color="auto"/>
        <w:right w:val="none" w:sz="0" w:space="0" w:color="auto"/>
      </w:divBdr>
    </w:div>
    <w:div w:id="969290437">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1318846469">
      <w:bodyDiv w:val="1"/>
      <w:marLeft w:val="0"/>
      <w:marRight w:val="0"/>
      <w:marTop w:val="0"/>
      <w:marBottom w:val="0"/>
      <w:divBdr>
        <w:top w:val="none" w:sz="0" w:space="0" w:color="auto"/>
        <w:left w:val="none" w:sz="0" w:space="0" w:color="auto"/>
        <w:bottom w:val="none" w:sz="0" w:space="0" w:color="auto"/>
        <w:right w:val="none" w:sz="0" w:space="0" w:color="auto"/>
      </w:divBdr>
    </w:div>
    <w:div w:id="1386444574">
      <w:bodyDiv w:val="1"/>
      <w:marLeft w:val="0"/>
      <w:marRight w:val="0"/>
      <w:marTop w:val="0"/>
      <w:marBottom w:val="0"/>
      <w:divBdr>
        <w:top w:val="none" w:sz="0" w:space="0" w:color="auto"/>
        <w:left w:val="none" w:sz="0" w:space="0" w:color="auto"/>
        <w:bottom w:val="none" w:sz="0" w:space="0" w:color="auto"/>
        <w:right w:val="none" w:sz="0" w:space="0" w:color="auto"/>
      </w:divBdr>
    </w:div>
    <w:div w:id="1444764360">
      <w:bodyDiv w:val="1"/>
      <w:marLeft w:val="0"/>
      <w:marRight w:val="0"/>
      <w:marTop w:val="0"/>
      <w:marBottom w:val="0"/>
      <w:divBdr>
        <w:top w:val="none" w:sz="0" w:space="0" w:color="auto"/>
        <w:left w:val="none" w:sz="0" w:space="0" w:color="auto"/>
        <w:bottom w:val="none" w:sz="0" w:space="0" w:color="auto"/>
        <w:right w:val="none" w:sz="0" w:space="0" w:color="auto"/>
      </w:divBdr>
    </w:div>
    <w:div w:id="1516653241">
      <w:bodyDiv w:val="1"/>
      <w:marLeft w:val="0"/>
      <w:marRight w:val="0"/>
      <w:marTop w:val="0"/>
      <w:marBottom w:val="0"/>
      <w:divBdr>
        <w:top w:val="none" w:sz="0" w:space="0" w:color="auto"/>
        <w:left w:val="none" w:sz="0" w:space="0" w:color="auto"/>
        <w:bottom w:val="none" w:sz="0" w:space="0" w:color="auto"/>
        <w:right w:val="none" w:sz="0" w:space="0" w:color="auto"/>
      </w:divBdr>
    </w:div>
    <w:div w:id="1602715267">
      <w:bodyDiv w:val="1"/>
      <w:marLeft w:val="0"/>
      <w:marRight w:val="0"/>
      <w:marTop w:val="0"/>
      <w:marBottom w:val="0"/>
      <w:divBdr>
        <w:top w:val="none" w:sz="0" w:space="0" w:color="auto"/>
        <w:left w:val="none" w:sz="0" w:space="0" w:color="auto"/>
        <w:bottom w:val="none" w:sz="0" w:space="0" w:color="auto"/>
        <w:right w:val="none" w:sz="0" w:space="0" w:color="auto"/>
      </w:divBdr>
    </w:div>
    <w:div w:id="1680112377">
      <w:bodyDiv w:val="1"/>
      <w:marLeft w:val="0"/>
      <w:marRight w:val="0"/>
      <w:marTop w:val="0"/>
      <w:marBottom w:val="0"/>
      <w:divBdr>
        <w:top w:val="none" w:sz="0" w:space="0" w:color="auto"/>
        <w:left w:val="none" w:sz="0" w:space="0" w:color="auto"/>
        <w:bottom w:val="none" w:sz="0" w:space="0" w:color="auto"/>
        <w:right w:val="none" w:sz="0" w:space="0" w:color="auto"/>
      </w:divBdr>
    </w:div>
    <w:div w:id="1922911674">
      <w:bodyDiv w:val="1"/>
      <w:marLeft w:val="0"/>
      <w:marRight w:val="0"/>
      <w:marTop w:val="0"/>
      <w:marBottom w:val="0"/>
      <w:divBdr>
        <w:top w:val="none" w:sz="0" w:space="0" w:color="auto"/>
        <w:left w:val="none" w:sz="0" w:space="0" w:color="auto"/>
        <w:bottom w:val="none" w:sz="0" w:space="0" w:color="auto"/>
        <w:right w:val="none" w:sz="0" w:space="0" w:color="auto"/>
      </w:divBdr>
      <w:divsChild>
        <w:div w:id="1657414401">
          <w:marLeft w:val="0"/>
          <w:marRight w:val="0"/>
          <w:marTop w:val="0"/>
          <w:marBottom w:val="0"/>
          <w:divBdr>
            <w:top w:val="none" w:sz="0" w:space="0" w:color="auto"/>
            <w:left w:val="none" w:sz="0" w:space="0" w:color="auto"/>
            <w:bottom w:val="none" w:sz="0" w:space="0" w:color="auto"/>
            <w:right w:val="none" w:sz="0" w:space="0" w:color="auto"/>
          </w:divBdr>
        </w:div>
        <w:div w:id="1560365578">
          <w:marLeft w:val="0"/>
          <w:marRight w:val="0"/>
          <w:marTop w:val="0"/>
          <w:marBottom w:val="0"/>
          <w:divBdr>
            <w:top w:val="none" w:sz="0" w:space="0" w:color="auto"/>
            <w:left w:val="none" w:sz="0" w:space="0" w:color="auto"/>
            <w:bottom w:val="none" w:sz="0" w:space="0" w:color="auto"/>
            <w:right w:val="none" w:sz="0" w:space="0" w:color="auto"/>
          </w:divBdr>
        </w:div>
        <w:div w:id="1888754478">
          <w:marLeft w:val="0"/>
          <w:marRight w:val="0"/>
          <w:marTop w:val="0"/>
          <w:marBottom w:val="0"/>
          <w:divBdr>
            <w:top w:val="none" w:sz="0" w:space="0" w:color="auto"/>
            <w:left w:val="none" w:sz="0" w:space="0" w:color="auto"/>
            <w:bottom w:val="none" w:sz="0" w:space="0" w:color="auto"/>
            <w:right w:val="none" w:sz="0" w:space="0" w:color="auto"/>
          </w:divBdr>
        </w:div>
        <w:div w:id="871766972">
          <w:marLeft w:val="0"/>
          <w:marRight w:val="0"/>
          <w:marTop w:val="0"/>
          <w:marBottom w:val="0"/>
          <w:divBdr>
            <w:top w:val="none" w:sz="0" w:space="0" w:color="auto"/>
            <w:left w:val="none" w:sz="0" w:space="0" w:color="auto"/>
            <w:bottom w:val="none" w:sz="0" w:space="0" w:color="auto"/>
            <w:right w:val="none" w:sz="0" w:space="0" w:color="auto"/>
          </w:divBdr>
        </w:div>
        <w:div w:id="2131586066">
          <w:marLeft w:val="0"/>
          <w:marRight w:val="0"/>
          <w:marTop w:val="0"/>
          <w:marBottom w:val="0"/>
          <w:divBdr>
            <w:top w:val="none" w:sz="0" w:space="0" w:color="auto"/>
            <w:left w:val="none" w:sz="0" w:space="0" w:color="auto"/>
            <w:bottom w:val="none" w:sz="0" w:space="0" w:color="auto"/>
            <w:right w:val="none" w:sz="0" w:space="0" w:color="auto"/>
          </w:divBdr>
        </w:div>
        <w:div w:id="502666025">
          <w:marLeft w:val="0"/>
          <w:marRight w:val="0"/>
          <w:marTop w:val="0"/>
          <w:marBottom w:val="0"/>
          <w:divBdr>
            <w:top w:val="none" w:sz="0" w:space="0" w:color="auto"/>
            <w:left w:val="none" w:sz="0" w:space="0" w:color="auto"/>
            <w:bottom w:val="none" w:sz="0" w:space="0" w:color="auto"/>
            <w:right w:val="none" w:sz="0" w:space="0" w:color="auto"/>
          </w:divBdr>
        </w:div>
        <w:div w:id="170337793">
          <w:marLeft w:val="0"/>
          <w:marRight w:val="0"/>
          <w:marTop w:val="0"/>
          <w:marBottom w:val="0"/>
          <w:divBdr>
            <w:top w:val="none" w:sz="0" w:space="0" w:color="auto"/>
            <w:left w:val="none" w:sz="0" w:space="0" w:color="auto"/>
            <w:bottom w:val="none" w:sz="0" w:space="0" w:color="auto"/>
            <w:right w:val="none" w:sz="0" w:space="0" w:color="auto"/>
          </w:divBdr>
        </w:div>
        <w:div w:id="126163155">
          <w:marLeft w:val="0"/>
          <w:marRight w:val="0"/>
          <w:marTop w:val="0"/>
          <w:marBottom w:val="0"/>
          <w:divBdr>
            <w:top w:val="none" w:sz="0" w:space="0" w:color="auto"/>
            <w:left w:val="none" w:sz="0" w:space="0" w:color="auto"/>
            <w:bottom w:val="none" w:sz="0" w:space="0" w:color="auto"/>
            <w:right w:val="none" w:sz="0" w:space="0" w:color="auto"/>
          </w:divBdr>
        </w:div>
      </w:divsChild>
    </w:div>
    <w:div w:id="1994945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AF210-68E8-4D59-9566-BAC568D2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6115</Words>
  <Characters>3486</Characters>
  <Application>Microsoft Office Word</Application>
  <DocSecurity>4</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Citoviča</dc:creator>
  <dc:description/>
  <cp:lastModifiedBy>Madara Lasmane</cp:lastModifiedBy>
  <cp:revision>2</cp:revision>
  <cp:lastPrinted>2022-06-06T10:38:00Z</cp:lastPrinted>
  <dcterms:created xsi:type="dcterms:W3CDTF">2023-05-31T07:44:00Z</dcterms:created>
  <dcterms:modified xsi:type="dcterms:W3CDTF">2023-05-31T07:44:00Z</dcterms:modified>
</cp:coreProperties>
</file>