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F4AF" w14:textId="52AF4291" w:rsidR="002A5BBC" w:rsidRPr="000324FB" w:rsidRDefault="0062199A" w:rsidP="00310AE1">
      <w:pPr>
        <w:pStyle w:val="Nosaukums"/>
        <w:spacing w:before="0"/>
        <w:ind w:right="96"/>
        <w:jc w:val="right"/>
        <w:rPr>
          <w:rFonts w:asciiTheme="minorHAnsi" w:hAnsiTheme="minorHAnsi" w:cstheme="minorHAnsi"/>
          <w:b w:val="0"/>
          <w:sz w:val="20"/>
          <w:szCs w:val="20"/>
          <w:lang w:val="lv-LV"/>
        </w:rPr>
      </w:pPr>
      <w:r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 xml:space="preserve"> </w:t>
      </w:r>
    </w:p>
    <w:p w14:paraId="0554CC0E" w14:textId="66C0F05C" w:rsidR="00371FB0" w:rsidRPr="000324FB" w:rsidRDefault="00371FB0" w:rsidP="00977CFB">
      <w:pPr>
        <w:pStyle w:val="Nosaukums"/>
        <w:ind w:left="0" w:right="95"/>
        <w:rPr>
          <w:rFonts w:asciiTheme="minorHAnsi" w:hAnsiTheme="minorHAnsi" w:cstheme="minorHAnsi"/>
          <w:bCs w:val="0"/>
        </w:rPr>
      </w:pPr>
      <w:r w:rsidRPr="000324FB">
        <w:rPr>
          <w:rFonts w:asciiTheme="minorHAnsi" w:hAnsiTheme="minorHAnsi" w:cstheme="minorHAnsi"/>
          <w:bCs w:val="0"/>
        </w:rPr>
        <w:t>KONKURSA</w:t>
      </w:r>
      <w:r w:rsidRPr="000324FB">
        <w:rPr>
          <w:rFonts w:asciiTheme="minorHAnsi" w:hAnsiTheme="minorHAnsi" w:cstheme="minorHAnsi"/>
          <w:bCs w:val="0"/>
          <w:spacing w:val="-3"/>
        </w:rPr>
        <w:t xml:space="preserve"> </w:t>
      </w:r>
      <w:r w:rsidRPr="000324FB">
        <w:rPr>
          <w:rFonts w:asciiTheme="minorHAnsi" w:hAnsiTheme="minorHAnsi" w:cstheme="minorHAnsi"/>
          <w:bCs w:val="0"/>
        </w:rPr>
        <w:t>NOLIKUMS</w:t>
      </w:r>
    </w:p>
    <w:p w14:paraId="2124DF59" w14:textId="77777777" w:rsidR="00371FB0" w:rsidRPr="000324FB" w:rsidRDefault="00371FB0" w:rsidP="00977CFB">
      <w:pPr>
        <w:pStyle w:val="Pamatteksts"/>
        <w:spacing w:before="0"/>
        <w:jc w:val="center"/>
        <w:rPr>
          <w:rFonts w:asciiTheme="minorHAnsi" w:hAnsiTheme="minorHAnsi" w:cstheme="minorHAnsi"/>
          <w:b/>
          <w:sz w:val="31"/>
        </w:rPr>
      </w:pPr>
    </w:p>
    <w:p w14:paraId="1E991DE5" w14:textId="4BFFA841" w:rsidR="00371FB0" w:rsidRPr="000324FB" w:rsidRDefault="00371FB0" w:rsidP="00977CFB">
      <w:pPr>
        <w:pStyle w:val="Virsraksts1"/>
        <w:spacing w:line="276" w:lineRule="auto"/>
        <w:ind w:left="0" w:right="-46" w:firstLine="0"/>
        <w:jc w:val="center"/>
        <w:rPr>
          <w:rFonts w:asciiTheme="minorHAnsi" w:hAnsiTheme="minorHAnsi" w:cstheme="minorHAnsi"/>
          <w:bCs w:val="0"/>
        </w:rPr>
      </w:pPr>
      <w:r w:rsidRPr="000324FB">
        <w:rPr>
          <w:rFonts w:asciiTheme="minorHAnsi" w:hAnsiTheme="minorHAnsi" w:cstheme="minorHAnsi"/>
          <w:bCs w:val="0"/>
        </w:rPr>
        <w:t>Cēsu novada pašvaldības izpilddirektora</w:t>
      </w:r>
      <w:r w:rsidR="00660F1D" w:rsidRPr="000324FB">
        <w:rPr>
          <w:rFonts w:asciiTheme="minorHAnsi" w:hAnsiTheme="minorHAnsi" w:cstheme="minorHAnsi"/>
          <w:bCs w:val="0"/>
        </w:rPr>
        <w:t xml:space="preserve"> </w:t>
      </w:r>
      <w:r w:rsidR="000F2491" w:rsidRPr="000324FB">
        <w:rPr>
          <w:rFonts w:asciiTheme="minorHAnsi" w:hAnsiTheme="minorHAnsi" w:cstheme="minorHAnsi"/>
          <w:bCs w:val="0"/>
        </w:rPr>
        <w:t xml:space="preserve">vietnieka </w:t>
      </w:r>
      <w:r w:rsidRPr="000324FB">
        <w:rPr>
          <w:rFonts w:asciiTheme="minorHAnsi" w:hAnsiTheme="minorHAnsi" w:cstheme="minorHAnsi"/>
          <w:bCs w:val="0"/>
          <w:spacing w:val="-57"/>
        </w:rPr>
        <w:t xml:space="preserve"> </w:t>
      </w:r>
      <w:r w:rsidRPr="000324FB">
        <w:rPr>
          <w:rFonts w:asciiTheme="minorHAnsi" w:hAnsiTheme="minorHAnsi" w:cstheme="minorHAnsi"/>
          <w:bCs w:val="0"/>
        </w:rPr>
        <w:t>amata</w:t>
      </w:r>
      <w:r w:rsidRPr="000324FB">
        <w:rPr>
          <w:rFonts w:asciiTheme="minorHAnsi" w:hAnsiTheme="minorHAnsi" w:cstheme="minorHAnsi"/>
          <w:bCs w:val="0"/>
          <w:spacing w:val="-1"/>
        </w:rPr>
        <w:t xml:space="preserve"> </w:t>
      </w:r>
      <w:r w:rsidRPr="000324FB">
        <w:rPr>
          <w:rFonts w:asciiTheme="minorHAnsi" w:hAnsiTheme="minorHAnsi" w:cstheme="minorHAnsi"/>
          <w:bCs w:val="0"/>
        </w:rPr>
        <w:t>pretendentu atlasei</w:t>
      </w:r>
    </w:p>
    <w:p w14:paraId="033189CD" w14:textId="1E80226A" w:rsidR="0062199A" w:rsidRPr="000324FB" w:rsidRDefault="0062199A" w:rsidP="00977CFB">
      <w:pPr>
        <w:pStyle w:val="Virsraksts1"/>
        <w:spacing w:line="276" w:lineRule="auto"/>
        <w:ind w:left="0" w:right="-46" w:firstLine="0"/>
        <w:jc w:val="center"/>
        <w:rPr>
          <w:rFonts w:asciiTheme="minorHAnsi" w:hAnsiTheme="minorHAnsi" w:cstheme="minorHAnsi"/>
          <w:bCs w:val="0"/>
        </w:rPr>
      </w:pPr>
    </w:p>
    <w:p w14:paraId="1F8F3AE2" w14:textId="7D83DC33" w:rsidR="0062199A" w:rsidRPr="000324FB" w:rsidRDefault="0062199A" w:rsidP="0062199A">
      <w:pPr>
        <w:pStyle w:val="Nosaukums"/>
        <w:spacing w:before="0"/>
        <w:ind w:left="0" w:right="96"/>
        <w:jc w:val="right"/>
        <w:rPr>
          <w:rFonts w:asciiTheme="minorHAnsi" w:hAnsiTheme="minorHAnsi" w:cstheme="minorHAnsi"/>
          <w:b w:val="0"/>
          <w:sz w:val="20"/>
          <w:szCs w:val="20"/>
          <w:lang w:val="lv-LV"/>
        </w:rPr>
      </w:pPr>
      <w:r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 xml:space="preserve">Izdots saskaņā ar Likuma “Par pašvaldībām” </w:t>
      </w:r>
      <w:r w:rsidR="000324FB">
        <w:rPr>
          <w:rFonts w:asciiTheme="minorHAnsi" w:hAnsiTheme="minorHAnsi" w:cstheme="minorHAnsi"/>
          <w:b w:val="0"/>
          <w:sz w:val="20"/>
          <w:szCs w:val="20"/>
          <w:lang w:val="lv-LV"/>
        </w:rPr>
        <w:t>21</w:t>
      </w:r>
      <w:r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 xml:space="preserve">.pantu, </w:t>
      </w:r>
    </w:p>
    <w:p w14:paraId="36F4D3E0" w14:textId="77777777" w:rsidR="003911C6" w:rsidRPr="000324FB" w:rsidRDefault="0062199A" w:rsidP="003911C6">
      <w:pPr>
        <w:pStyle w:val="Nosaukums"/>
        <w:spacing w:before="0"/>
        <w:ind w:left="0" w:right="96"/>
        <w:jc w:val="right"/>
        <w:rPr>
          <w:rFonts w:asciiTheme="minorHAnsi" w:hAnsiTheme="minorHAnsi" w:cstheme="minorHAnsi"/>
          <w:b w:val="0"/>
          <w:sz w:val="20"/>
          <w:szCs w:val="20"/>
          <w:lang w:val="lv-LV"/>
        </w:rPr>
      </w:pPr>
      <w:r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 xml:space="preserve">Cēsu novada domes 2021. gada 1. jūlija saistošo noteikumu Nr. </w:t>
      </w:r>
      <w:r w:rsidR="00914DF9"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>7</w:t>
      </w:r>
      <w:r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 xml:space="preserve"> </w:t>
      </w:r>
    </w:p>
    <w:p w14:paraId="331BD0EF" w14:textId="00BA4011" w:rsidR="0062199A" w:rsidRPr="000324FB" w:rsidRDefault="0062199A" w:rsidP="003911C6">
      <w:pPr>
        <w:pStyle w:val="Nosaukums"/>
        <w:spacing w:before="0"/>
        <w:ind w:left="0" w:right="96"/>
        <w:jc w:val="right"/>
        <w:rPr>
          <w:rFonts w:asciiTheme="minorHAnsi" w:hAnsiTheme="minorHAnsi" w:cstheme="minorHAnsi"/>
          <w:b w:val="0"/>
          <w:sz w:val="20"/>
          <w:szCs w:val="20"/>
          <w:lang w:val="lv-LV"/>
        </w:rPr>
      </w:pPr>
      <w:r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>“</w:t>
      </w:r>
      <w:r w:rsidR="00914DF9" w:rsidRPr="000324FB">
        <w:rPr>
          <w:rFonts w:asciiTheme="minorHAnsi" w:hAnsiTheme="minorHAnsi" w:cstheme="minorHAnsi"/>
          <w:b w:val="0"/>
          <w:sz w:val="20"/>
          <w:szCs w:val="20"/>
        </w:rPr>
        <w:t>Cēsu novada centrālās administrācijas nolikums</w:t>
      </w:r>
      <w:r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 xml:space="preserve">” </w:t>
      </w:r>
      <w:r w:rsidR="001E618F"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>14</w:t>
      </w:r>
      <w:r w:rsidRPr="000324FB">
        <w:rPr>
          <w:rFonts w:asciiTheme="minorHAnsi" w:hAnsiTheme="minorHAnsi" w:cstheme="minorHAnsi"/>
          <w:b w:val="0"/>
          <w:sz w:val="20"/>
          <w:szCs w:val="20"/>
          <w:lang w:val="lv-LV"/>
        </w:rPr>
        <w:t>. punktu</w:t>
      </w:r>
    </w:p>
    <w:p w14:paraId="1E5B4AD5" w14:textId="77777777" w:rsidR="00977CFB" w:rsidRPr="000324FB" w:rsidRDefault="00977CFB" w:rsidP="00977CFB">
      <w:pPr>
        <w:tabs>
          <w:tab w:val="left" w:pos="4060"/>
        </w:tabs>
        <w:rPr>
          <w:rFonts w:cstheme="minorHAnsi"/>
          <w:sz w:val="20"/>
          <w:szCs w:val="20"/>
        </w:rPr>
      </w:pPr>
    </w:p>
    <w:p w14:paraId="2A9BBD79" w14:textId="103968C7" w:rsidR="00371FB0" w:rsidRPr="000324FB" w:rsidRDefault="00977CFB" w:rsidP="00977CFB">
      <w:pPr>
        <w:tabs>
          <w:tab w:val="left" w:pos="4060"/>
        </w:tabs>
        <w:jc w:val="center"/>
        <w:rPr>
          <w:rFonts w:cstheme="minorHAnsi"/>
          <w:b/>
          <w:bCs/>
          <w:sz w:val="24"/>
          <w:szCs w:val="24"/>
        </w:rPr>
      </w:pPr>
      <w:r w:rsidRPr="000324FB">
        <w:rPr>
          <w:rFonts w:cstheme="minorHAnsi"/>
          <w:b/>
          <w:bCs/>
          <w:sz w:val="24"/>
          <w:szCs w:val="24"/>
        </w:rPr>
        <w:t xml:space="preserve">I </w:t>
      </w:r>
      <w:r w:rsidR="00371FB0" w:rsidRPr="000324FB">
        <w:rPr>
          <w:rFonts w:cstheme="minorHAnsi"/>
          <w:b/>
          <w:bCs/>
          <w:sz w:val="24"/>
          <w:szCs w:val="24"/>
        </w:rPr>
        <w:t>Vispārīgie</w:t>
      </w:r>
      <w:r w:rsidR="00371FB0" w:rsidRPr="000324FB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="00371FB0" w:rsidRPr="000324FB">
        <w:rPr>
          <w:rFonts w:cstheme="minorHAnsi"/>
          <w:b/>
          <w:bCs/>
          <w:sz w:val="24"/>
          <w:szCs w:val="24"/>
        </w:rPr>
        <w:t>noteikumi</w:t>
      </w:r>
    </w:p>
    <w:p w14:paraId="33C0A1F3" w14:textId="237E1E96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Nolikums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nosaka kārtību,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kādā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tiek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organizēts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amata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konkurss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uz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Cēsu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 xml:space="preserve">novada </w:t>
      </w:r>
      <w:r w:rsidRPr="000324FB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pašvaldības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izpilddirektora</w:t>
      </w:r>
      <w:r w:rsidR="001E618F" w:rsidRPr="000324FB">
        <w:rPr>
          <w:rFonts w:asciiTheme="minorHAnsi" w:hAnsiTheme="minorHAnsi" w:cstheme="minorHAnsi"/>
          <w:sz w:val="24"/>
          <w:szCs w:val="24"/>
        </w:rPr>
        <w:t xml:space="preserve"> vietnieka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(turpmāk</w:t>
      </w:r>
      <w:r w:rsidR="00977CFB" w:rsidRPr="000324FB">
        <w:rPr>
          <w:rFonts w:asciiTheme="minorHAnsi" w:hAnsiTheme="minorHAnsi" w:cstheme="minorHAnsi"/>
          <w:sz w:val="24"/>
          <w:szCs w:val="24"/>
        </w:rPr>
        <w:t xml:space="preserve"> </w:t>
      </w:r>
      <w:r w:rsidR="001E618F" w:rsidRPr="000324FB">
        <w:rPr>
          <w:rFonts w:asciiTheme="minorHAnsi" w:hAnsiTheme="minorHAnsi" w:cstheme="minorHAnsi"/>
          <w:sz w:val="24"/>
          <w:szCs w:val="24"/>
        </w:rPr>
        <w:t>–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izpilddirektor</w:t>
      </w:r>
      <w:r w:rsidR="001E618F" w:rsidRPr="000324FB">
        <w:rPr>
          <w:rFonts w:asciiTheme="minorHAnsi" w:hAnsiTheme="minorHAnsi" w:cstheme="minorHAnsi"/>
          <w:sz w:val="24"/>
          <w:szCs w:val="24"/>
        </w:rPr>
        <w:t>a vietnieks</w:t>
      </w:r>
      <w:r w:rsidRPr="000324FB">
        <w:rPr>
          <w:rFonts w:asciiTheme="minorHAnsi" w:hAnsiTheme="minorHAnsi" w:cstheme="minorHAnsi"/>
          <w:sz w:val="24"/>
          <w:szCs w:val="24"/>
        </w:rPr>
        <w:t>)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amatu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(turpmāk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-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konkurss),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konkursa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izsludināšanas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un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norises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kārtību,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kā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arī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pretendentu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iesniegto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pieteikumu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vērtēšanas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kārtību.</w:t>
      </w:r>
    </w:p>
    <w:p w14:paraId="0011BCB3" w14:textId="1A9798B5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Amata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konkursa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mērķis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ir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izvēlēties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atbilstošāko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pretendentu</w:t>
      </w:r>
      <w:r w:rsidRPr="000324F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izpilddirektora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E618F"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vietnieka </w:t>
      </w:r>
      <w:r w:rsidRPr="000324FB">
        <w:rPr>
          <w:rFonts w:asciiTheme="minorHAnsi" w:hAnsiTheme="minorHAnsi" w:cstheme="minorHAnsi"/>
          <w:sz w:val="24"/>
          <w:szCs w:val="24"/>
        </w:rPr>
        <w:t>amatam.</w:t>
      </w:r>
    </w:p>
    <w:p w14:paraId="4380D533" w14:textId="4EF12156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Konkursa</w:t>
      </w:r>
      <w:r w:rsidRPr="000324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uzdevums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ir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izvērtēt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konkursa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pretendentu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atbilstību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izpilddirektora</w:t>
      </w:r>
      <w:r w:rsidR="001E618F" w:rsidRPr="000324FB">
        <w:rPr>
          <w:rFonts w:asciiTheme="minorHAnsi" w:hAnsiTheme="minorHAnsi" w:cstheme="minorHAnsi"/>
          <w:sz w:val="24"/>
          <w:szCs w:val="24"/>
        </w:rPr>
        <w:t xml:space="preserve"> vietnieka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amatam.</w:t>
      </w:r>
    </w:p>
    <w:p w14:paraId="407FEBE2" w14:textId="633E4E58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Pretendentu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atbilstību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izpilddirektora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E618F"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vietnieka </w:t>
      </w:r>
      <w:r w:rsidRPr="000324FB">
        <w:rPr>
          <w:rFonts w:asciiTheme="minorHAnsi" w:hAnsiTheme="minorHAnsi" w:cstheme="minorHAnsi"/>
          <w:sz w:val="24"/>
          <w:szCs w:val="24"/>
        </w:rPr>
        <w:t>amata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prasībām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nosaka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atbilstoši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šajā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nolikumā</w:t>
      </w:r>
      <w:r w:rsidR="001E618F" w:rsidRPr="000324FB">
        <w:rPr>
          <w:rFonts w:asciiTheme="minorHAnsi" w:hAnsiTheme="minorHAnsi" w:cstheme="minorHAnsi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noteiktajiem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vērtēšanas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kritērijiem.</w:t>
      </w:r>
    </w:p>
    <w:p w14:paraId="068902DD" w14:textId="39E28FD8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Konkursu organizē konkursa komisija (turpmāk- komisija) priekšsēdētāja un 3 (trīs) locekļu sastāvā, kas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 xml:space="preserve">izveidota ar domes priekšsēdētāja rīkojumu. Komisijas sastāvs var tik mainīts gadījumā, ja </w:t>
      </w:r>
      <w:r w:rsidRPr="000324FB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tam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ir objektīvi iemesli.</w:t>
      </w:r>
    </w:p>
    <w:p w14:paraId="43B53280" w14:textId="5815423C" w:rsidR="002F1542" w:rsidRPr="000324FB" w:rsidRDefault="002F1542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Komisijai nepieciešamības gadījumā ir tiesības pieaicināt darbā personāla atlases ekspertu.</w:t>
      </w:r>
    </w:p>
    <w:p w14:paraId="513F8FE2" w14:textId="1D800312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pacing w:val="-1"/>
          <w:sz w:val="24"/>
          <w:szCs w:val="24"/>
        </w:rPr>
        <w:t>Komisijas</w:t>
      </w:r>
      <w:r w:rsidRPr="000324F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sēdes</w:t>
      </w:r>
      <w:r w:rsidRPr="000324F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vada</w:t>
      </w:r>
      <w:r w:rsidRPr="000324F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komisijas</w:t>
      </w:r>
      <w:r w:rsidRPr="000324F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priekšsēdētājs.</w:t>
      </w:r>
      <w:r w:rsidRPr="000324F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Komisijas</w:t>
      </w:r>
      <w:r w:rsidRPr="000324F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sēdes</w:t>
      </w:r>
      <w:r w:rsidRPr="000324F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tiek</w:t>
      </w:r>
      <w:r w:rsidRPr="000324F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protokolētas,</w:t>
      </w:r>
      <w:r w:rsidRPr="000324F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komisijas</w:t>
      </w:r>
      <w:r w:rsidR="002018C3" w:rsidRPr="000324FB">
        <w:rPr>
          <w:rFonts w:asciiTheme="minorHAnsi" w:hAnsiTheme="minorHAnsi" w:cstheme="minorHAnsi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sēdes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protokolus paraksta visi klātesošie komisijas locekļi.</w:t>
      </w:r>
    </w:p>
    <w:p w14:paraId="0E7FA267" w14:textId="77777777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Komisija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ir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lemttiesīga,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ja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tajā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piedalās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ne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mazāk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kā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2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(divi)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komisijas locekļi.</w:t>
      </w:r>
    </w:p>
    <w:p w14:paraId="5185FFF7" w14:textId="4F020C7B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Komisija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darbu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veic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Cēsu</w:t>
      </w:r>
      <w:r w:rsidRPr="000324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novada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2199A" w:rsidRPr="000324FB">
        <w:rPr>
          <w:rFonts w:asciiTheme="minorHAnsi" w:hAnsiTheme="minorHAnsi" w:cstheme="minorHAnsi"/>
          <w:sz w:val="24"/>
          <w:szCs w:val="24"/>
        </w:rPr>
        <w:t>pašvaldības</w:t>
      </w:r>
      <w:r w:rsidRPr="000324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telpās vai tiešsaistē.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Komisijas</w:t>
      </w:r>
      <w:r w:rsidRPr="000324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sēdes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ir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slēgtas.</w:t>
      </w:r>
    </w:p>
    <w:p w14:paraId="1CB98990" w14:textId="77777777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Komisijas priekšsēdētājs sasauc komisijas sēdes, nosaka to norises vietu un laiku, kā arī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vada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komisijas sēdes.</w:t>
      </w:r>
    </w:p>
    <w:p w14:paraId="14DF2332" w14:textId="4BCD44D4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Konkurss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notiek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divās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63A4B663" w:rsidRPr="000324FB">
        <w:rPr>
          <w:rFonts w:asciiTheme="minorHAnsi" w:hAnsiTheme="minorHAnsi" w:cstheme="minorHAnsi"/>
          <w:spacing w:val="-3"/>
          <w:sz w:val="24"/>
          <w:szCs w:val="24"/>
        </w:rPr>
        <w:t>vai vairāk kārtās</w:t>
      </w:r>
      <w:r w:rsidRPr="000324FB">
        <w:rPr>
          <w:rFonts w:asciiTheme="minorHAnsi" w:hAnsiTheme="minorHAnsi" w:cstheme="minorHAnsi"/>
          <w:sz w:val="24"/>
          <w:szCs w:val="24"/>
        </w:rPr>
        <w:t>:</w:t>
      </w:r>
    </w:p>
    <w:p w14:paraId="4F55EC63" w14:textId="77777777" w:rsidR="00371FB0" w:rsidRPr="000324FB" w:rsidRDefault="00371FB0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pretendentu iesniegto dokumentu un kvalifikācijas atbilstības pārbaude (pirmā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kārta);</w:t>
      </w:r>
    </w:p>
    <w:p w14:paraId="2E5A66C9" w14:textId="4D2CE82B" w:rsidR="00371FB0" w:rsidRPr="000324FB" w:rsidRDefault="002F1542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i</w:t>
      </w:r>
      <w:r w:rsidR="00371FB0" w:rsidRPr="000324FB">
        <w:rPr>
          <w:rFonts w:asciiTheme="minorHAnsi" w:hAnsiTheme="minorHAnsi" w:cstheme="minorHAnsi"/>
          <w:sz w:val="24"/>
          <w:szCs w:val="24"/>
        </w:rPr>
        <w:t>ntervijas</w:t>
      </w:r>
      <w:r w:rsidR="21751DDC" w:rsidRPr="000324FB">
        <w:rPr>
          <w:rFonts w:asciiTheme="minorHAnsi" w:hAnsiTheme="minorHAnsi" w:cstheme="minorHAnsi"/>
          <w:sz w:val="24"/>
          <w:szCs w:val="24"/>
        </w:rPr>
        <w:t xml:space="preserve"> (prezentācija)</w:t>
      </w:r>
      <w:r w:rsidR="00371FB0"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ar</w:t>
      </w:r>
      <w:r w:rsidR="00371FB0"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pretendentiem</w:t>
      </w:r>
      <w:r w:rsidR="00371FB0"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(otrā</w:t>
      </w:r>
      <w:r w:rsidR="00371FB0"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kārta)</w:t>
      </w:r>
      <w:r w:rsidR="494855E8" w:rsidRPr="000324FB">
        <w:rPr>
          <w:rFonts w:asciiTheme="minorHAnsi" w:hAnsiTheme="minorHAnsi" w:cstheme="minorHAnsi"/>
          <w:sz w:val="24"/>
          <w:szCs w:val="24"/>
        </w:rPr>
        <w:t>;</w:t>
      </w:r>
    </w:p>
    <w:p w14:paraId="222A10E1" w14:textId="7FFF0264" w:rsidR="494855E8" w:rsidRPr="000324FB" w:rsidRDefault="002F1542" w:rsidP="00977CFB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</w:t>
      </w:r>
      <w:r w:rsidR="494855E8" w:rsidRPr="000324FB">
        <w:rPr>
          <w:rFonts w:asciiTheme="minorHAnsi" w:hAnsiTheme="minorHAnsi" w:cstheme="minorHAnsi"/>
          <w:sz w:val="24"/>
          <w:szCs w:val="24"/>
        </w:rPr>
        <w:t xml:space="preserve">omisijai ir tiesības organizēt papildu </w:t>
      </w:r>
      <w:r w:rsidR="006D4378" w:rsidRPr="000324FB">
        <w:rPr>
          <w:rFonts w:asciiTheme="minorHAnsi" w:hAnsiTheme="minorHAnsi" w:cstheme="minorHAnsi"/>
          <w:sz w:val="24"/>
          <w:szCs w:val="24"/>
        </w:rPr>
        <w:t xml:space="preserve">noslēguma </w:t>
      </w:r>
      <w:r w:rsidR="494855E8" w:rsidRPr="000324FB">
        <w:rPr>
          <w:rFonts w:asciiTheme="minorHAnsi" w:hAnsiTheme="minorHAnsi" w:cstheme="minorHAnsi"/>
          <w:sz w:val="24"/>
          <w:szCs w:val="24"/>
        </w:rPr>
        <w:t>kārtu</w:t>
      </w:r>
      <w:r w:rsidR="000BD595" w:rsidRPr="000324FB">
        <w:rPr>
          <w:rFonts w:asciiTheme="minorHAnsi" w:hAnsiTheme="minorHAnsi" w:cstheme="minorHAnsi"/>
          <w:sz w:val="24"/>
          <w:szCs w:val="24"/>
        </w:rPr>
        <w:t>, definējot uzdevumu</w:t>
      </w:r>
      <w:r w:rsidR="494855E8" w:rsidRPr="000324FB">
        <w:rPr>
          <w:rFonts w:asciiTheme="minorHAnsi" w:hAnsiTheme="minorHAnsi" w:cstheme="minorHAnsi"/>
          <w:sz w:val="24"/>
          <w:szCs w:val="24"/>
        </w:rPr>
        <w:t>.</w:t>
      </w:r>
    </w:p>
    <w:p w14:paraId="5D25F82C" w14:textId="77777777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Interviju norises laiku un vietu nosaka komisijas priekšsēdētājs. Interviju norises laiku un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vietu komisijas sekretārs telefoniski paziņo pretendentiem, kuri izturējuši pirmo atlases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kārtu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un tiek aicināti uz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interviju.</w:t>
      </w:r>
    </w:p>
    <w:p w14:paraId="75B08905" w14:textId="77777777" w:rsidR="0066002A" w:rsidRPr="000324FB" w:rsidRDefault="002F1542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Komisija sagatavo konkursa norises noslēguma protokolu un, kopā ar konkursā uzvarējušā pretenednta iesniegtajiem dokumentiem, iesniedz domes priekšsēdētājam.</w:t>
      </w:r>
    </w:p>
    <w:p w14:paraId="14AE90F2" w14:textId="5CD88A32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Lēmumu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par</w:t>
      </w:r>
      <w:r w:rsidRPr="000324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pretendenta iecelšanu</w:t>
      </w:r>
      <w:r w:rsidRPr="000324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izpilddirektora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E618F"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vietnieka </w:t>
      </w:r>
      <w:r w:rsidRPr="000324FB">
        <w:rPr>
          <w:rFonts w:asciiTheme="minorHAnsi" w:hAnsiTheme="minorHAnsi" w:cstheme="minorHAnsi"/>
          <w:sz w:val="24"/>
          <w:szCs w:val="24"/>
        </w:rPr>
        <w:t>amatā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pieņem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Cēsu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novada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dome.</w:t>
      </w:r>
    </w:p>
    <w:p w14:paraId="07FB490B" w14:textId="18410A64" w:rsidR="00371FB0" w:rsidRPr="000324FB" w:rsidRDefault="00371FB0" w:rsidP="00977CFB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Konkursa nolikums un darba sludinājums tiek publicēts Cēsu novada pašvaldības</w:t>
      </w:r>
      <w:r w:rsidR="002619D4"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interneta vietnē</w:t>
      </w:r>
      <w:r w:rsidRPr="000324FB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hyperlink r:id="rId8" w:history="1">
        <w:r w:rsidRPr="000324FB">
          <w:rPr>
            <w:rStyle w:val="Hipersaite"/>
            <w:rFonts w:asciiTheme="minorHAnsi" w:hAnsiTheme="minorHAnsi" w:cstheme="minorHAnsi"/>
            <w:sz w:val="24"/>
            <w:szCs w:val="24"/>
          </w:rPr>
          <w:t>www.cesis.lv</w:t>
        </w:r>
      </w:hyperlink>
      <w:r w:rsidRPr="000324FB">
        <w:rPr>
          <w:rFonts w:asciiTheme="minorHAnsi" w:hAnsiTheme="minorHAnsi" w:cstheme="minorHAnsi"/>
          <w:color w:val="0563C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sadaļā „Vakances”</w:t>
      </w:r>
      <w:r w:rsidR="002619D4" w:rsidRPr="000324FB">
        <w:rPr>
          <w:rFonts w:asciiTheme="minorHAnsi" w:hAnsiTheme="minorHAnsi" w:cstheme="minorHAnsi"/>
          <w:sz w:val="24"/>
          <w:szCs w:val="24"/>
        </w:rPr>
        <w:t xml:space="preserve"> un Cēsu novada </w:t>
      </w:r>
      <w:r w:rsidR="0062199A" w:rsidRPr="000324FB">
        <w:rPr>
          <w:rFonts w:asciiTheme="minorHAnsi" w:hAnsiTheme="minorHAnsi" w:cstheme="minorHAnsi"/>
          <w:sz w:val="24"/>
          <w:szCs w:val="24"/>
        </w:rPr>
        <w:t xml:space="preserve">teritoriālo iedalījumu vienību </w:t>
      </w:r>
      <w:r w:rsidR="002619D4" w:rsidRPr="000324FB">
        <w:rPr>
          <w:rFonts w:asciiTheme="minorHAnsi" w:hAnsiTheme="minorHAnsi" w:cstheme="minorHAnsi"/>
          <w:sz w:val="24"/>
          <w:szCs w:val="24"/>
        </w:rPr>
        <w:t xml:space="preserve">apvienību pārvalžu </w:t>
      </w:r>
      <w:r w:rsidR="0066002A" w:rsidRPr="000324FB">
        <w:rPr>
          <w:rFonts w:asciiTheme="minorHAnsi" w:hAnsiTheme="minorHAnsi" w:cstheme="minorHAnsi"/>
          <w:sz w:val="24"/>
          <w:szCs w:val="24"/>
        </w:rPr>
        <w:t>sociālajos saziņu līdzekļos, platformās, informatīvajos izdevumos</w:t>
      </w:r>
      <w:r w:rsidRPr="000324FB">
        <w:rPr>
          <w:rFonts w:asciiTheme="minorHAnsi" w:hAnsiTheme="minorHAnsi" w:cstheme="minorHAnsi"/>
          <w:sz w:val="24"/>
          <w:szCs w:val="24"/>
        </w:rPr>
        <w:t>. Darba sludinājums tiek publicēts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 xml:space="preserve">Nodarbinātības valsts aģentūras vakanču </w:t>
      </w:r>
      <w:r w:rsidRPr="000324FB">
        <w:rPr>
          <w:rFonts w:asciiTheme="minorHAnsi" w:hAnsiTheme="minorHAnsi" w:cstheme="minorHAnsi"/>
          <w:sz w:val="24"/>
          <w:szCs w:val="24"/>
        </w:rPr>
        <w:lastRenderedPageBreak/>
        <w:t>portālā</w:t>
      </w:r>
      <w:r w:rsidR="002619D4" w:rsidRPr="000324FB">
        <w:rPr>
          <w:rFonts w:asciiTheme="minorHAnsi" w:hAnsiTheme="minorHAnsi" w:cstheme="minorHAnsi"/>
          <w:sz w:val="24"/>
          <w:szCs w:val="24"/>
        </w:rPr>
        <w:t xml:space="preserve"> un </w:t>
      </w:r>
      <w:r w:rsidR="0066002A" w:rsidRPr="000324FB">
        <w:rPr>
          <w:rFonts w:asciiTheme="minorHAnsi" w:hAnsiTheme="minorHAnsi" w:cstheme="minorHAnsi"/>
          <w:sz w:val="24"/>
          <w:szCs w:val="24"/>
        </w:rPr>
        <w:t>nepieciešamības gadījumā</w:t>
      </w:r>
      <w:r w:rsidRPr="000324FB">
        <w:rPr>
          <w:rFonts w:asciiTheme="minorHAnsi" w:hAnsiTheme="minorHAnsi" w:cstheme="minorHAnsi"/>
          <w:sz w:val="24"/>
          <w:szCs w:val="24"/>
        </w:rPr>
        <w:t xml:space="preserve"> </w:t>
      </w:r>
      <w:r w:rsidR="0066002A" w:rsidRPr="000324FB">
        <w:rPr>
          <w:rFonts w:asciiTheme="minorHAnsi" w:hAnsiTheme="minorHAnsi" w:cstheme="minorHAnsi"/>
          <w:sz w:val="24"/>
          <w:szCs w:val="24"/>
        </w:rPr>
        <w:t xml:space="preserve">kādā no </w:t>
      </w:r>
      <w:r w:rsidRPr="000324FB">
        <w:rPr>
          <w:rFonts w:asciiTheme="minorHAnsi" w:hAnsiTheme="minorHAnsi" w:cstheme="minorHAnsi"/>
          <w:sz w:val="24"/>
          <w:szCs w:val="24"/>
        </w:rPr>
        <w:t>personāla atlases uzņēmum</w:t>
      </w:r>
      <w:r w:rsidR="0066002A" w:rsidRPr="000324FB">
        <w:rPr>
          <w:rFonts w:asciiTheme="minorHAnsi" w:hAnsiTheme="minorHAnsi" w:cstheme="minorHAnsi"/>
          <w:sz w:val="24"/>
          <w:szCs w:val="24"/>
        </w:rPr>
        <w:t>u</w:t>
      </w:r>
      <w:r w:rsidRPr="000324FB">
        <w:rPr>
          <w:rFonts w:asciiTheme="minorHAnsi" w:hAnsiTheme="minorHAnsi" w:cstheme="minorHAnsi"/>
          <w:sz w:val="24"/>
          <w:szCs w:val="24"/>
        </w:rPr>
        <w:t xml:space="preserve"> </w:t>
      </w:r>
      <w:r w:rsidR="0066002A" w:rsidRPr="000324FB">
        <w:rPr>
          <w:rFonts w:asciiTheme="minorHAnsi" w:hAnsiTheme="minorHAnsi" w:cstheme="minorHAnsi"/>
          <w:sz w:val="24"/>
          <w:szCs w:val="24"/>
        </w:rPr>
        <w:t>piedāvājumā esošajām</w:t>
      </w:r>
      <w:r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77CFB"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interneta </w:t>
      </w:r>
      <w:r w:rsidRPr="000324FB">
        <w:rPr>
          <w:rFonts w:asciiTheme="minorHAnsi" w:hAnsiTheme="minorHAnsi" w:cstheme="minorHAnsi"/>
          <w:sz w:val="24"/>
          <w:szCs w:val="24"/>
        </w:rPr>
        <w:t>mājas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lapā</w:t>
      </w:r>
      <w:r w:rsidR="0066002A" w:rsidRPr="000324FB">
        <w:rPr>
          <w:rFonts w:asciiTheme="minorHAnsi" w:hAnsiTheme="minorHAnsi" w:cstheme="minorHAnsi"/>
          <w:sz w:val="24"/>
          <w:szCs w:val="24"/>
        </w:rPr>
        <w:t>m</w:t>
      </w:r>
      <w:r w:rsidRPr="000324FB">
        <w:rPr>
          <w:rFonts w:asciiTheme="minorHAnsi" w:hAnsiTheme="minorHAnsi" w:cstheme="minorHAnsi"/>
          <w:sz w:val="24"/>
          <w:szCs w:val="24"/>
        </w:rPr>
        <w:t>.</w:t>
      </w:r>
    </w:p>
    <w:p w14:paraId="4E2DD627" w14:textId="77777777" w:rsidR="00371FB0" w:rsidRPr="000324FB" w:rsidRDefault="00371FB0" w:rsidP="00371FB0">
      <w:pPr>
        <w:pStyle w:val="Pamatteksts"/>
        <w:spacing w:before="0"/>
        <w:rPr>
          <w:rFonts w:asciiTheme="minorHAnsi" w:hAnsiTheme="minorHAnsi" w:cstheme="minorHAnsi"/>
        </w:rPr>
      </w:pPr>
    </w:p>
    <w:p w14:paraId="4F7D87FC" w14:textId="12257E18" w:rsidR="00371FB0" w:rsidRPr="000324FB" w:rsidRDefault="00977CFB" w:rsidP="00977CFB">
      <w:pPr>
        <w:pStyle w:val="Virsraksts1"/>
        <w:ind w:left="0" w:firstLine="0"/>
        <w:jc w:val="center"/>
        <w:rPr>
          <w:rFonts w:asciiTheme="minorHAnsi" w:hAnsiTheme="minorHAnsi" w:cstheme="minorHAnsi"/>
          <w:bCs w:val="0"/>
        </w:rPr>
      </w:pPr>
      <w:r w:rsidRPr="000324FB">
        <w:rPr>
          <w:rFonts w:asciiTheme="minorHAnsi" w:hAnsiTheme="minorHAnsi" w:cstheme="minorHAnsi"/>
          <w:bCs w:val="0"/>
        </w:rPr>
        <w:t xml:space="preserve">II </w:t>
      </w:r>
      <w:r w:rsidR="00371FB0" w:rsidRPr="000324FB">
        <w:rPr>
          <w:rFonts w:asciiTheme="minorHAnsi" w:hAnsiTheme="minorHAnsi" w:cstheme="minorHAnsi"/>
          <w:bCs w:val="0"/>
        </w:rPr>
        <w:t>Izpilddirektora</w:t>
      </w:r>
      <w:r w:rsidR="00371FB0" w:rsidRPr="000324FB">
        <w:rPr>
          <w:rFonts w:asciiTheme="minorHAnsi" w:hAnsiTheme="minorHAnsi" w:cstheme="minorHAnsi"/>
          <w:bCs w:val="0"/>
          <w:spacing w:val="-4"/>
        </w:rPr>
        <w:t xml:space="preserve"> </w:t>
      </w:r>
      <w:r w:rsidR="00CD5AD1" w:rsidRPr="000324FB">
        <w:rPr>
          <w:rFonts w:asciiTheme="minorHAnsi" w:hAnsiTheme="minorHAnsi" w:cstheme="minorHAnsi"/>
          <w:bCs w:val="0"/>
          <w:spacing w:val="-4"/>
        </w:rPr>
        <w:t xml:space="preserve">vietnieka </w:t>
      </w:r>
      <w:r w:rsidR="00371FB0" w:rsidRPr="000324FB">
        <w:rPr>
          <w:rFonts w:asciiTheme="minorHAnsi" w:hAnsiTheme="minorHAnsi" w:cstheme="minorHAnsi"/>
          <w:bCs w:val="0"/>
        </w:rPr>
        <w:t>galvenie</w:t>
      </w:r>
      <w:r w:rsidR="00371FB0" w:rsidRPr="000324FB">
        <w:rPr>
          <w:rFonts w:asciiTheme="minorHAnsi" w:hAnsiTheme="minorHAnsi" w:cstheme="minorHAnsi"/>
          <w:bCs w:val="0"/>
          <w:spacing w:val="-2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amata</w:t>
      </w:r>
      <w:r w:rsidR="00371FB0" w:rsidRPr="000324FB">
        <w:rPr>
          <w:rFonts w:asciiTheme="minorHAnsi" w:hAnsiTheme="minorHAnsi" w:cstheme="minorHAnsi"/>
          <w:bCs w:val="0"/>
          <w:spacing w:val="-2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pienākumi</w:t>
      </w:r>
      <w:r w:rsidR="00371FB0" w:rsidRPr="000324FB">
        <w:rPr>
          <w:rFonts w:asciiTheme="minorHAnsi" w:hAnsiTheme="minorHAnsi" w:cstheme="minorHAnsi"/>
          <w:bCs w:val="0"/>
          <w:spacing w:val="-3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un</w:t>
      </w:r>
      <w:r w:rsidR="00371FB0" w:rsidRPr="000324FB">
        <w:rPr>
          <w:rFonts w:asciiTheme="minorHAnsi" w:hAnsiTheme="minorHAnsi" w:cstheme="minorHAnsi"/>
          <w:bCs w:val="0"/>
          <w:spacing w:val="-3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pretendentiem</w:t>
      </w:r>
      <w:r w:rsidR="00371FB0" w:rsidRPr="000324FB">
        <w:rPr>
          <w:rFonts w:asciiTheme="minorHAnsi" w:hAnsiTheme="minorHAnsi" w:cstheme="minorHAnsi"/>
          <w:bCs w:val="0"/>
          <w:spacing w:val="-6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izvirzītās</w:t>
      </w:r>
      <w:r w:rsidR="00371FB0" w:rsidRPr="000324FB">
        <w:rPr>
          <w:rFonts w:asciiTheme="minorHAnsi" w:hAnsiTheme="minorHAnsi" w:cstheme="minorHAnsi"/>
          <w:bCs w:val="0"/>
          <w:spacing w:val="-3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prasības</w:t>
      </w:r>
    </w:p>
    <w:p w14:paraId="4C3A2A81" w14:textId="77777777" w:rsidR="00977CFB" w:rsidRPr="000324FB" w:rsidRDefault="00977CFB" w:rsidP="00977CFB">
      <w:pPr>
        <w:pStyle w:val="Virsraksts1"/>
        <w:ind w:left="0" w:firstLine="0"/>
        <w:jc w:val="center"/>
        <w:rPr>
          <w:rFonts w:asciiTheme="minorHAnsi" w:hAnsiTheme="minorHAnsi" w:cstheme="minorHAnsi"/>
          <w:b w:val="0"/>
        </w:rPr>
      </w:pPr>
    </w:p>
    <w:p w14:paraId="1DD6A504" w14:textId="39A1D013" w:rsidR="00371FB0" w:rsidRPr="000324FB" w:rsidRDefault="00371FB0" w:rsidP="00371FB0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Izpilddirektora</w:t>
      </w:r>
      <w:r w:rsidRPr="000324F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D5AD1" w:rsidRPr="000324FB">
        <w:rPr>
          <w:rFonts w:asciiTheme="minorHAnsi" w:hAnsiTheme="minorHAnsi" w:cstheme="minorHAnsi"/>
          <w:spacing w:val="-4"/>
          <w:sz w:val="24"/>
          <w:szCs w:val="24"/>
        </w:rPr>
        <w:t xml:space="preserve">vietnieka </w:t>
      </w:r>
      <w:r w:rsidRPr="000324FB">
        <w:rPr>
          <w:rFonts w:asciiTheme="minorHAnsi" w:hAnsiTheme="minorHAnsi" w:cstheme="minorHAnsi"/>
          <w:bCs/>
          <w:sz w:val="24"/>
          <w:szCs w:val="24"/>
        </w:rPr>
        <w:t>galvenie</w:t>
      </w:r>
      <w:r w:rsidRPr="000324FB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amata</w:t>
      </w:r>
      <w:r w:rsidRPr="000324FB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pienākumi:</w:t>
      </w:r>
    </w:p>
    <w:p w14:paraId="51A8C8F9" w14:textId="374B4433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 xml:space="preserve">plānot, organizēt un nodrošināt </w:t>
      </w:r>
      <w:r w:rsidR="0094090D" w:rsidRPr="000324FB">
        <w:rPr>
          <w:rFonts w:asciiTheme="minorHAnsi" w:hAnsiTheme="minorHAnsi" w:cstheme="minorHAnsi"/>
          <w:b w:val="0"/>
          <w:bCs w:val="0"/>
          <w:lang w:eastAsia="lv-LV"/>
        </w:rPr>
        <w:t>I</w:t>
      </w:r>
      <w:r w:rsidRPr="000324FB">
        <w:rPr>
          <w:rFonts w:asciiTheme="minorHAnsi" w:hAnsiTheme="minorHAnsi" w:cstheme="minorHAnsi"/>
          <w:b w:val="0"/>
          <w:bCs w:val="0"/>
          <w:lang w:eastAsia="lv-LV"/>
        </w:rPr>
        <w:t xml:space="preserve">estādes </w:t>
      </w:r>
      <w:r w:rsidR="00DB30AB" w:rsidRPr="000324FB">
        <w:rPr>
          <w:rFonts w:asciiTheme="minorHAnsi" w:hAnsiTheme="minorHAnsi" w:cstheme="minorHAnsi"/>
          <w:b w:val="0"/>
          <w:bCs w:val="0"/>
          <w:lang w:eastAsia="lv-LV"/>
        </w:rPr>
        <w:t xml:space="preserve">“Cēsu novada centrālā administrācija” </w:t>
      </w:r>
      <w:r w:rsidR="002406D5" w:rsidRPr="000324FB">
        <w:rPr>
          <w:rFonts w:asciiTheme="minorHAnsi" w:hAnsiTheme="minorHAnsi" w:cstheme="minorHAnsi"/>
          <w:b w:val="0"/>
          <w:bCs w:val="0"/>
          <w:lang w:eastAsia="lv-LV"/>
        </w:rPr>
        <w:t xml:space="preserve">(turpmāk – iestāde) </w:t>
      </w:r>
      <w:r w:rsidRPr="000324FB">
        <w:rPr>
          <w:rFonts w:asciiTheme="minorHAnsi" w:hAnsiTheme="minorHAnsi" w:cstheme="minorHAnsi"/>
          <w:b w:val="0"/>
          <w:bCs w:val="0"/>
          <w:lang w:eastAsia="lv-LV"/>
        </w:rPr>
        <w:t>funkciju un uzdevumu pildīšanu; </w:t>
      </w:r>
    </w:p>
    <w:p w14:paraId="5332CF39" w14:textId="77777777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>vadīt iestādes administratīvo darbu, nodrošinot tā nepārtrauktību, lietderību un tiesiskumu; </w:t>
      </w:r>
    </w:p>
    <w:p w14:paraId="5F44A495" w14:textId="77777777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>pārvaldīt iestādes finanšu un citus resursus, rīkoties ar iestādes rīcībā esošajiem finanšu līdzekļiem un mantu lietderīgi un likumīgi; </w:t>
      </w:r>
    </w:p>
    <w:p w14:paraId="676AD107" w14:textId="77777777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>apstiprināt un vīzēt dažādus iestādes grāmatvedības dokumentus, slēgt līgumus un parakstīt citus iestādes kompetences ietvaros saistītus dokumentus; </w:t>
      </w:r>
    </w:p>
    <w:p w14:paraId="07E1DEC6" w14:textId="77777777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>sagatavot un kontrolēt iestādes budžetu; </w:t>
      </w:r>
    </w:p>
    <w:p w14:paraId="7F2C149D" w14:textId="77777777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>noteikt iestādes amatpersonu un darbinieku pienākumus, kā arī atlīdzību, pieņemt darbā un atlaist no darba iestādes darbiniekus, nodrošinot personāla dokumentu pārvaldību iestādē; </w:t>
      </w:r>
    </w:p>
    <w:p w14:paraId="591FBE33" w14:textId="77777777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>pieņemt lēmumus, tai skaitā izdot administratīvos aktus un to izpildu dokumentus, par iestādes kompetencē esošajiem jautājumiem; </w:t>
      </w:r>
    </w:p>
    <w:p w14:paraId="31D08B69" w14:textId="103C4E3C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>pārstāvēt iestādi valsts un pašvaldību institūcijās, tiesā un attiecībās ar privātpersonām un uzņēmējiem; </w:t>
      </w:r>
    </w:p>
    <w:p w14:paraId="28810FAA" w14:textId="77777777" w:rsidR="00CD5AD1" w:rsidRPr="000324FB" w:rsidRDefault="00CD5AD1" w:rsidP="00CD5AD1">
      <w:pPr>
        <w:pStyle w:val="Virsraksts1"/>
        <w:numPr>
          <w:ilvl w:val="1"/>
          <w:numId w:val="1"/>
        </w:numPr>
        <w:ind w:left="993" w:hanging="567"/>
        <w:rPr>
          <w:rFonts w:asciiTheme="minorHAnsi" w:hAnsiTheme="minorHAnsi" w:cstheme="minorHAnsi"/>
          <w:b w:val="0"/>
          <w:bCs w:val="0"/>
          <w:lang w:eastAsia="lv-LV"/>
        </w:rPr>
      </w:pPr>
      <w:r w:rsidRPr="000324FB">
        <w:rPr>
          <w:rFonts w:asciiTheme="minorHAnsi" w:hAnsiTheme="minorHAnsi" w:cstheme="minorHAnsi"/>
          <w:b w:val="0"/>
          <w:bCs w:val="0"/>
          <w:lang w:eastAsia="lv-LV"/>
        </w:rPr>
        <w:t>nodrošināt iestādes veikto publisko iepirkumu tiesiskumu; </w:t>
      </w:r>
    </w:p>
    <w:p w14:paraId="397A2D3F" w14:textId="6B358FA8" w:rsidR="00371FB0" w:rsidRPr="000324FB" w:rsidRDefault="00371FB0" w:rsidP="00431269">
      <w:pPr>
        <w:pStyle w:val="Virsraksts1"/>
        <w:numPr>
          <w:ilvl w:val="1"/>
          <w:numId w:val="1"/>
        </w:numPr>
        <w:tabs>
          <w:tab w:val="left" w:pos="602"/>
        </w:tabs>
        <w:ind w:left="1134" w:hanging="708"/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</w:pPr>
      <w:r w:rsidRPr="000324FB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veikt citus pienākumus, kas paredzēti </w:t>
      </w:r>
      <w:r w:rsidR="0066002A" w:rsidRPr="000324FB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>spēkā esošajos normatīvajos aktos,</w:t>
      </w:r>
      <w:r w:rsidRPr="000324FB">
        <w:rPr>
          <w:rStyle w:val="normaltextrun"/>
          <w:rFonts w:asciiTheme="minorHAnsi" w:hAnsiTheme="minorHAnsi" w:cstheme="minorHAnsi"/>
          <w:b w:val="0"/>
          <w:bCs w:val="0"/>
          <w:lang w:val="lv-LV" w:eastAsia="lv-LV"/>
        </w:rPr>
        <w:t xml:space="preserve"> domes lēmumos.</w:t>
      </w:r>
    </w:p>
    <w:p w14:paraId="1F2690FF" w14:textId="77777777" w:rsidR="00371FB0" w:rsidRPr="000324FB" w:rsidRDefault="00371FB0" w:rsidP="00431269">
      <w:pPr>
        <w:pStyle w:val="Virsraksts1"/>
        <w:numPr>
          <w:ilvl w:val="0"/>
          <w:numId w:val="1"/>
        </w:numPr>
        <w:ind w:left="426" w:hanging="426"/>
        <w:rPr>
          <w:rFonts w:asciiTheme="minorHAnsi" w:hAnsiTheme="minorHAnsi" w:cstheme="minorHAnsi"/>
          <w:b w:val="0"/>
          <w:bCs w:val="0"/>
        </w:rPr>
      </w:pPr>
      <w:r w:rsidRPr="000324FB">
        <w:rPr>
          <w:rFonts w:asciiTheme="minorHAnsi" w:hAnsiTheme="minorHAnsi" w:cstheme="minorHAnsi"/>
          <w:b w:val="0"/>
          <w:bCs w:val="0"/>
        </w:rPr>
        <w:t>Prasības</w:t>
      </w:r>
      <w:r w:rsidRPr="000324FB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0324FB">
        <w:rPr>
          <w:rFonts w:asciiTheme="minorHAnsi" w:hAnsiTheme="minorHAnsi" w:cstheme="minorHAnsi"/>
          <w:b w:val="0"/>
          <w:bCs w:val="0"/>
        </w:rPr>
        <w:t>pretendentiem:</w:t>
      </w:r>
    </w:p>
    <w:p w14:paraId="25954893" w14:textId="58210751" w:rsidR="00371FB0" w:rsidRPr="000324FB" w:rsidRDefault="00371FB0" w:rsidP="00431269">
      <w:pPr>
        <w:spacing w:after="0" w:line="240" w:lineRule="auto"/>
        <w:ind w:left="426" w:right="95" w:hanging="426"/>
        <w:jc w:val="both"/>
        <w:rPr>
          <w:rFonts w:cstheme="minorHAnsi"/>
          <w:sz w:val="24"/>
          <w:szCs w:val="24"/>
        </w:rPr>
      </w:pPr>
      <w:r w:rsidRPr="000324FB">
        <w:rPr>
          <w:rFonts w:cstheme="minorHAnsi"/>
          <w:bCs/>
          <w:sz w:val="24"/>
          <w:szCs w:val="24"/>
        </w:rPr>
        <w:tab/>
      </w:r>
      <w:r w:rsidRPr="000324FB">
        <w:rPr>
          <w:rFonts w:cstheme="minorHAnsi"/>
          <w:sz w:val="24"/>
          <w:szCs w:val="24"/>
        </w:rPr>
        <w:t xml:space="preserve">Izpilddirektora </w:t>
      </w:r>
      <w:r w:rsidR="00CD5AD1" w:rsidRPr="000324FB">
        <w:rPr>
          <w:rFonts w:cstheme="minorHAnsi"/>
          <w:sz w:val="24"/>
          <w:szCs w:val="24"/>
        </w:rPr>
        <w:t xml:space="preserve">vietnieka </w:t>
      </w:r>
      <w:r w:rsidRPr="000324FB">
        <w:rPr>
          <w:rFonts w:cstheme="minorHAnsi"/>
          <w:sz w:val="24"/>
          <w:szCs w:val="24"/>
        </w:rPr>
        <w:t>amata kandidātam tiek izvirzītas šādas izglītības un profesionālās pieredzes prasības:</w:t>
      </w:r>
    </w:p>
    <w:p w14:paraId="625478D8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bookmarkStart w:id="0" w:name="_Hlk77234890"/>
      <w:bookmarkStart w:id="1" w:name="_Hlk76424665"/>
      <w:r w:rsidRPr="00806001">
        <w:rPr>
          <w:rFonts w:eastAsia="Times New Roman" w:cstheme="minorHAnsi"/>
          <w:iCs/>
          <w:sz w:val="24"/>
          <w:szCs w:val="24"/>
        </w:rPr>
        <w:t>augstākā izglītība;</w:t>
      </w:r>
    </w:p>
    <w:p w14:paraId="5DACE1FE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>vēlama vismaz 3 gadu nepārtraukta vadības pieredze;</w:t>
      </w:r>
    </w:p>
    <w:p w14:paraId="4C66B0DA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>valsts valodas prasmes augstākajā līmenī un angļu valodas un / vai citas ES oficiālās valodas prasmes profesionālajai darbībai nepieciešamajā apjomā tiks uzskatītas par priekšrocību;</w:t>
      </w:r>
    </w:p>
    <w:p w14:paraId="1A9B8466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>zināšanas un pieredze par valsts pārvaldes, pašvaldības darbu un administratīvo procesu iestādē;</w:t>
      </w:r>
    </w:p>
    <w:p w14:paraId="5B32F16E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>zināšanas un pieredze par pašvaldības administrācijas darba organizēšanu, tajā skaitā izpratne par valsts pārvaldes iestādes budžeta plānošanu un izpildes kontroli;</w:t>
      </w:r>
    </w:p>
    <w:p w14:paraId="4C64E187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 xml:space="preserve">zināšanas par iekšējās kontroles sistēmas izstrādi un uzturēšanu iestādē;  </w:t>
      </w:r>
    </w:p>
    <w:p w14:paraId="552CC658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>personāla vadības pieredze un zināšanas, kas ietver personāla plānošanu, personāla vadības stratēģijas, politikas un mērķu izvirzīšanu un ieviešanu iestādē, priekšzināšanas dažādības vadībā;</w:t>
      </w:r>
    </w:p>
    <w:p w14:paraId="31C1F0B1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>pieredze projektu sagatavošanas un ieviešanas vadīšanā;</w:t>
      </w:r>
    </w:p>
    <w:p w14:paraId="783B7E27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bookmarkStart w:id="2" w:name="_Hlk90653328"/>
      <w:r w:rsidRPr="00806001">
        <w:rPr>
          <w:rFonts w:eastAsia="Times New Roman" w:cstheme="minorHAnsi"/>
          <w:iCs/>
          <w:sz w:val="24"/>
          <w:szCs w:val="24"/>
        </w:rPr>
        <w:t>labas prezentēšanas, plānošanas un organizatoriskās prasmes, precizitāte un augsta atbildības sajūta</w:t>
      </w:r>
      <w:bookmarkEnd w:id="2"/>
      <w:r w:rsidRPr="00806001">
        <w:rPr>
          <w:rFonts w:eastAsia="Times New Roman" w:cstheme="minorHAnsi"/>
          <w:iCs/>
          <w:sz w:val="24"/>
          <w:szCs w:val="24"/>
        </w:rPr>
        <w:t>;</w:t>
      </w:r>
    </w:p>
    <w:p w14:paraId="1D63A5CA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>komunikācijas un informācijas vadība, spēja komunicēt klātienē un izmantot aktuālākos tiešsaistes komunikācijas rīkus un paņēmienus;</w:t>
      </w:r>
    </w:p>
    <w:p w14:paraId="12DC0789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>digitālās prasmes augstā līmenī;</w:t>
      </w:r>
    </w:p>
    <w:p w14:paraId="1E19BB62" w14:textId="77777777" w:rsidR="00806001" w:rsidRPr="00806001" w:rsidRDefault="00806001" w:rsidP="00806001">
      <w:pPr>
        <w:numPr>
          <w:ilvl w:val="1"/>
          <w:numId w:val="1"/>
        </w:numPr>
        <w:spacing w:after="0" w:line="240" w:lineRule="auto"/>
        <w:ind w:right="-46" w:hanging="607"/>
        <w:jc w:val="both"/>
        <w:rPr>
          <w:rFonts w:eastAsia="Times New Roman" w:cstheme="minorHAnsi"/>
          <w:iCs/>
          <w:sz w:val="24"/>
          <w:szCs w:val="24"/>
        </w:rPr>
      </w:pPr>
      <w:r w:rsidRPr="00806001">
        <w:rPr>
          <w:rFonts w:eastAsia="Times New Roman" w:cstheme="minorHAnsi"/>
          <w:iCs/>
          <w:sz w:val="24"/>
          <w:szCs w:val="24"/>
        </w:rPr>
        <w:t xml:space="preserve">profesionāla pieredze juridisko jautājumu risināšanā tiks uzskatīta par priekšrocību, tai skaitā </w:t>
      </w:r>
      <w:r w:rsidRPr="00806001">
        <w:rPr>
          <w:rFonts w:eastAsia="Times New Roman" w:cstheme="minorHAnsi"/>
          <w:iCs/>
          <w:sz w:val="24"/>
          <w:szCs w:val="24"/>
          <w:lang w:val="en-US"/>
        </w:rPr>
        <w:t>iestādes veikto publisko iepirkumu jautājumu jomā</w:t>
      </w:r>
      <w:r w:rsidRPr="00806001">
        <w:rPr>
          <w:rFonts w:eastAsia="Times New Roman" w:cstheme="minorHAnsi"/>
          <w:iCs/>
          <w:sz w:val="24"/>
          <w:szCs w:val="24"/>
        </w:rPr>
        <w:t>.</w:t>
      </w:r>
    </w:p>
    <w:p w14:paraId="1FD78D75" w14:textId="66B759B3" w:rsidR="00371FB0" w:rsidRPr="000324FB" w:rsidRDefault="00371FB0" w:rsidP="00431269">
      <w:pPr>
        <w:spacing w:after="0" w:line="240" w:lineRule="auto"/>
        <w:ind w:left="426" w:right="-46" w:hanging="426"/>
        <w:jc w:val="both"/>
        <w:rPr>
          <w:rFonts w:cstheme="minorHAnsi"/>
          <w:sz w:val="24"/>
          <w:szCs w:val="24"/>
        </w:rPr>
      </w:pPr>
      <w:r w:rsidRPr="000324FB">
        <w:rPr>
          <w:rFonts w:cstheme="minorHAnsi"/>
          <w:bCs/>
          <w:sz w:val="24"/>
          <w:szCs w:val="24"/>
        </w:rPr>
        <w:tab/>
      </w:r>
      <w:r w:rsidRPr="000324FB">
        <w:rPr>
          <w:rFonts w:cstheme="minorHAnsi"/>
          <w:sz w:val="24"/>
          <w:szCs w:val="24"/>
        </w:rPr>
        <w:t xml:space="preserve">Izpilddirektora </w:t>
      </w:r>
      <w:r w:rsidR="006A062B" w:rsidRPr="000324FB">
        <w:rPr>
          <w:rFonts w:cstheme="minorHAnsi"/>
          <w:sz w:val="24"/>
          <w:szCs w:val="24"/>
        </w:rPr>
        <w:t xml:space="preserve">vietnieka </w:t>
      </w:r>
      <w:r w:rsidRPr="000324FB">
        <w:rPr>
          <w:rFonts w:cstheme="minorHAnsi"/>
          <w:sz w:val="24"/>
          <w:szCs w:val="24"/>
        </w:rPr>
        <w:t>amata kandidātam jāpiemīt šādām kompetencēm:</w:t>
      </w:r>
    </w:p>
    <w:p w14:paraId="2B5A94E7" w14:textId="77777777" w:rsidR="00371FB0" w:rsidRPr="000324FB" w:rsidRDefault="00371FB0" w:rsidP="00431269">
      <w:pPr>
        <w:pStyle w:val="Sarakstarindkopa"/>
        <w:numPr>
          <w:ilvl w:val="1"/>
          <w:numId w:val="1"/>
        </w:numPr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0324FB">
        <w:rPr>
          <w:rFonts w:asciiTheme="minorHAnsi" w:hAnsiTheme="minorHAnsi" w:cstheme="minorHAnsi"/>
          <w:sz w:val="24"/>
          <w:szCs w:val="24"/>
          <w:lang w:val="lv-LV"/>
        </w:rPr>
        <w:lastRenderedPageBreak/>
        <w:t>orientācija uz attīstību un rezultātu sasniegšanu;</w:t>
      </w:r>
    </w:p>
    <w:p w14:paraId="4D0F1BC3" w14:textId="77777777" w:rsidR="00371FB0" w:rsidRPr="000324FB" w:rsidRDefault="00371FB0" w:rsidP="00431269">
      <w:pPr>
        <w:pStyle w:val="Sarakstarindkopa"/>
        <w:numPr>
          <w:ilvl w:val="1"/>
          <w:numId w:val="1"/>
        </w:numPr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0324FB">
        <w:rPr>
          <w:rFonts w:asciiTheme="minorHAnsi" w:hAnsiTheme="minorHAnsi" w:cstheme="minorHAnsi"/>
          <w:sz w:val="24"/>
          <w:szCs w:val="24"/>
          <w:lang w:val="lv-LV"/>
        </w:rPr>
        <w:t>konceptuālā, analītiskā un stratēģiskā domāšana;</w:t>
      </w:r>
    </w:p>
    <w:p w14:paraId="57A8EA5F" w14:textId="77777777" w:rsidR="00371FB0" w:rsidRPr="000324FB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0324FB">
        <w:rPr>
          <w:rFonts w:asciiTheme="minorHAnsi" w:hAnsiTheme="minorHAnsi" w:cstheme="minorHAnsi"/>
          <w:sz w:val="24"/>
          <w:szCs w:val="24"/>
          <w:lang w:val="lv-LV"/>
        </w:rPr>
        <w:t>spēja pieņemt lēmumus un uzņemties atbildību;</w:t>
      </w:r>
    </w:p>
    <w:p w14:paraId="063412E3" w14:textId="77777777" w:rsidR="00371FB0" w:rsidRPr="000324FB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-46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0324FB">
        <w:rPr>
          <w:rFonts w:asciiTheme="minorHAnsi" w:hAnsiTheme="minorHAnsi" w:cstheme="minorHAnsi"/>
          <w:sz w:val="24"/>
          <w:szCs w:val="24"/>
          <w:lang w:val="lv-LV"/>
        </w:rPr>
        <w:t>komandas vadīšana un darbinieku motivēšana;</w:t>
      </w:r>
    </w:p>
    <w:p w14:paraId="16C52FD0" w14:textId="77777777" w:rsidR="00371FB0" w:rsidRPr="000324FB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95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0324FB">
        <w:rPr>
          <w:rFonts w:asciiTheme="minorHAnsi" w:hAnsiTheme="minorHAnsi" w:cstheme="minorHAnsi"/>
          <w:sz w:val="24"/>
          <w:szCs w:val="24"/>
          <w:lang w:val="lv-LV"/>
        </w:rPr>
        <w:t>organizācijas vērtību apzināšanās;</w:t>
      </w:r>
    </w:p>
    <w:p w14:paraId="25C7EB85" w14:textId="77777777" w:rsidR="00371FB0" w:rsidRPr="000324FB" w:rsidRDefault="00371FB0" w:rsidP="00431269">
      <w:pPr>
        <w:pStyle w:val="Sarakstarindkopa"/>
        <w:numPr>
          <w:ilvl w:val="1"/>
          <w:numId w:val="1"/>
        </w:numPr>
        <w:tabs>
          <w:tab w:val="left" w:pos="602"/>
        </w:tabs>
        <w:spacing w:before="0"/>
        <w:ind w:left="1134" w:right="509" w:hanging="708"/>
        <w:rPr>
          <w:rFonts w:asciiTheme="minorHAnsi" w:hAnsiTheme="minorHAnsi" w:cstheme="minorHAnsi"/>
          <w:sz w:val="24"/>
          <w:szCs w:val="24"/>
          <w:lang w:val="lv-LV"/>
        </w:rPr>
      </w:pPr>
      <w:r w:rsidRPr="000324FB">
        <w:rPr>
          <w:rFonts w:asciiTheme="minorHAnsi" w:hAnsiTheme="minorHAnsi" w:cstheme="minorHAnsi"/>
          <w:sz w:val="24"/>
          <w:szCs w:val="24"/>
          <w:lang w:val="lv-LV"/>
        </w:rPr>
        <w:t>pārmaiņu vadība.</w:t>
      </w:r>
    </w:p>
    <w:bookmarkEnd w:id="1"/>
    <w:bookmarkEnd w:id="0"/>
    <w:p w14:paraId="01A3268F" w14:textId="77777777" w:rsidR="00371FB0" w:rsidRPr="000324FB" w:rsidRDefault="00371FB0" w:rsidP="00431269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Konkursā var piedalīties un par tā uzvarētāju kļūt pilngadīgs pretendents, kurš iesniedzis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pieteikumu kopā ar visiem nepieciešamajiem pretendentu atlases dokumentiem un atbilst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konkursa</w:t>
      </w:r>
      <w:r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pretendentu atlases</w:t>
      </w:r>
      <w:r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kritērijiem.</w:t>
      </w:r>
    </w:p>
    <w:p w14:paraId="231050FD" w14:textId="1FAC36E0" w:rsidR="006D4378" w:rsidRPr="000324FB" w:rsidRDefault="00371FB0" w:rsidP="00431269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Pieteikumu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ar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norādi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„Konkursam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uz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pašvaldības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izpilddirektora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A062B"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vietnieka </w:t>
      </w:r>
      <w:r w:rsidRPr="000324FB">
        <w:rPr>
          <w:rFonts w:asciiTheme="minorHAnsi" w:hAnsiTheme="minorHAnsi" w:cstheme="minorHAnsi"/>
          <w:sz w:val="24"/>
          <w:szCs w:val="24"/>
        </w:rPr>
        <w:t>amatu”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var</w:t>
      </w:r>
      <w:r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iesniegt</w:t>
      </w:r>
      <w:r w:rsidR="006A062B" w:rsidRPr="000324FB">
        <w:rPr>
          <w:rFonts w:asciiTheme="minorHAnsi" w:hAnsiTheme="minorHAnsi" w:cstheme="minorHAnsi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 xml:space="preserve">personīgi (Raunas iela 4, Cēsis, Klientu apkalpošanas centrā, Domes darba laikā), vai elektroniski sūtot uz e-pastu </w:t>
      </w:r>
      <w:hyperlink r:id="rId9" w:history="1">
        <w:r w:rsidRPr="000324FB">
          <w:rPr>
            <w:rStyle w:val="Hipersaite"/>
            <w:rFonts w:asciiTheme="minorHAnsi" w:hAnsiTheme="minorHAnsi" w:cstheme="minorHAnsi"/>
            <w:sz w:val="24"/>
            <w:szCs w:val="24"/>
          </w:rPr>
          <w:t>vakances@cesis.lv</w:t>
        </w:r>
      </w:hyperlink>
      <w:r w:rsidRPr="000324F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0AFC3C" w14:textId="47B49546" w:rsidR="00371FB0" w:rsidRPr="000324FB" w:rsidRDefault="00371FB0" w:rsidP="00505B64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 xml:space="preserve">Pieteikumam jāsatur </w:t>
      </w:r>
      <w:r w:rsidR="005F4D4C" w:rsidRPr="000324FB">
        <w:rPr>
          <w:rFonts w:asciiTheme="minorHAnsi" w:hAnsiTheme="minorHAnsi" w:cstheme="minorHAnsi"/>
          <w:sz w:val="24"/>
          <w:szCs w:val="24"/>
        </w:rPr>
        <w:t>–</w:t>
      </w:r>
      <w:r w:rsidRPr="000324FB">
        <w:rPr>
          <w:rFonts w:asciiTheme="minorHAnsi" w:hAnsiTheme="minorHAnsi" w:cstheme="minorHAnsi"/>
          <w:sz w:val="24"/>
          <w:szCs w:val="24"/>
        </w:rPr>
        <w:t xml:space="preserve"> </w:t>
      </w:r>
      <w:r w:rsidR="005F4D4C" w:rsidRPr="000324FB">
        <w:rPr>
          <w:rFonts w:asciiTheme="minorHAnsi" w:hAnsiTheme="minorHAnsi" w:cstheme="minorHAnsi"/>
          <w:sz w:val="24"/>
          <w:szCs w:val="24"/>
          <w:lang w:val="lv-LV"/>
        </w:rPr>
        <w:t>pieteikuma anketa</w:t>
      </w:r>
      <w:r w:rsidRPr="000324FB">
        <w:rPr>
          <w:rFonts w:asciiTheme="minorHAnsi" w:hAnsiTheme="minorHAnsi" w:cstheme="minorHAnsi"/>
          <w:sz w:val="24"/>
          <w:szCs w:val="24"/>
          <w:lang w:val="lv-LV"/>
        </w:rPr>
        <w:t xml:space="preserve"> (iekļaujot informāciju par atbilstību izvirzītajām prasībām</w:t>
      </w:r>
      <w:r w:rsidR="3DAE7ACE" w:rsidRPr="000324FB">
        <w:rPr>
          <w:rFonts w:asciiTheme="minorHAnsi" w:hAnsiTheme="minorHAnsi" w:cstheme="minorHAnsi"/>
          <w:sz w:val="24"/>
          <w:szCs w:val="24"/>
          <w:lang w:val="lv-LV"/>
        </w:rPr>
        <w:t>, tai skaitā aprakstot pretendenta iepriekšējo vadības pieredzi</w:t>
      </w:r>
      <w:r w:rsidR="00B721A0" w:rsidRPr="000324FB">
        <w:rPr>
          <w:rFonts w:asciiTheme="minorHAnsi" w:hAnsiTheme="minorHAnsi" w:cstheme="minorHAnsi"/>
          <w:sz w:val="24"/>
          <w:szCs w:val="24"/>
          <w:lang w:val="lv-LV"/>
        </w:rPr>
        <w:t xml:space="preserve"> un stilu</w:t>
      </w:r>
      <w:r w:rsidRPr="000324FB">
        <w:rPr>
          <w:rFonts w:asciiTheme="minorHAnsi" w:hAnsiTheme="minorHAnsi" w:cstheme="minorHAnsi"/>
          <w:sz w:val="24"/>
          <w:szCs w:val="24"/>
          <w:lang w:val="lv-LV"/>
        </w:rPr>
        <w:t xml:space="preserve">), </w:t>
      </w:r>
      <w:r w:rsidR="00505B64" w:rsidRPr="000324FB">
        <w:rPr>
          <w:rFonts w:asciiTheme="minorHAnsi" w:hAnsiTheme="minorHAnsi" w:cstheme="minorHAnsi"/>
          <w:sz w:val="24"/>
          <w:szCs w:val="24"/>
          <w:lang w:val="lv-LV"/>
        </w:rPr>
        <w:t xml:space="preserve">dzīves gaitas apraksts </w:t>
      </w:r>
      <w:r w:rsidRPr="000324FB">
        <w:rPr>
          <w:rFonts w:asciiTheme="minorHAnsi" w:hAnsiTheme="minorHAnsi" w:cstheme="minorHAnsi"/>
          <w:sz w:val="24"/>
          <w:szCs w:val="24"/>
        </w:rPr>
        <w:t xml:space="preserve">CV, </w:t>
      </w:r>
      <w:bookmarkStart w:id="3" w:name="_Hlk76426342"/>
      <w:r w:rsidR="00505B64" w:rsidRPr="000324FB">
        <w:rPr>
          <w:rFonts w:asciiTheme="minorHAnsi" w:hAnsiTheme="minorHAnsi" w:cstheme="minorHAnsi"/>
          <w:sz w:val="24"/>
          <w:szCs w:val="24"/>
        </w:rPr>
        <w:t>augstāko izglītību apliecinošu dokumentu kopijas</w:t>
      </w:r>
      <w:bookmarkEnd w:id="3"/>
      <w:r w:rsidR="00505B64" w:rsidRPr="000324FB">
        <w:rPr>
          <w:rFonts w:asciiTheme="minorHAnsi" w:hAnsiTheme="minorHAnsi" w:cstheme="minorHAnsi"/>
          <w:sz w:val="24"/>
          <w:szCs w:val="24"/>
        </w:rPr>
        <w:t>, kā arī izziņas kopija par to, kādam Latvijā piešķirtam akadēmiskajam grādam vai diplomam atbilst izglītības dokuments, ja tas iegūts ārvalstīs</w:t>
      </w:r>
      <w:bookmarkStart w:id="4" w:name="_Hlk76426469"/>
      <w:r w:rsidRPr="000324FB">
        <w:rPr>
          <w:rFonts w:asciiTheme="minorHAnsi" w:hAnsiTheme="minorHAnsi" w:cstheme="minorHAnsi"/>
          <w:sz w:val="24"/>
          <w:szCs w:val="24"/>
        </w:rPr>
        <w:t>.</w:t>
      </w:r>
      <w:bookmarkEnd w:id="4"/>
    </w:p>
    <w:p w14:paraId="1F7B8429" w14:textId="1A61166F" w:rsidR="00371FB0" w:rsidRPr="000324FB" w:rsidRDefault="00371FB0" w:rsidP="00431269">
      <w:pPr>
        <w:pStyle w:val="Sarakstarindkopa"/>
        <w:numPr>
          <w:ilvl w:val="0"/>
          <w:numId w:val="1"/>
        </w:numPr>
        <w:shd w:val="clear" w:color="auto" w:fill="FFFFFF" w:themeFill="background1"/>
        <w:spacing w:before="38"/>
        <w:ind w:left="426" w:right="-46" w:hanging="426"/>
        <w:rPr>
          <w:rFonts w:asciiTheme="minorHAnsi" w:hAnsiTheme="minorHAnsi" w:cstheme="minorHAnsi"/>
          <w:bCs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Pieteikums</w:t>
      </w:r>
      <w:r w:rsidRPr="000324F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jāiesniedz</w:t>
      </w:r>
      <w:r w:rsidRPr="000324F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vai</w:t>
      </w:r>
      <w:r w:rsidRPr="000324F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jānodrošina</w:t>
      </w:r>
      <w:r w:rsidRPr="000324F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tā</w:t>
      </w:r>
      <w:r w:rsidRPr="000324F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sz w:val="24"/>
          <w:szCs w:val="24"/>
        </w:rPr>
        <w:t>iesūtīšana</w:t>
      </w:r>
      <w:r w:rsidRPr="000324F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līdz</w:t>
      </w:r>
      <w:r w:rsidRPr="000324FB">
        <w:rPr>
          <w:rFonts w:asciiTheme="minorHAnsi" w:hAnsiTheme="minorHAnsi" w:cstheme="minorHAnsi"/>
          <w:bCs/>
          <w:spacing w:val="12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2021.gada</w:t>
      </w:r>
      <w:r w:rsidRPr="000324FB">
        <w:rPr>
          <w:rFonts w:asciiTheme="minorHAnsi" w:hAnsiTheme="minorHAnsi" w:cstheme="minorHAnsi"/>
          <w:bCs/>
          <w:spacing w:val="14"/>
          <w:sz w:val="24"/>
          <w:szCs w:val="24"/>
        </w:rPr>
        <w:t xml:space="preserve"> </w:t>
      </w:r>
      <w:r w:rsidR="005F4D4C" w:rsidRPr="000324FB">
        <w:rPr>
          <w:rFonts w:asciiTheme="minorHAnsi" w:hAnsiTheme="minorHAnsi" w:cstheme="minorHAnsi"/>
          <w:bCs/>
          <w:sz w:val="24"/>
          <w:szCs w:val="24"/>
        </w:rPr>
        <w:t>3.janvārim</w:t>
      </w:r>
      <w:r w:rsidRPr="000324FB">
        <w:rPr>
          <w:rFonts w:asciiTheme="minorHAnsi" w:hAnsiTheme="minorHAnsi" w:cstheme="minorHAnsi"/>
          <w:bCs/>
          <w:spacing w:val="1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(ieskaitot)</w:t>
      </w:r>
      <w:r w:rsidR="006D4378" w:rsidRPr="000324FB">
        <w:rPr>
          <w:rFonts w:asciiTheme="minorHAnsi" w:hAnsiTheme="minorHAnsi" w:cstheme="minorHAnsi"/>
          <w:bCs/>
          <w:sz w:val="24"/>
          <w:szCs w:val="24"/>
        </w:rPr>
        <w:t>. P</w:t>
      </w:r>
      <w:r w:rsidRPr="000324FB">
        <w:rPr>
          <w:rFonts w:asciiTheme="minorHAnsi" w:hAnsiTheme="minorHAnsi" w:cstheme="minorHAnsi"/>
          <w:bCs/>
          <w:sz w:val="24"/>
          <w:szCs w:val="24"/>
        </w:rPr>
        <w:t>ēc</w:t>
      </w:r>
      <w:r w:rsidRPr="000324FB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šī</w:t>
      </w:r>
      <w:r w:rsidRPr="000324FB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termiņa</w:t>
      </w:r>
      <w:r w:rsidRPr="000324FB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saņemtie</w:t>
      </w:r>
      <w:r w:rsidRPr="000324FB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  <w:szCs w:val="24"/>
        </w:rPr>
        <w:t>pieteikumi netiek vērtēti.</w:t>
      </w:r>
    </w:p>
    <w:p w14:paraId="6089C95F" w14:textId="77777777" w:rsidR="00371FB0" w:rsidRPr="000324FB" w:rsidRDefault="00371FB0" w:rsidP="00371FB0">
      <w:pPr>
        <w:pStyle w:val="Pamatteksts"/>
        <w:spacing w:before="1"/>
        <w:rPr>
          <w:rFonts w:asciiTheme="minorHAnsi" w:hAnsiTheme="minorHAnsi" w:cstheme="minorHAnsi"/>
          <w:sz w:val="31"/>
        </w:rPr>
      </w:pPr>
    </w:p>
    <w:p w14:paraId="20FF2F5C" w14:textId="51203F6C" w:rsidR="00371FB0" w:rsidRPr="000324FB" w:rsidRDefault="00431269" w:rsidP="00431269">
      <w:pPr>
        <w:pStyle w:val="Virsraksts1"/>
        <w:ind w:left="426" w:firstLine="0"/>
        <w:jc w:val="center"/>
        <w:rPr>
          <w:rFonts w:asciiTheme="minorHAnsi" w:hAnsiTheme="minorHAnsi" w:cstheme="minorHAnsi"/>
          <w:bCs w:val="0"/>
        </w:rPr>
      </w:pPr>
      <w:r w:rsidRPr="000324FB">
        <w:rPr>
          <w:rFonts w:asciiTheme="minorHAnsi" w:hAnsiTheme="minorHAnsi" w:cstheme="minorHAnsi"/>
          <w:bCs w:val="0"/>
        </w:rPr>
        <w:t xml:space="preserve">III </w:t>
      </w:r>
      <w:r w:rsidR="00371FB0" w:rsidRPr="000324FB">
        <w:rPr>
          <w:rFonts w:asciiTheme="minorHAnsi" w:hAnsiTheme="minorHAnsi" w:cstheme="minorHAnsi"/>
          <w:bCs w:val="0"/>
        </w:rPr>
        <w:t>Pieteikumu</w:t>
      </w:r>
      <w:r w:rsidR="00371FB0" w:rsidRPr="000324FB">
        <w:rPr>
          <w:rFonts w:asciiTheme="minorHAnsi" w:hAnsiTheme="minorHAnsi" w:cstheme="minorHAnsi"/>
          <w:bCs w:val="0"/>
          <w:spacing w:val="-4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izskatīšana,</w:t>
      </w:r>
      <w:r w:rsidR="00371FB0" w:rsidRPr="000324FB">
        <w:rPr>
          <w:rFonts w:asciiTheme="minorHAnsi" w:hAnsiTheme="minorHAnsi" w:cstheme="minorHAnsi"/>
          <w:bCs w:val="0"/>
          <w:spacing w:val="-3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vērtēšanas</w:t>
      </w:r>
      <w:r w:rsidR="00371FB0" w:rsidRPr="000324FB">
        <w:rPr>
          <w:rFonts w:asciiTheme="minorHAnsi" w:hAnsiTheme="minorHAnsi" w:cstheme="minorHAnsi"/>
          <w:bCs w:val="0"/>
          <w:spacing w:val="-3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kritēriji,</w:t>
      </w:r>
      <w:r w:rsidR="00371FB0" w:rsidRPr="000324FB">
        <w:rPr>
          <w:rFonts w:asciiTheme="minorHAnsi" w:hAnsiTheme="minorHAnsi" w:cstheme="minorHAnsi"/>
          <w:bCs w:val="0"/>
          <w:spacing w:val="-2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lēmuma</w:t>
      </w:r>
      <w:r w:rsidR="00371FB0" w:rsidRPr="000324FB">
        <w:rPr>
          <w:rFonts w:asciiTheme="minorHAnsi" w:hAnsiTheme="minorHAnsi" w:cstheme="minorHAnsi"/>
          <w:bCs w:val="0"/>
          <w:spacing w:val="-3"/>
        </w:rPr>
        <w:t xml:space="preserve"> </w:t>
      </w:r>
      <w:r w:rsidR="00371FB0" w:rsidRPr="000324FB">
        <w:rPr>
          <w:rFonts w:asciiTheme="minorHAnsi" w:hAnsiTheme="minorHAnsi" w:cstheme="minorHAnsi"/>
          <w:bCs w:val="0"/>
        </w:rPr>
        <w:t>pieņemšana</w:t>
      </w:r>
    </w:p>
    <w:p w14:paraId="5D2DE3FB" w14:textId="77777777" w:rsidR="00D64B46" w:rsidRPr="000324FB" w:rsidRDefault="00D64B46" w:rsidP="00431269">
      <w:pPr>
        <w:pStyle w:val="Virsraksts1"/>
        <w:ind w:left="426" w:firstLine="0"/>
        <w:jc w:val="center"/>
        <w:rPr>
          <w:rFonts w:asciiTheme="minorHAnsi" w:hAnsiTheme="minorHAnsi" w:cstheme="minorHAnsi"/>
          <w:bCs w:val="0"/>
        </w:rPr>
      </w:pPr>
    </w:p>
    <w:p w14:paraId="78C89AD6" w14:textId="503D15C1" w:rsidR="00371FB0" w:rsidRPr="000324FB" w:rsidRDefault="00371FB0" w:rsidP="00371FB0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Konkursa</w:t>
      </w:r>
      <w:r w:rsidRPr="000324FB">
        <w:rPr>
          <w:rFonts w:asciiTheme="minorHAnsi" w:hAnsiTheme="minorHAnsi" w:cstheme="minorHAnsi"/>
          <w:spacing w:val="-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komisija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vērtēšanu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veic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divās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="006D4378" w:rsidRPr="000324FB">
        <w:rPr>
          <w:rFonts w:asciiTheme="minorHAnsi" w:hAnsiTheme="minorHAnsi" w:cstheme="minorHAnsi"/>
          <w:spacing w:val="-1"/>
          <w:sz w:val="24"/>
        </w:rPr>
        <w:t xml:space="preserve">vai vairāk </w:t>
      </w:r>
      <w:r w:rsidRPr="000324FB">
        <w:rPr>
          <w:rFonts w:asciiTheme="minorHAnsi" w:hAnsiTheme="minorHAnsi" w:cstheme="minorHAnsi"/>
          <w:sz w:val="24"/>
        </w:rPr>
        <w:t>kārtās:</w:t>
      </w:r>
    </w:p>
    <w:p w14:paraId="42E8E958" w14:textId="0548C499" w:rsidR="00371FB0" w:rsidRPr="000324FB" w:rsidRDefault="00371FB0" w:rsidP="00431269">
      <w:pPr>
        <w:pStyle w:val="Sarakstarindkopa"/>
        <w:numPr>
          <w:ilvl w:val="1"/>
          <w:numId w:val="1"/>
        </w:numPr>
        <w:spacing w:before="0"/>
        <w:ind w:left="993" w:right="-46" w:hanging="56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 xml:space="preserve">pirmajā kārtā pēc pieteikumu iesniegšanas termiņa beigām </w:t>
      </w:r>
      <w:r w:rsidR="005345C3" w:rsidRPr="000324FB">
        <w:rPr>
          <w:rFonts w:asciiTheme="minorHAnsi" w:hAnsiTheme="minorHAnsi" w:cstheme="minorHAnsi"/>
          <w:sz w:val="24"/>
        </w:rPr>
        <w:t xml:space="preserve">komisijas sekretārs </w:t>
      </w:r>
      <w:r w:rsidRPr="000324FB">
        <w:rPr>
          <w:rFonts w:asciiTheme="minorHAnsi" w:hAnsiTheme="minorHAnsi" w:cstheme="minorHAnsi"/>
          <w:sz w:val="24"/>
        </w:rPr>
        <w:t>atlasa tos pieteikumus,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kuros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ir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konkursa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nolikumā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noteiktie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dokumenti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(nolikuma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="00A9334E" w:rsidRPr="000324FB">
        <w:rPr>
          <w:rFonts w:asciiTheme="minorHAnsi" w:hAnsiTheme="minorHAnsi" w:cstheme="minorHAnsi"/>
          <w:sz w:val="24"/>
        </w:rPr>
        <w:t>20</w:t>
      </w:r>
      <w:r w:rsidRPr="000324FB">
        <w:rPr>
          <w:rFonts w:asciiTheme="minorHAnsi" w:hAnsiTheme="minorHAnsi" w:cstheme="minorHAnsi"/>
          <w:sz w:val="24"/>
        </w:rPr>
        <w:t>.punkts),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="005345C3" w:rsidRPr="000324FB">
        <w:rPr>
          <w:rFonts w:asciiTheme="minorHAnsi" w:hAnsiTheme="minorHAnsi" w:cstheme="minorHAnsi"/>
          <w:sz w:val="24"/>
        </w:rPr>
        <w:t xml:space="preserve">un </w:t>
      </w:r>
      <w:r w:rsidR="006722E5" w:rsidRPr="000324FB">
        <w:rPr>
          <w:rFonts w:asciiTheme="minorHAnsi" w:hAnsiTheme="minorHAnsi" w:cstheme="minorHAnsi"/>
          <w:sz w:val="24"/>
        </w:rPr>
        <w:t xml:space="preserve">iesniedz komisijai konkursā saņemto kadidātu izvērtējumu </w:t>
      </w:r>
      <w:r w:rsidR="005345C3" w:rsidRPr="000324FB">
        <w:rPr>
          <w:rFonts w:asciiTheme="minorHAnsi" w:hAnsiTheme="minorHAnsi" w:cstheme="minorHAnsi"/>
          <w:sz w:val="24"/>
        </w:rPr>
        <w:t>atbilstoši 17.punktā noteiktajām prasībām</w:t>
      </w:r>
      <w:r w:rsidRPr="000324FB">
        <w:rPr>
          <w:rFonts w:asciiTheme="minorHAnsi" w:hAnsiTheme="minorHAnsi" w:cstheme="minorHAnsi"/>
          <w:sz w:val="24"/>
        </w:rPr>
        <w:t>;</w:t>
      </w:r>
    </w:p>
    <w:p w14:paraId="7C4CBA7E" w14:textId="6DA379D8" w:rsidR="00371FB0" w:rsidRPr="000324FB" w:rsidRDefault="00371FB0" w:rsidP="00431269">
      <w:pPr>
        <w:pStyle w:val="Sarakstarindkopa"/>
        <w:numPr>
          <w:ilvl w:val="1"/>
          <w:numId w:val="1"/>
        </w:numPr>
        <w:spacing w:before="0"/>
        <w:ind w:left="993" w:right="-46" w:hanging="567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 xml:space="preserve">otrajā kārtā </w:t>
      </w:r>
      <w:r w:rsidR="001D6B8D" w:rsidRPr="000324FB">
        <w:rPr>
          <w:rFonts w:asciiTheme="minorHAnsi" w:hAnsiTheme="minorHAnsi" w:cstheme="minorHAnsi"/>
          <w:sz w:val="24"/>
          <w:szCs w:val="24"/>
        </w:rPr>
        <w:t xml:space="preserve">pārrunas (intervija) </w:t>
      </w:r>
      <w:r w:rsidRPr="000324FB">
        <w:rPr>
          <w:rFonts w:asciiTheme="minorHAnsi" w:hAnsiTheme="minorHAnsi" w:cstheme="minorHAnsi"/>
          <w:sz w:val="24"/>
          <w:szCs w:val="24"/>
        </w:rPr>
        <w:t>tiek vērtēta pretendenta atbilstība</w:t>
      </w:r>
      <w:r w:rsidR="00B721A0" w:rsidRPr="000324FB">
        <w:rPr>
          <w:rFonts w:asciiTheme="minorHAnsi" w:hAnsiTheme="minorHAnsi" w:cstheme="minorHAnsi"/>
          <w:sz w:val="24"/>
          <w:szCs w:val="24"/>
        </w:rPr>
        <w:t xml:space="preserve">, </w:t>
      </w:r>
      <w:r w:rsidR="001D6B8D" w:rsidRPr="000324FB">
        <w:rPr>
          <w:rFonts w:asciiTheme="minorHAnsi" w:hAnsiTheme="minorHAnsi" w:cstheme="minorHAnsi"/>
          <w:sz w:val="24"/>
          <w:szCs w:val="24"/>
          <w:lang w:val="lv-LV"/>
        </w:rPr>
        <w:t>ņemot vērā izvirzītās prasības un pretendenta darba pieredzi un citām kompetencēm</w:t>
      </w:r>
      <w:r w:rsidRPr="000324FB">
        <w:rPr>
          <w:rFonts w:asciiTheme="minorHAnsi" w:hAnsiTheme="minorHAnsi" w:cstheme="minorHAnsi"/>
          <w:sz w:val="24"/>
          <w:szCs w:val="24"/>
        </w:rPr>
        <w:t>.</w:t>
      </w:r>
      <w:r w:rsidR="10F2B393" w:rsidRPr="000324FB">
        <w:rPr>
          <w:rFonts w:asciiTheme="minorHAnsi" w:hAnsiTheme="minorHAnsi" w:cstheme="minorHAnsi"/>
          <w:sz w:val="24"/>
          <w:szCs w:val="24"/>
        </w:rPr>
        <w:t xml:space="preserve"> Daļa intervijas var tikt organizēta svešvaldodā (angļu val.)</w:t>
      </w:r>
      <w:r w:rsidR="00A9334E" w:rsidRPr="000324FB">
        <w:rPr>
          <w:rFonts w:asciiTheme="minorHAnsi" w:hAnsiTheme="minorHAnsi" w:cstheme="minorHAnsi"/>
          <w:sz w:val="24"/>
          <w:szCs w:val="24"/>
        </w:rPr>
        <w:t>;</w:t>
      </w:r>
    </w:p>
    <w:p w14:paraId="5CF87DED" w14:textId="4BEE9EF8" w:rsidR="00A9334E" w:rsidRPr="000324FB" w:rsidRDefault="00A9334E" w:rsidP="00431269">
      <w:pPr>
        <w:pStyle w:val="Sarakstarindkopa"/>
        <w:numPr>
          <w:ilvl w:val="1"/>
          <w:numId w:val="1"/>
        </w:numPr>
        <w:spacing w:before="0"/>
        <w:ind w:left="993" w:right="-46" w:hanging="567"/>
        <w:rPr>
          <w:rFonts w:asciiTheme="minorHAnsi" w:hAnsiTheme="minorHAnsi" w:cstheme="minorHAnsi"/>
          <w:sz w:val="24"/>
          <w:szCs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komisija vajadzības gadījumā var noteikt konkursa atlases noslēguma kārtu, definējot uzdevumu.</w:t>
      </w:r>
    </w:p>
    <w:p w14:paraId="0F8E4500" w14:textId="42D03050" w:rsidR="00371FB0" w:rsidRPr="000324FB" w:rsidRDefault="00371FB0" w:rsidP="00371FB0">
      <w:pPr>
        <w:pStyle w:val="Sarakstarindkopa"/>
        <w:numPr>
          <w:ilvl w:val="0"/>
          <w:numId w:val="1"/>
        </w:numPr>
        <w:spacing w:before="0"/>
        <w:ind w:left="425" w:hanging="425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 xml:space="preserve">Ja pirmajā kārtā komisija konstatē, ka pretendents neatbilst kādai nolikumā </w:t>
      </w:r>
      <w:r w:rsidR="006722E5" w:rsidRPr="000324FB">
        <w:rPr>
          <w:rFonts w:asciiTheme="minorHAnsi" w:hAnsiTheme="minorHAnsi" w:cstheme="minorHAnsi"/>
          <w:sz w:val="24"/>
        </w:rPr>
        <w:t xml:space="preserve">būtiskai </w:t>
      </w:r>
      <w:r w:rsidRPr="000324FB">
        <w:rPr>
          <w:rFonts w:asciiTheme="minorHAnsi" w:hAnsiTheme="minorHAnsi" w:cstheme="minorHAnsi"/>
          <w:sz w:val="24"/>
        </w:rPr>
        <w:t xml:space="preserve">izvirzītajai prasībai, pretendents </w:t>
      </w:r>
      <w:r w:rsidR="00C06895" w:rsidRPr="000324FB">
        <w:rPr>
          <w:rFonts w:asciiTheme="minorHAnsi" w:hAnsiTheme="minorHAnsi" w:cstheme="minorHAnsi"/>
          <w:sz w:val="24"/>
        </w:rPr>
        <w:t>tiek</w:t>
      </w:r>
      <w:r w:rsidRPr="000324FB">
        <w:rPr>
          <w:rFonts w:asciiTheme="minorHAnsi" w:hAnsiTheme="minorHAnsi" w:cstheme="minorHAnsi"/>
          <w:sz w:val="24"/>
        </w:rPr>
        <w:t xml:space="preserve"> izslēgts no tālākas dalības konkursā.</w:t>
      </w:r>
    </w:p>
    <w:p w14:paraId="5FF9D45C" w14:textId="5F9DF972" w:rsidR="00371FB0" w:rsidRPr="000324FB" w:rsidRDefault="00371FB0" w:rsidP="00371FB0">
      <w:pPr>
        <w:pStyle w:val="Sarakstarindkopa"/>
        <w:numPr>
          <w:ilvl w:val="0"/>
          <w:numId w:val="1"/>
        </w:numPr>
        <w:spacing w:before="0"/>
        <w:ind w:left="425" w:hanging="425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Dalībai otrajā kārtā (intervij</w:t>
      </w:r>
      <w:r w:rsidR="008C4691" w:rsidRPr="000324FB">
        <w:rPr>
          <w:rFonts w:asciiTheme="minorHAnsi" w:hAnsiTheme="minorHAnsi" w:cstheme="minorHAnsi"/>
          <w:sz w:val="24"/>
        </w:rPr>
        <w:t>a / prezentācija</w:t>
      </w:r>
      <w:r w:rsidRPr="000324FB">
        <w:rPr>
          <w:rFonts w:asciiTheme="minorHAnsi" w:hAnsiTheme="minorHAnsi" w:cstheme="minorHAnsi"/>
          <w:sz w:val="24"/>
        </w:rPr>
        <w:t xml:space="preserve">) tiek uzaicināti pretendenti, kuri </w:t>
      </w:r>
      <w:r w:rsidR="00C06895" w:rsidRPr="000324FB">
        <w:rPr>
          <w:rFonts w:asciiTheme="minorHAnsi" w:hAnsiTheme="minorHAnsi" w:cstheme="minorHAnsi"/>
          <w:sz w:val="24"/>
        </w:rPr>
        <w:t>atbilst 17.punkta prasībām</w:t>
      </w:r>
      <w:r w:rsidRPr="000324FB">
        <w:rPr>
          <w:rFonts w:asciiTheme="minorHAnsi" w:hAnsiTheme="minorHAnsi" w:cstheme="minorHAnsi"/>
          <w:sz w:val="24"/>
        </w:rPr>
        <w:t>. Komisijas sekretārs telefoniski paziņo intervijas norises laiku un vietu tiem pretendentiem, kuri izturējuši pirmo atlases kārtu un tiek aicināti uz interviju.</w:t>
      </w:r>
    </w:p>
    <w:p w14:paraId="0E54B294" w14:textId="4B64B5C2" w:rsidR="00371FB0" w:rsidRPr="000324FB" w:rsidRDefault="00371FB0" w:rsidP="00B721A0">
      <w:pPr>
        <w:pStyle w:val="Sarakstarindkopa"/>
        <w:numPr>
          <w:ilvl w:val="0"/>
          <w:numId w:val="1"/>
        </w:numPr>
        <w:spacing w:before="39"/>
        <w:ind w:left="426" w:right="-46" w:hanging="426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bCs/>
          <w:sz w:val="24"/>
        </w:rPr>
        <w:t>Otrajā kārtā</w:t>
      </w:r>
      <w:r w:rsidRPr="000324FB">
        <w:rPr>
          <w:rFonts w:asciiTheme="minorHAnsi" w:hAnsiTheme="minorHAnsi" w:cstheme="minorHAnsi"/>
          <w:sz w:val="24"/>
        </w:rPr>
        <w:t xml:space="preserve"> (intervijā) komisija izvērtē pretendenta atbilstību 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sarunas / prezentācijas laikā </w:t>
      </w:r>
      <w:r w:rsidRPr="000324FB">
        <w:rPr>
          <w:rFonts w:asciiTheme="minorHAnsi" w:hAnsiTheme="minorHAnsi" w:cstheme="minorHAnsi"/>
          <w:sz w:val="24"/>
        </w:rPr>
        <w:t>pēc šādiem kritērijiem:</w:t>
      </w:r>
    </w:p>
    <w:p w14:paraId="6253937B" w14:textId="7AB22D10" w:rsidR="00371FB0" w:rsidRPr="000324FB" w:rsidRDefault="00371FB0" w:rsidP="00BA285A">
      <w:pPr>
        <w:pStyle w:val="Sarakstarindkopa"/>
        <w:numPr>
          <w:ilvl w:val="1"/>
          <w:numId w:val="1"/>
        </w:numPr>
        <w:tabs>
          <w:tab w:val="left" w:pos="1375"/>
        </w:tabs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zināšanas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un pieredze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iestādes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darba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organizācijā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="008C4691" w:rsidRPr="000324FB">
        <w:rPr>
          <w:rFonts w:asciiTheme="minorHAnsi" w:hAnsiTheme="minorHAnsi" w:cstheme="minorHAnsi"/>
          <w:sz w:val="24"/>
          <w:lang w:val="lv-LV"/>
        </w:rPr>
        <w:t>–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līdz</w:t>
      </w:r>
      <w:r w:rsidRPr="000324FB">
        <w:rPr>
          <w:rFonts w:asciiTheme="minorHAnsi" w:hAnsiTheme="minorHAnsi" w:cstheme="minorHAnsi"/>
          <w:spacing w:val="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5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punktiem;</w:t>
      </w:r>
    </w:p>
    <w:p w14:paraId="14EE3C92" w14:textId="77777777" w:rsidR="00BA285A" w:rsidRPr="000324FB" w:rsidRDefault="00371FB0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pieredze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cilvēkresursu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vadīšanā</w:t>
      </w:r>
      <w:r w:rsidRPr="000324FB">
        <w:rPr>
          <w:rFonts w:asciiTheme="minorHAnsi" w:hAnsiTheme="minorHAnsi" w:cstheme="minorHAnsi"/>
          <w:spacing w:val="-3"/>
          <w:sz w:val="24"/>
        </w:rPr>
        <w:t xml:space="preserve"> </w:t>
      </w:r>
      <w:bookmarkStart w:id="5" w:name="_Hlk76649260"/>
      <w:r w:rsidRPr="000324FB">
        <w:rPr>
          <w:rFonts w:asciiTheme="minorHAnsi" w:hAnsiTheme="minorHAnsi" w:cstheme="minorHAnsi"/>
          <w:sz w:val="24"/>
        </w:rPr>
        <w:t>–</w:t>
      </w:r>
      <w:bookmarkEnd w:id="5"/>
      <w:r w:rsidRPr="000324FB">
        <w:rPr>
          <w:rFonts w:asciiTheme="minorHAnsi" w:hAnsiTheme="minorHAnsi" w:cstheme="minorHAnsi"/>
          <w:sz w:val="24"/>
        </w:rPr>
        <w:t xml:space="preserve"> līdz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4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punktiem;</w:t>
      </w:r>
    </w:p>
    <w:p w14:paraId="72D7A525" w14:textId="77777777" w:rsidR="00BA285A" w:rsidRPr="000324FB" w:rsidRDefault="00371FB0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pieredze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budžeta plānošanas un izpildes kontrolē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="008C4691" w:rsidRPr="000324FB">
        <w:rPr>
          <w:rFonts w:asciiTheme="minorHAnsi" w:hAnsiTheme="minorHAnsi" w:cstheme="minorHAnsi"/>
          <w:sz w:val="24"/>
          <w:lang w:val="lv-LV"/>
        </w:rPr>
        <w:t>–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līdz</w:t>
      </w:r>
      <w:r w:rsidRPr="000324FB">
        <w:rPr>
          <w:rFonts w:asciiTheme="minorHAnsi" w:hAnsiTheme="minorHAnsi" w:cstheme="minorHAnsi"/>
          <w:spacing w:val="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4 punktiem;</w:t>
      </w:r>
    </w:p>
    <w:p w14:paraId="1EDA07C5" w14:textId="77777777" w:rsidR="00BA285A" w:rsidRPr="000324FB" w:rsidRDefault="00371FB0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pieredze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projektu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sagatavošanas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un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ieviešanas vadīšanā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-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līdz</w:t>
      </w:r>
      <w:r w:rsidRPr="000324FB">
        <w:rPr>
          <w:rFonts w:asciiTheme="minorHAnsi" w:hAnsiTheme="minorHAnsi" w:cstheme="minorHAnsi"/>
          <w:spacing w:val="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3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punktiem;</w:t>
      </w:r>
    </w:p>
    <w:p w14:paraId="38292CFF" w14:textId="77777777" w:rsidR="00BA285A" w:rsidRPr="000324FB" w:rsidRDefault="00371FB0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zināšanas</w:t>
      </w:r>
      <w:r w:rsidRPr="000324FB">
        <w:rPr>
          <w:rFonts w:asciiTheme="minorHAnsi" w:hAnsiTheme="minorHAnsi" w:cstheme="minorHAnsi"/>
          <w:spacing w:val="2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par</w:t>
      </w:r>
      <w:r w:rsidRPr="000324FB">
        <w:rPr>
          <w:rFonts w:asciiTheme="minorHAnsi" w:hAnsiTheme="minorHAnsi" w:cstheme="minorHAnsi"/>
          <w:spacing w:val="2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valsts</w:t>
      </w:r>
      <w:r w:rsidRPr="000324FB">
        <w:rPr>
          <w:rFonts w:asciiTheme="minorHAnsi" w:hAnsiTheme="minorHAnsi" w:cstheme="minorHAnsi"/>
          <w:spacing w:val="2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pārvaldes,</w:t>
      </w:r>
      <w:r w:rsidRPr="000324FB">
        <w:rPr>
          <w:rFonts w:asciiTheme="minorHAnsi" w:hAnsiTheme="minorHAnsi" w:cstheme="minorHAnsi"/>
          <w:spacing w:val="2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tai</w:t>
      </w:r>
      <w:r w:rsidRPr="000324FB">
        <w:rPr>
          <w:rFonts w:asciiTheme="minorHAnsi" w:hAnsiTheme="minorHAnsi" w:cstheme="minorHAnsi"/>
          <w:spacing w:val="2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skaitā</w:t>
      </w:r>
      <w:r w:rsidRPr="000324FB">
        <w:rPr>
          <w:rFonts w:asciiTheme="minorHAnsi" w:hAnsiTheme="minorHAnsi" w:cstheme="minorHAnsi"/>
          <w:spacing w:val="23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pašvaldības</w:t>
      </w:r>
      <w:r w:rsidRPr="000324FB">
        <w:rPr>
          <w:rFonts w:asciiTheme="minorHAnsi" w:hAnsiTheme="minorHAnsi" w:cstheme="minorHAnsi"/>
          <w:spacing w:val="2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darbības</w:t>
      </w:r>
      <w:r w:rsidRPr="000324FB">
        <w:rPr>
          <w:rFonts w:asciiTheme="minorHAnsi" w:hAnsiTheme="minorHAnsi" w:cstheme="minorHAnsi"/>
          <w:spacing w:val="2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principiem</w:t>
      </w:r>
      <w:r w:rsidR="008C4691" w:rsidRPr="000324FB">
        <w:rPr>
          <w:rFonts w:asciiTheme="minorHAnsi" w:hAnsiTheme="minorHAnsi" w:cstheme="minorHAnsi"/>
          <w:sz w:val="24"/>
        </w:rPr>
        <w:t xml:space="preserve"> </w:t>
      </w:r>
      <w:r w:rsidR="008C4691" w:rsidRPr="000324FB">
        <w:rPr>
          <w:rFonts w:asciiTheme="minorHAnsi" w:hAnsiTheme="minorHAnsi" w:cstheme="minorHAnsi"/>
          <w:sz w:val="24"/>
          <w:lang w:val="lv-LV"/>
        </w:rPr>
        <w:t>–</w:t>
      </w:r>
      <w:r w:rsidR="00B721A0" w:rsidRPr="000324FB">
        <w:rPr>
          <w:rFonts w:asciiTheme="minorHAnsi" w:hAnsiTheme="minorHAnsi" w:cstheme="minorHAnsi"/>
          <w:sz w:val="24"/>
          <w:lang w:val="lv-LV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līdz</w:t>
      </w:r>
      <w:r w:rsidRPr="000324FB">
        <w:rPr>
          <w:rFonts w:asciiTheme="minorHAnsi" w:hAnsiTheme="minorHAnsi" w:cstheme="minorHAnsi"/>
          <w:spacing w:val="25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3</w:t>
      </w:r>
      <w:r w:rsidR="008C4691" w:rsidRPr="000324FB">
        <w:rPr>
          <w:rFonts w:asciiTheme="minorHAnsi" w:hAnsiTheme="minorHAnsi" w:cstheme="minorHAnsi"/>
          <w:sz w:val="24"/>
        </w:rPr>
        <w:t xml:space="preserve"> </w:t>
      </w:r>
      <w:r w:rsidRPr="000324FB">
        <w:rPr>
          <w:rFonts w:asciiTheme="minorHAnsi" w:hAnsiTheme="minorHAnsi" w:cstheme="minorHAnsi"/>
          <w:spacing w:val="-57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punktiem;</w:t>
      </w:r>
    </w:p>
    <w:p w14:paraId="050545D8" w14:textId="77777777" w:rsidR="00BA285A" w:rsidRPr="000324FB" w:rsidRDefault="00371FB0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ar</w:t>
      </w:r>
      <w:r w:rsidRPr="000324FB">
        <w:rPr>
          <w:rFonts w:asciiTheme="minorHAnsi" w:hAnsiTheme="minorHAnsi" w:cstheme="minorHAnsi"/>
          <w:spacing w:val="-3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pašvaldības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darbību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saistīto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tiesību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aktu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pārzināšana</w:t>
      </w:r>
      <w:r w:rsidR="008C4691" w:rsidRPr="000324FB">
        <w:rPr>
          <w:rFonts w:asciiTheme="minorHAnsi" w:hAnsiTheme="minorHAnsi" w:cstheme="minorHAnsi"/>
          <w:sz w:val="24"/>
        </w:rPr>
        <w:t xml:space="preserve"> </w:t>
      </w:r>
      <w:r w:rsidR="008C4691" w:rsidRPr="000324FB">
        <w:rPr>
          <w:rFonts w:asciiTheme="minorHAnsi" w:hAnsiTheme="minorHAnsi" w:cstheme="minorHAnsi"/>
          <w:sz w:val="24"/>
          <w:lang w:val="lv-LV"/>
        </w:rPr>
        <w:t>–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līdz</w:t>
      </w:r>
      <w:r w:rsidRPr="000324FB">
        <w:rPr>
          <w:rFonts w:asciiTheme="minorHAnsi" w:hAnsiTheme="minorHAnsi" w:cstheme="minorHAnsi"/>
          <w:spacing w:val="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3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punktiem;</w:t>
      </w:r>
    </w:p>
    <w:p w14:paraId="0BCCC1F7" w14:textId="77777777" w:rsidR="00BA285A" w:rsidRPr="000324FB" w:rsidRDefault="000210CF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zināšanas par</w:t>
      </w:r>
      <w:r w:rsidR="00C666EF" w:rsidRPr="000324FB">
        <w:rPr>
          <w:rFonts w:asciiTheme="minorHAnsi" w:hAnsiTheme="minorHAnsi" w:cstheme="minorHAnsi"/>
          <w:sz w:val="24"/>
        </w:rPr>
        <w:t xml:space="preserve"> iekšējās kontroles sistēmas izstrādi un uzturēšanu iestādē – līdz 3 punktiem;</w:t>
      </w:r>
    </w:p>
    <w:p w14:paraId="368B6A1E" w14:textId="71B526F0" w:rsidR="00BA285A" w:rsidRPr="000324FB" w:rsidRDefault="00371FB0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lastRenderedPageBreak/>
        <w:t>prezentācijas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prasmes,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prasm</w:t>
      </w:r>
      <w:r w:rsidR="003B7DA8">
        <w:rPr>
          <w:rFonts w:asciiTheme="minorHAnsi" w:hAnsiTheme="minorHAnsi" w:cstheme="minorHAnsi"/>
          <w:sz w:val="24"/>
        </w:rPr>
        <w:t>e</w:t>
      </w:r>
      <w:r w:rsidRPr="000324FB">
        <w:rPr>
          <w:rFonts w:asciiTheme="minorHAnsi" w:hAnsiTheme="minorHAnsi" w:cstheme="minorHAnsi"/>
          <w:sz w:val="24"/>
        </w:rPr>
        <w:t xml:space="preserve"> paust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savu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viedokli</w:t>
      </w:r>
      <w:r w:rsidR="008C4691" w:rsidRPr="000324FB">
        <w:rPr>
          <w:rFonts w:asciiTheme="minorHAnsi" w:hAnsiTheme="minorHAnsi" w:cstheme="minorHAnsi"/>
          <w:sz w:val="24"/>
        </w:rPr>
        <w:t xml:space="preserve"> </w:t>
      </w:r>
      <w:r w:rsidR="008C4691" w:rsidRPr="000324FB">
        <w:rPr>
          <w:rFonts w:asciiTheme="minorHAnsi" w:hAnsiTheme="minorHAnsi" w:cstheme="minorHAnsi"/>
          <w:sz w:val="24"/>
          <w:lang w:val="lv-LV"/>
        </w:rPr>
        <w:t>–</w:t>
      </w:r>
      <w:r w:rsidRPr="000324FB">
        <w:rPr>
          <w:rFonts w:asciiTheme="minorHAnsi" w:hAnsiTheme="minorHAnsi" w:cstheme="minorHAnsi"/>
          <w:spacing w:val="-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līdz</w:t>
      </w:r>
      <w:r w:rsidRPr="000324FB">
        <w:rPr>
          <w:rFonts w:asciiTheme="minorHAnsi" w:hAnsiTheme="minorHAnsi" w:cstheme="minorHAnsi"/>
          <w:spacing w:val="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3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punktiem;</w:t>
      </w:r>
    </w:p>
    <w:p w14:paraId="7B80CCC2" w14:textId="77777777" w:rsidR="00BA285A" w:rsidRPr="000324FB" w:rsidRDefault="00371FB0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saskarsmes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un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komunikācijas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prasmes</w:t>
      </w:r>
      <w:r w:rsidRPr="000324FB">
        <w:rPr>
          <w:rFonts w:asciiTheme="minorHAnsi" w:hAnsiTheme="minorHAnsi" w:cstheme="minorHAnsi"/>
          <w:spacing w:val="5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–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līdz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3 punktiem;</w:t>
      </w:r>
    </w:p>
    <w:p w14:paraId="60FAB658" w14:textId="77777777" w:rsidR="00BA285A" w:rsidRPr="000324FB" w:rsidRDefault="00BA285A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spēja</w:t>
      </w:r>
      <w:r w:rsidR="00371FB0" w:rsidRPr="000324F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sniegt</w:t>
      </w:r>
      <w:r w:rsidR="00371FB0"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kompetentas atbildes</w:t>
      </w:r>
      <w:r w:rsidR="00371FB0"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uz</w:t>
      </w:r>
      <w:r w:rsidR="00371FB0" w:rsidRPr="000324F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komisijas</w:t>
      </w:r>
      <w:r w:rsidR="00371FB0"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jautājumiem</w:t>
      </w:r>
      <w:r w:rsidR="00371FB0" w:rsidRPr="000324F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–</w:t>
      </w:r>
      <w:r w:rsidR="00371FB0"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līdz 5</w:t>
      </w:r>
      <w:r w:rsidR="00371FB0" w:rsidRPr="000324F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71FB0" w:rsidRPr="000324FB">
        <w:rPr>
          <w:rFonts w:asciiTheme="minorHAnsi" w:hAnsiTheme="minorHAnsi" w:cstheme="minorHAnsi"/>
          <w:sz w:val="24"/>
          <w:szCs w:val="24"/>
        </w:rPr>
        <w:t>punktiem</w:t>
      </w:r>
      <w:r w:rsidR="0012009A" w:rsidRPr="000324FB">
        <w:rPr>
          <w:rFonts w:asciiTheme="minorHAnsi" w:hAnsiTheme="minorHAnsi" w:cstheme="minorHAnsi"/>
          <w:sz w:val="24"/>
          <w:szCs w:val="24"/>
        </w:rPr>
        <w:t>;</w:t>
      </w:r>
    </w:p>
    <w:p w14:paraId="032A2F91" w14:textId="3A120947" w:rsidR="0012009A" w:rsidRPr="000324FB" w:rsidRDefault="0012009A" w:rsidP="00BA285A">
      <w:pPr>
        <w:pStyle w:val="Sarakstarindkopa"/>
        <w:numPr>
          <w:ilvl w:val="1"/>
          <w:numId w:val="1"/>
        </w:numPr>
        <w:tabs>
          <w:tab w:val="left" w:pos="1375"/>
        </w:tabs>
        <w:spacing w:before="40"/>
        <w:ind w:hanging="60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  <w:szCs w:val="24"/>
        </w:rPr>
        <w:t>profesionāla pieredze juridisku jautājumu risināšanā – līdz 3 punktiem;</w:t>
      </w:r>
    </w:p>
    <w:p w14:paraId="1E395A79" w14:textId="39FD20A3" w:rsidR="00371FB0" w:rsidRPr="000324FB" w:rsidRDefault="00371FB0" w:rsidP="0019393A">
      <w:pPr>
        <w:pStyle w:val="Sarakstarindkopa"/>
        <w:numPr>
          <w:ilvl w:val="0"/>
          <w:numId w:val="1"/>
        </w:numPr>
        <w:ind w:left="426" w:hanging="426"/>
        <w:rPr>
          <w:rStyle w:val="PamattekstsRakstz"/>
          <w:rFonts w:asciiTheme="minorHAnsi" w:hAnsiTheme="minorHAnsi" w:cstheme="minorHAnsi"/>
          <w:szCs w:val="22"/>
        </w:rPr>
      </w:pPr>
      <w:r w:rsidRPr="000324FB">
        <w:rPr>
          <w:rFonts w:asciiTheme="minorHAnsi" w:hAnsiTheme="minorHAnsi" w:cstheme="minorHAnsi"/>
          <w:sz w:val="24"/>
        </w:rPr>
        <w:t>Komisijas vērtējums tiek rēķināts saskaitot katra komisijas locekļa piešķirto punktu skaitu.</w:t>
      </w:r>
      <w:r w:rsidR="0019393A" w:rsidRPr="000324FB">
        <w:rPr>
          <w:rFonts w:asciiTheme="minorHAnsi" w:hAnsiTheme="minorHAnsi" w:cstheme="minorHAnsi"/>
          <w:sz w:val="24"/>
        </w:rPr>
        <w:t xml:space="preserve"> </w:t>
      </w:r>
      <w:r w:rsidRPr="000324FB">
        <w:rPr>
          <w:rFonts w:asciiTheme="minorHAnsi" w:hAnsiTheme="minorHAnsi" w:cstheme="minorHAnsi"/>
          <w:bCs/>
          <w:sz w:val="24"/>
        </w:rPr>
        <w:t>Maksimāli</w:t>
      </w:r>
      <w:r w:rsidRPr="000324FB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0324FB">
        <w:rPr>
          <w:rStyle w:val="PamattekstsRakstz"/>
          <w:rFonts w:asciiTheme="minorHAnsi" w:eastAsiaTheme="minorHAnsi" w:hAnsiTheme="minorHAnsi" w:cstheme="minorHAnsi"/>
        </w:rPr>
        <w:t xml:space="preserve">iespējamais punktu skaits otrajā kārtā – </w:t>
      </w:r>
      <w:r w:rsidR="009646D1" w:rsidRPr="000324FB">
        <w:rPr>
          <w:rStyle w:val="PamattekstsRakstz"/>
          <w:rFonts w:asciiTheme="minorHAnsi" w:eastAsiaTheme="minorHAnsi" w:hAnsiTheme="minorHAnsi" w:cstheme="minorHAnsi"/>
        </w:rPr>
        <w:t>3</w:t>
      </w:r>
      <w:r w:rsidR="00C212DE" w:rsidRPr="000324FB">
        <w:rPr>
          <w:rStyle w:val="PamattekstsRakstz"/>
          <w:rFonts w:asciiTheme="minorHAnsi" w:eastAsiaTheme="minorHAnsi" w:hAnsiTheme="minorHAnsi" w:cstheme="minorHAnsi"/>
        </w:rPr>
        <w:t>9</w:t>
      </w:r>
      <w:r w:rsidR="009646D1" w:rsidRPr="000324FB">
        <w:rPr>
          <w:rStyle w:val="PamattekstsRakstz"/>
          <w:rFonts w:asciiTheme="minorHAnsi" w:eastAsiaTheme="minorHAnsi" w:hAnsiTheme="minorHAnsi" w:cstheme="minorHAnsi"/>
        </w:rPr>
        <w:t xml:space="preserve"> </w:t>
      </w:r>
      <w:r w:rsidRPr="000324FB">
        <w:rPr>
          <w:rStyle w:val="PamattekstsRakstz"/>
          <w:rFonts w:asciiTheme="minorHAnsi" w:eastAsiaTheme="minorHAnsi" w:hAnsiTheme="minorHAnsi" w:cstheme="minorHAnsi"/>
        </w:rPr>
        <w:t>punkti.</w:t>
      </w:r>
    </w:p>
    <w:p w14:paraId="1950A76E" w14:textId="41D97FD8" w:rsidR="00371FB0" w:rsidRPr="000324FB" w:rsidRDefault="00640761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 xml:space="preserve">Pēc konkursa otrās kārtas komisija var lemt par pretendenta ar augstāko punktu skaitu virzīšanu apstiprināšanai amatā vai arī, ja ir vairāki amatam atbilstoši līdzvērtīgi </w:t>
      </w:r>
      <w:r w:rsidR="00762F97" w:rsidRPr="000324FB">
        <w:rPr>
          <w:rFonts w:asciiTheme="minorHAnsi" w:hAnsiTheme="minorHAnsi" w:cstheme="minorHAnsi"/>
          <w:sz w:val="24"/>
        </w:rPr>
        <w:t xml:space="preserve">kandidāti ar līdzīgi iegūtu punktu skaitu, komisija var </w:t>
      </w:r>
      <w:r w:rsidRPr="000324FB">
        <w:rPr>
          <w:rFonts w:asciiTheme="minorHAnsi" w:hAnsiTheme="minorHAnsi" w:cstheme="minorHAnsi"/>
          <w:sz w:val="24"/>
        </w:rPr>
        <w:t>organizēt noslēguma kārtu definējot uzdevumu</w:t>
      </w:r>
      <w:r w:rsidR="00762F97" w:rsidRPr="000324FB">
        <w:rPr>
          <w:rFonts w:asciiTheme="minorHAnsi" w:hAnsiTheme="minorHAnsi" w:cstheme="minorHAnsi"/>
          <w:sz w:val="24"/>
        </w:rPr>
        <w:t xml:space="preserve">. </w:t>
      </w:r>
    </w:p>
    <w:p w14:paraId="500A51A4" w14:textId="636E55E7" w:rsidR="00762F97" w:rsidRPr="000324FB" w:rsidRDefault="00762F97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K</w:t>
      </w:r>
      <w:r w:rsidRPr="000324FB">
        <w:rPr>
          <w:rFonts w:asciiTheme="minorHAnsi" w:hAnsiTheme="minorHAnsi" w:cstheme="minorHAnsi"/>
          <w:sz w:val="24"/>
        </w:rPr>
        <w:t xml:space="preserve">onkursa komisija </w:t>
      </w:r>
      <w:r w:rsidRPr="000324FB">
        <w:rPr>
          <w:rFonts w:asciiTheme="minorHAnsi" w:hAnsiTheme="minorHAnsi" w:cstheme="minorHAnsi"/>
          <w:sz w:val="24"/>
        </w:rPr>
        <w:t xml:space="preserve">pēc noslēguma kārtas </w:t>
      </w:r>
      <w:r w:rsidRPr="000324FB">
        <w:rPr>
          <w:rFonts w:asciiTheme="minorHAnsi" w:hAnsiTheme="minorHAnsi" w:cstheme="minorHAnsi"/>
          <w:sz w:val="24"/>
        </w:rPr>
        <w:t>pieņem lēmumu, atklāti balsojot, ar klātesošo balsu vairākumu. Ja balsu skaits sadalās, izšķirošā balss ir komisijas priekšsēdētājam</w:t>
      </w:r>
      <w:r w:rsidRPr="000324FB">
        <w:rPr>
          <w:rFonts w:asciiTheme="minorHAnsi" w:hAnsiTheme="minorHAnsi" w:cstheme="minorHAnsi"/>
          <w:sz w:val="24"/>
        </w:rPr>
        <w:t>.</w:t>
      </w:r>
    </w:p>
    <w:p w14:paraId="4633E7C6" w14:textId="1521127E" w:rsidR="00371FB0" w:rsidRPr="000324FB" w:rsidRDefault="00371FB0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Style w:val="PamattekstsRakstz"/>
          <w:rFonts w:asciiTheme="minorHAnsi" w:hAnsiTheme="minorHAnsi" w:cstheme="minorHAnsi"/>
        </w:rPr>
      </w:pPr>
      <w:r w:rsidRPr="000324FB">
        <w:rPr>
          <w:rFonts w:asciiTheme="minorHAnsi" w:hAnsiTheme="minorHAnsi" w:cstheme="minorHAnsi"/>
          <w:sz w:val="24"/>
        </w:rPr>
        <w:t>Komisijas</w:t>
      </w:r>
      <w:r w:rsidRPr="000324FB">
        <w:rPr>
          <w:rFonts w:asciiTheme="minorHAnsi" w:hAnsiTheme="minorHAnsi" w:cstheme="minorHAnsi"/>
          <w:spacing w:val="17"/>
          <w:sz w:val="24"/>
        </w:rPr>
        <w:t xml:space="preserve"> </w:t>
      </w:r>
      <w:r w:rsidRPr="000324FB">
        <w:rPr>
          <w:rStyle w:val="PamattekstsRakstz"/>
          <w:rFonts w:asciiTheme="minorHAnsi" w:hAnsiTheme="minorHAnsi" w:cstheme="minorHAnsi"/>
        </w:rPr>
        <w:t xml:space="preserve">locekļiem </w:t>
      </w:r>
      <w:r w:rsidR="0029593C" w:rsidRPr="000324FB">
        <w:rPr>
          <w:rStyle w:val="PamattekstsRakstz"/>
          <w:rFonts w:asciiTheme="minorHAnsi" w:hAnsiTheme="minorHAnsi" w:cstheme="minorHAnsi"/>
        </w:rPr>
        <w:t>un pieaiciņātajiem personāla atlases ekspertiem, ja tādi tikuši pieaicināti kādā no konkursa atlases kārtām</w:t>
      </w:r>
      <w:r w:rsidR="003B212E" w:rsidRPr="000324FB">
        <w:rPr>
          <w:rStyle w:val="PamattekstsRakstz"/>
          <w:rFonts w:asciiTheme="minorHAnsi" w:hAnsiTheme="minorHAnsi" w:cstheme="minorHAnsi"/>
        </w:rPr>
        <w:t>,</w:t>
      </w:r>
      <w:r w:rsidR="0029593C" w:rsidRPr="000324FB">
        <w:rPr>
          <w:rStyle w:val="PamattekstsRakstz"/>
          <w:rFonts w:asciiTheme="minorHAnsi" w:hAnsiTheme="minorHAnsi" w:cstheme="minorHAnsi"/>
        </w:rPr>
        <w:t xml:space="preserve"> </w:t>
      </w:r>
      <w:r w:rsidRPr="000324FB">
        <w:rPr>
          <w:rStyle w:val="PamattekstsRakstz"/>
          <w:rFonts w:asciiTheme="minorHAnsi" w:hAnsiTheme="minorHAnsi" w:cstheme="minorHAnsi"/>
        </w:rPr>
        <w:t>ir tiesības uzdot jautājumus pretendentam, kas saistīti ar iepriekšējo</w:t>
      </w:r>
      <w:r w:rsidR="0029593C" w:rsidRPr="000324FB">
        <w:rPr>
          <w:rStyle w:val="PamattekstsRakstz"/>
          <w:rFonts w:asciiTheme="minorHAnsi" w:hAnsiTheme="minorHAnsi" w:cstheme="minorHAnsi"/>
        </w:rPr>
        <w:t xml:space="preserve"> </w:t>
      </w:r>
      <w:r w:rsidRPr="000324FB">
        <w:rPr>
          <w:rStyle w:val="PamattekstsRakstz"/>
          <w:rFonts w:asciiTheme="minorHAnsi" w:hAnsiTheme="minorHAnsi" w:cstheme="minorHAnsi"/>
        </w:rPr>
        <w:t xml:space="preserve"> pieredzi, zināšanām, problēmsituāciju analīzi, inovācijām u.c.</w:t>
      </w:r>
    </w:p>
    <w:p w14:paraId="504F7557" w14:textId="39B8ABC1" w:rsidR="00371FB0" w:rsidRPr="000324FB" w:rsidRDefault="00371FB0" w:rsidP="00D64B46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Pēc</w:t>
      </w:r>
      <w:r w:rsidRPr="000324FB">
        <w:rPr>
          <w:rFonts w:asciiTheme="minorHAnsi" w:hAnsiTheme="minorHAnsi" w:cstheme="minorHAnsi"/>
          <w:spacing w:val="18"/>
          <w:sz w:val="24"/>
        </w:rPr>
        <w:t xml:space="preserve"> </w:t>
      </w:r>
      <w:r w:rsidRPr="000324FB">
        <w:rPr>
          <w:rStyle w:val="PamattekstsRakstz"/>
          <w:rFonts w:asciiTheme="minorHAnsi" w:hAnsiTheme="minorHAnsi" w:cstheme="minorHAnsi"/>
        </w:rPr>
        <w:t xml:space="preserve">konkursa </w:t>
      </w:r>
      <w:r w:rsidR="0029593C" w:rsidRPr="000324FB">
        <w:rPr>
          <w:rStyle w:val="PamattekstsRakstz"/>
          <w:rFonts w:asciiTheme="minorHAnsi" w:hAnsiTheme="minorHAnsi" w:cstheme="minorHAnsi"/>
        </w:rPr>
        <w:t>rezultātu apkopošanas</w:t>
      </w:r>
      <w:r w:rsidR="0029593C" w:rsidRPr="000324FB">
        <w:rPr>
          <w:rFonts w:asciiTheme="minorHAnsi" w:hAnsiTheme="minorHAnsi" w:cstheme="minorHAnsi"/>
          <w:spacing w:val="17"/>
          <w:sz w:val="24"/>
        </w:rPr>
        <w:t>,</w:t>
      </w:r>
      <w:r w:rsidRPr="000324FB">
        <w:rPr>
          <w:rFonts w:asciiTheme="minorHAnsi" w:hAnsiTheme="minorHAnsi" w:cstheme="minorHAnsi"/>
          <w:spacing w:val="1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komisija</w:t>
      </w:r>
      <w:r w:rsidRPr="000324FB">
        <w:rPr>
          <w:rFonts w:asciiTheme="minorHAnsi" w:hAnsiTheme="minorHAnsi" w:cstheme="minorHAnsi"/>
          <w:spacing w:val="19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pieņem</w:t>
      </w:r>
      <w:r w:rsidRPr="000324FB">
        <w:rPr>
          <w:rFonts w:asciiTheme="minorHAnsi" w:hAnsiTheme="minorHAnsi" w:cstheme="minorHAnsi"/>
          <w:spacing w:val="19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vienu</w:t>
      </w:r>
      <w:r w:rsidRPr="000324FB">
        <w:rPr>
          <w:rFonts w:asciiTheme="minorHAnsi" w:hAnsiTheme="minorHAnsi" w:cstheme="minorHAnsi"/>
          <w:spacing w:val="1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no</w:t>
      </w:r>
      <w:r w:rsidRPr="000324FB">
        <w:rPr>
          <w:rFonts w:asciiTheme="minorHAnsi" w:hAnsiTheme="minorHAnsi" w:cstheme="minorHAnsi"/>
          <w:spacing w:val="19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šādiem</w:t>
      </w:r>
      <w:r w:rsidR="0029593C" w:rsidRPr="000324FB">
        <w:rPr>
          <w:rFonts w:asciiTheme="minorHAnsi" w:hAnsiTheme="minorHAnsi" w:cstheme="minorHAnsi"/>
          <w:sz w:val="24"/>
        </w:rPr>
        <w:t xml:space="preserve"> </w:t>
      </w:r>
      <w:r w:rsidRPr="000324FB">
        <w:rPr>
          <w:rFonts w:asciiTheme="minorHAnsi" w:hAnsiTheme="minorHAnsi" w:cstheme="minorHAnsi"/>
          <w:spacing w:val="-57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lēmumiem:</w:t>
      </w:r>
    </w:p>
    <w:p w14:paraId="13555F5A" w14:textId="2438E9F2" w:rsidR="00371FB0" w:rsidRPr="000324FB" w:rsidRDefault="00371FB0" w:rsidP="00D64B46">
      <w:pPr>
        <w:pStyle w:val="Sarakstarindkopa"/>
        <w:numPr>
          <w:ilvl w:val="1"/>
          <w:numId w:val="1"/>
        </w:numPr>
        <w:spacing w:before="0"/>
        <w:ind w:left="993" w:hanging="56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izvēlas</w:t>
      </w:r>
      <w:r w:rsidRPr="000324FB">
        <w:rPr>
          <w:rFonts w:asciiTheme="minorHAnsi" w:hAnsiTheme="minorHAnsi" w:cstheme="minorHAnsi"/>
          <w:spacing w:val="3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pretendentu,</w:t>
      </w:r>
      <w:r w:rsidRPr="000324FB">
        <w:rPr>
          <w:rFonts w:asciiTheme="minorHAnsi" w:hAnsiTheme="minorHAnsi" w:cstheme="minorHAnsi"/>
          <w:spacing w:val="3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kas</w:t>
      </w:r>
      <w:r w:rsidRPr="000324FB">
        <w:rPr>
          <w:rFonts w:asciiTheme="minorHAnsi" w:hAnsiTheme="minorHAnsi" w:cstheme="minorHAnsi"/>
          <w:spacing w:val="3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visvairāk</w:t>
      </w:r>
      <w:r w:rsidRPr="000324FB">
        <w:rPr>
          <w:rFonts w:asciiTheme="minorHAnsi" w:hAnsiTheme="minorHAnsi" w:cstheme="minorHAnsi"/>
          <w:spacing w:val="40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atbilst</w:t>
      </w:r>
      <w:r w:rsidRPr="000324FB">
        <w:rPr>
          <w:rFonts w:asciiTheme="minorHAnsi" w:hAnsiTheme="minorHAnsi" w:cstheme="minorHAnsi"/>
          <w:spacing w:val="40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izpilddirektora</w:t>
      </w:r>
      <w:r w:rsidR="00B4751C" w:rsidRPr="000324FB">
        <w:rPr>
          <w:rFonts w:asciiTheme="minorHAnsi" w:hAnsiTheme="minorHAnsi" w:cstheme="minorHAnsi"/>
          <w:sz w:val="24"/>
        </w:rPr>
        <w:t xml:space="preserve"> vietnieka</w:t>
      </w:r>
      <w:r w:rsidRPr="000324FB">
        <w:rPr>
          <w:rFonts w:asciiTheme="minorHAnsi" w:hAnsiTheme="minorHAnsi" w:cstheme="minorHAnsi"/>
          <w:spacing w:val="36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amatam</w:t>
      </w:r>
      <w:r w:rsidRPr="000324FB">
        <w:rPr>
          <w:rFonts w:asciiTheme="minorHAnsi" w:hAnsiTheme="minorHAnsi" w:cstheme="minorHAnsi"/>
          <w:spacing w:val="3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izvirzītajām</w:t>
      </w:r>
      <w:r w:rsidR="0029593C" w:rsidRPr="000324FB">
        <w:rPr>
          <w:rFonts w:asciiTheme="minorHAnsi" w:hAnsiTheme="minorHAnsi" w:cstheme="minorHAnsi"/>
          <w:sz w:val="24"/>
        </w:rPr>
        <w:t xml:space="preserve"> </w:t>
      </w:r>
      <w:r w:rsidRPr="000324FB">
        <w:rPr>
          <w:rFonts w:asciiTheme="minorHAnsi" w:hAnsiTheme="minorHAnsi" w:cstheme="minorHAnsi"/>
          <w:spacing w:val="-57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prasībām;</w:t>
      </w:r>
    </w:p>
    <w:p w14:paraId="4D37C3E1" w14:textId="123AA376" w:rsidR="00371FB0" w:rsidRPr="000324FB" w:rsidRDefault="00371FB0" w:rsidP="00D64B46">
      <w:pPr>
        <w:pStyle w:val="Sarakstarindkopa"/>
        <w:numPr>
          <w:ilvl w:val="1"/>
          <w:numId w:val="1"/>
        </w:numPr>
        <w:spacing w:before="0"/>
        <w:ind w:left="993" w:hanging="567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noraida</w:t>
      </w:r>
      <w:r w:rsidRPr="000324FB">
        <w:rPr>
          <w:rFonts w:asciiTheme="minorHAnsi" w:hAnsiTheme="minorHAnsi" w:cstheme="minorHAnsi"/>
          <w:spacing w:val="4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visus</w:t>
      </w:r>
      <w:r w:rsidRPr="000324FB">
        <w:rPr>
          <w:rFonts w:asciiTheme="minorHAnsi" w:hAnsiTheme="minorHAnsi" w:cstheme="minorHAnsi"/>
          <w:spacing w:val="4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pretendentus,</w:t>
      </w:r>
      <w:r w:rsidRPr="000324FB">
        <w:rPr>
          <w:rFonts w:asciiTheme="minorHAnsi" w:hAnsiTheme="minorHAnsi" w:cstheme="minorHAnsi"/>
          <w:spacing w:val="43"/>
          <w:sz w:val="24"/>
        </w:rPr>
        <w:t xml:space="preserve"> </w:t>
      </w:r>
      <w:r w:rsidR="00FF0215" w:rsidRPr="000324FB">
        <w:rPr>
          <w:rStyle w:val="PamattekstsRakstz"/>
          <w:rFonts w:asciiTheme="minorHAnsi" w:hAnsiTheme="minorHAnsi" w:cstheme="minorHAnsi"/>
        </w:rPr>
        <w:t>informē par to domes priekšsēdētāju</w:t>
      </w:r>
      <w:r w:rsidR="00511C44" w:rsidRPr="000324FB">
        <w:rPr>
          <w:rStyle w:val="PamattekstsRakstz"/>
          <w:rFonts w:asciiTheme="minorHAnsi" w:hAnsiTheme="minorHAnsi" w:cstheme="minorHAnsi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un</w:t>
      </w:r>
      <w:r w:rsidRPr="000324FB">
        <w:rPr>
          <w:rFonts w:asciiTheme="minorHAnsi" w:hAnsiTheme="minorHAnsi" w:cstheme="minorHAnsi"/>
          <w:spacing w:val="43"/>
          <w:sz w:val="24"/>
        </w:rPr>
        <w:t xml:space="preserve"> </w:t>
      </w:r>
      <w:r w:rsidR="00FF0215" w:rsidRPr="000324FB">
        <w:rPr>
          <w:rFonts w:asciiTheme="minorHAnsi" w:hAnsiTheme="minorHAnsi" w:cstheme="minorHAnsi"/>
          <w:sz w:val="24"/>
        </w:rPr>
        <w:t>domes</w:t>
      </w:r>
      <w:r w:rsidRPr="000324FB">
        <w:rPr>
          <w:rFonts w:asciiTheme="minorHAnsi" w:hAnsiTheme="minorHAnsi" w:cstheme="minorHAnsi"/>
          <w:sz w:val="24"/>
        </w:rPr>
        <w:t xml:space="preserve"> </w:t>
      </w:r>
      <w:r w:rsidRPr="000324FB">
        <w:rPr>
          <w:rFonts w:asciiTheme="minorHAnsi" w:hAnsiTheme="minorHAnsi" w:cstheme="minorHAnsi"/>
          <w:spacing w:val="-57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priekšsēdētājs</w:t>
      </w:r>
      <w:r w:rsidRPr="000324FB">
        <w:rPr>
          <w:rFonts w:asciiTheme="minorHAnsi" w:hAnsiTheme="minorHAnsi" w:cstheme="minorHAnsi"/>
          <w:spacing w:val="-13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var</w:t>
      </w:r>
      <w:r w:rsidRPr="000324FB">
        <w:rPr>
          <w:rFonts w:asciiTheme="minorHAnsi" w:hAnsiTheme="minorHAnsi" w:cstheme="minorHAnsi"/>
          <w:spacing w:val="-1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pieņemt</w:t>
      </w:r>
      <w:r w:rsidRPr="000324FB">
        <w:rPr>
          <w:rFonts w:asciiTheme="minorHAnsi" w:hAnsiTheme="minorHAnsi" w:cstheme="minorHAnsi"/>
          <w:spacing w:val="-1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lēmumu</w:t>
      </w:r>
      <w:r w:rsidRPr="000324FB">
        <w:rPr>
          <w:rFonts w:asciiTheme="minorHAnsi" w:hAnsiTheme="minorHAnsi" w:cstheme="minorHAnsi"/>
          <w:spacing w:val="-13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par</w:t>
      </w:r>
      <w:r w:rsidRPr="000324FB">
        <w:rPr>
          <w:rFonts w:asciiTheme="minorHAnsi" w:hAnsiTheme="minorHAnsi" w:cstheme="minorHAnsi"/>
          <w:spacing w:val="-1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atkārtota</w:t>
      </w:r>
      <w:r w:rsidRPr="000324FB">
        <w:rPr>
          <w:rFonts w:asciiTheme="minorHAnsi" w:hAnsiTheme="minorHAnsi" w:cstheme="minorHAnsi"/>
          <w:spacing w:val="-1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pretendentu</w:t>
      </w:r>
      <w:r w:rsidRPr="000324FB">
        <w:rPr>
          <w:rFonts w:asciiTheme="minorHAnsi" w:hAnsiTheme="minorHAnsi" w:cstheme="minorHAnsi"/>
          <w:spacing w:val="-1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konkursa</w:t>
      </w:r>
      <w:r w:rsidRPr="000324FB">
        <w:rPr>
          <w:rFonts w:asciiTheme="minorHAnsi" w:hAnsiTheme="minorHAnsi" w:cstheme="minorHAnsi"/>
          <w:spacing w:val="-14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organizēšanu.</w:t>
      </w:r>
    </w:p>
    <w:p w14:paraId="2F01F40A" w14:textId="1A993645" w:rsidR="00371FB0" w:rsidRPr="000324FB" w:rsidRDefault="00371FB0" w:rsidP="00330E90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sz w:val="24"/>
        </w:rPr>
      </w:pPr>
      <w:r w:rsidRPr="000324FB">
        <w:rPr>
          <w:rFonts w:asciiTheme="minorHAnsi" w:hAnsiTheme="minorHAnsi" w:cstheme="minorHAnsi"/>
          <w:sz w:val="24"/>
        </w:rPr>
        <w:t>Komisija</w:t>
      </w:r>
      <w:r w:rsidRPr="000324FB">
        <w:rPr>
          <w:rFonts w:asciiTheme="minorHAnsi" w:hAnsiTheme="minorHAnsi" w:cstheme="minorHAnsi"/>
          <w:spacing w:val="-9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pieņem</w:t>
      </w:r>
      <w:r w:rsidRPr="000324FB">
        <w:rPr>
          <w:rFonts w:asciiTheme="minorHAnsi" w:hAnsiTheme="minorHAnsi" w:cstheme="minorHAnsi"/>
          <w:spacing w:val="-6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galīgo</w:t>
      </w:r>
      <w:r w:rsidRPr="000324FB">
        <w:rPr>
          <w:rFonts w:asciiTheme="minorHAnsi" w:hAnsiTheme="minorHAnsi" w:cstheme="minorHAnsi"/>
          <w:spacing w:val="-9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lēmumu</w:t>
      </w:r>
      <w:r w:rsidRPr="000324FB">
        <w:rPr>
          <w:rFonts w:asciiTheme="minorHAnsi" w:hAnsiTheme="minorHAnsi" w:cstheme="minorHAnsi"/>
          <w:spacing w:val="-9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bez</w:t>
      </w:r>
      <w:r w:rsidRPr="000324FB">
        <w:rPr>
          <w:rFonts w:asciiTheme="minorHAnsi" w:hAnsiTheme="minorHAnsi" w:cstheme="minorHAnsi"/>
          <w:spacing w:val="-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pretendentu</w:t>
      </w:r>
      <w:r w:rsidRPr="000324FB">
        <w:rPr>
          <w:rFonts w:asciiTheme="minorHAnsi" w:hAnsiTheme="minorHAnsi" w:cstheme="minorHAnsi"/>
          <w:spacing w:val="-6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klātbūtnes</w:t>
      </w:r>
      <w:r w:rsidRPr="000324FB">
        <w:rPr>
          <w:rFonts w:asciiTheme="minorHAnsi" w:hAnsiTheme="minorHAnsi" w:cstheme="minorHAnsi"/>
          <w:spacing w:val="-9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un</w:t>
      </w:r>
      <w:r w:rsidRPr="000324FB">
        <w:rPr>
          <w:rFonts w:asciiTheme="minorHAnsi" w:hAnsiTheme="minorHAnsi" w:cstheme="minorHAnsi"/>
          <w:spacing w:val="-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par</w:t>
      </w:r>
      <w:r w:rsidRPr="000324FB">
        <w:rPr>
          <w:rFonts w:asciiTheme="minorHAnsi" w:hAnsiTheme="minorHAnsi" w:cstheme="minorHAnsi"/>
          <w:spacing w:val="-7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rezultātu</w:t>
      </w:r>
      <w:r w:rsidRPr="000324FB">
        <w:rPr>
          <w:rFonts w:asciiTheme="minorHAnsi" w:hAnsiTheme="minorHAnsi" w:cstheme="minorHAnsi"/>
          <w:spacing w:val="-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paziņo</w:t>
      </w:r>
      <w:r w:rsidRPr="000324FB">
        <w:rPr>
          <w:rFonts w:asciiTheme="minorHAnsi" w:hAnsiTheme="minorHAnsi" w:cstheme="minorHAnsi"/>
          <w:spacing w:val="-8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katram</w:t>
      </w:r>
      <w:r w:rsidR="00FF0215" w:rsidRPr="000324FB">
        <w:rPr>
          <w:rFonts w:asciiTheme="minorHAnsi" w:hAnsiTheme="minorHAnsi" w:cstheme="minorHAnsi"/>
          <w:sz w:val="24"/>
        </w:rPr>
        <w:t xml:space="preserve"> </w:t>
      </w:r>
      <w:r w:rsidRPr="000324FB">
        <w:rPr>
          <w:rFonts w:asciiTheme="minorHAnsi" w:hAnsiTheme="minorHAnsi" w:cstheme="minorHAnsi"/>
          <w:spacing w:val="-57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intervētajam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pretendentam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rakstveidā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piecu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darba</w:t>
      </w:r>
      <w:r w:rsidRPr="000324FB">
        <w:rPr>
          <w:rFonts w:asciiTheme="minorHAnsi" w:hAnsiTheme="minorHAnsi" w:cstheme="minorHAnsi"/>
          <w:spacing w:val="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dienu</w:t>
      </w:r>
      <w:r w:rsidRPr="000324FB">
        <w:rPr>
          <w:rFonts w:asciiTheme="minorHAnsi" w:hAnsiTheme="minorHAnsi" w:cstheme="minorHAnsi"/>
          <w:spacing w:val="-1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laikā</w:t>
      </w:r>
      <w:r w:rsidRPr="000324FB">
        <w:rPr>
          <w:rFonts w:asciiTheme="minorHAnsi" w:hAnsiTheme="minorHAnsi" w:cstheme="minorHAnsi"/>
          <w:spacing w:val="-3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pēc</w:t>
      </w:r>
      <w:r w:rsidRPr="000324FB">
        <w:rPr>
          <w:rFonts w:asciiTheme="minorHAnsi" w:hAnsiTheme="minorHAnsi" w:cstheme="minorHAnsi"/>
          <w:spacing w:val="-3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lēmuma</w:t>
      </w:r>
      <w:r w:rsidRPr="000324FB">
        <w:rPr>
          <w:rFonts w:asciiTheme="minorHAnsi" w:hAnsiTheme="minorHAnsi" w:cstheme="minorHAnsi"/>
          <w:spacing w:val="2"/>
          <w:sz w:val="24"/>
        </w:rPr>
        <w:t xml:space="preserve"> </w:t>
      </w:r>
      <w:r w:rsidRPr="000324FB">
        <w:rPr>
          <w:rFonts w:asciiTheme="minorHAnsi" w:hAnsiTheme="minorHAnsi" w:cstheme="minorHAnsi"/>
          <w:sz w:val="24"/>
        </w:rPr>
        <w:t>pieņemšanas.</w:t>
      </w:r>
    </w:p>
    <w:p w14:paraId="02C3AA58" w14:textId="77777777" w:rsidR="00F5596D" w:rsidRPr="000324FB" w:rsidRDefault="00F5596D" w:rsidP="00F5596D">
      <w:pPr>
        <w:pStyle w:val="Sarakstarindkopa"/>
        <w:spacing w:before="0"/>
        <w:ind w:left="426" w:firstLine="0"/>
        <w:rPr>
          <w:rFonts w:asciiTheme="minorHAnsi" w:hAnsiTheme="minorHAnsi" w:cstheme="minorHAnsi"/>
          <w:sz w:val="24"/>
        </w:rPr>
      </w:pPr>
    </w:p>
    <w:p w14:paraId="78FBF8AC" w14:textId="1BF8DA13" w:rsidR="00371FB0" w:rsidRPr="000324FB" w:rsidRDefault="00431269" w:rsidP="00431269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sz w:val="24"/>
        </w:rPr>
      </w:pPr>
      <w:r w:rsidRPr="000324FB">
        <w:rPr>
          <w:rFonts w:cstheme="minorHAnsi"/>
          <w:b/>
          <w:sz w:val="24"/>
        </w:rPr>
        <w:t xml:space="preserve">IV </w:t>
      </w:r>
      <w:r w:rsidR="00371FB0" w:rsidRPr="000324FB">
        <w:rPr>
          <w:rFonts w:cstheme="minorHAnsi"/>
          <w:b/>
          <w:sz w:val="24"/>
        </w:rPr>
        <w:t>Nobeiguma noteikumi</w:t>
      </w:r>
    </w:p>
    <w:p w14:paraId="34D2D35C" w14:textId="77777777" w:rsidR="00D64B46" w:rsidRPr="000324FB" w:rsidRDefault="00D64B46" w:rsidP="00431269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sz w:val="24"/>
        </w:rPr>
      </w:pPr>
    </w:p>
    <w:p w14:paraId="757FE4E7" w14:textId="536903C9" w:rsidR="00371FB0" w:rsidRPr="000324FB" w:rsidRDefault="00371FB0" w:rsidP="004B5A3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b/>
          <w:sz w:val="24"/>
          <w:lang w:val="en-US"/>
        </w:rPr>
      </w:pPr>
      <w:r w:rsidRPr="000324FB">
        <w:rPr>
          <w:rFonts w:cstheme="minorHAnsi"/>
          <w:sz w:val="24"/>
        </w:rPr>
        <w:t xml:space="preserve">Nolikums sagatavots uz </w:t>
      </w:r>
      <w:r w:rsidR="00762F97" w:rsidRPr="000324FB">
        <w:rPr>
          <w:rFonts w:cstheme="minorHAnsi"/>
          <w:sz w:val="24"/>
        </w:rPr>
        <w:t>4</w:t>
      </w:r>
      <w:r w:rsidRPr="000324FB">
        <w:rPr>
          <w:rFonts w:cstheme="minorHAnsi"/>
          <w:sz w:val="24"/>
        </w:rPr>
        <w:t xml:space="preserve"> lapām ar diviem pielikumiem</w:t>
      </w:r>
      <w:r w:rsidR="00511C44" w:rsidRPr="000324FB">
        <w:rPr>
          <w:rFonts w:cstheme="minorHAnsi"/>
          <w:sz w:val="24"/>
        </w:rPr>
        <w:t xml:space="preserve"> </w:t>
      </w:r>
      <w:r w:rsidR="00511C44" w:rsidRPr="000324FB">
        <w:rPr>
          <w:rFonts w:cstheme="minorHAnsi"/>
          <w:bCs/>
          <w:sz w:val="24"/>
        </w:rPr>
        <w:t>–</w:t>
      </w:r>
      <w:r w:rsidRPr="000324FB">
        <w:rPr>
          <w:rFonts w:cstheme="minorHAnsi"/>
          <w:sz w:val="24"/>
        </w:rPr>
        <w:t xml:space="preserve"> 1.pielikums “</w:t>
      </w:r>
      <w:r w:rsidR="004B5A36" w:rsidRPr="000324FB">
        <w:rPr>
          <w:rFonts w:cstheme="minorHAnsi"/>
          <w:sz w:val="24"/>
        </w:rPr>
        <w:t>Pretendenta pieteikuma anketa</w:t>
      </w:r>
      <w:r w:rsidRPr="000324FB">
        <w:rPr>
          <w:rFonts w:cstheme="minorHAnsi"/>
          <w:sz w:val="24"/>
        </w:rPr>
        <w:t>”, 2.pielikums “Pašvaldības izpilddirektora</w:t>
      </w:r>
      <w:r w:rsidR="00B4751C" w:rsidRPr="000324FB">
        <w:rPr>
          <w:rFonts w:cstheme="minorHAnsi"/>
          <w:sz w:val="24"/>
        </w:rPr>
        <w:t xml:space="preserve"> vietnieka</w:t>
      </w:r>
      <w:r w:rsidRPr="000324FB">
        <w:rPr>
          <w:rFonts w:cstheme="minorHAnsi"/>
          <w:sz w:val="24"/>
        </w:rPr>
        <w:t xml:space="preserve"> amata pretendent</w:t>
      </w:r>
      <w:r w:rsidR="004B5A36" w:rsidRPr="000324FB">
        <w:rPr>
          <w:rFonts w:cstheme="minorHAnsi"/>
          <w:sz w:val="24"/>
        </w:rPr>
        <w:t xml:space="preserve">a </w:t>
      </w:r>
      <w:r w:rsidRPr="000324FB">
        <w:rPr>
          <w:rFonts w:cstheme="minorHAnsi"/>
          <w:sz w:val="24"/>
        </w:rPr>
        <w:t>vērtēšanas anketa”.</w:t>
      </w:r>
    </w:p>
    <w:p w14:paraId="467D6D06" w14:textId="5B523052" w:rsidR="00371FB0" w:rsidRPr="000324FB" w:rsidRDefault="00371FB0" w:rsidP="00D64B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sz w:val="24"/>
        </w:rPr>
      </w:pPr>
      <w:r w:rsidRPr="000324FB">
        <w:rPr>
          <w:rFonts w:cstheme="minorHAnsi"/>
          <w:sz w:val="24"/>
        </w:rPr>
        <w:t xml:space="preserve">Visi iesniegtie dokumenti paliek Cēsu novada </w:t>
      </w:r>
      <w:r w:rsidR="004B5A36" w:rsidRPr="000324FB">
        <w:rPr>
          <w:rFonts w:cstheme="minorHAnsi"/>
          <w:sz w:val="24"/>
        </w:rPr>
        <w:t>pašvaldības Centrālās administrācijas</w:t>
      </w:r>
      <w:r w:rsidRPr="000324FB">
        <w:rPr>
          <w:rFonts w:cstheme="minorHAnsi"/>
          <w:sz w:val="24"/>
        </w:rPr>
        <w:t xml:space="preserve"> rīcībā, tiem tiek piešķirts konfidenciāls raksturs.</w:t>
      </w:r>
    </w:p>
    <w:p w14:paraId="54CC69CD" w14:textId="123FE178" w:rsidR="00371FB0" w:rsidRPr="000324FB" w:rsidRDefault="00371FB0" w:rsidP="00D64B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sz w:val="24"/>
        </w:rPr>
      </w:pPr>
      <w:r w:rsidRPr="000324FB">
        <w:rPr>
          <w:rFonts w:cstheme="minorHAnsi"/>
          <w:sz w:val="24"/>
        </w:rPr>
        <w:t xml:space="preserve">Ja nav saņemts neviens pretendenta iesniegums vai neviens no pretendentiem neatbilst šī nolikuma prasībām, vai arī komisija nevienu no pretendentiem neatzīst par piemērotu, </w:t>
      </w:r>
      <w:r w:rsidR="004C28AA">
        <w:rPr>
          <w:rFonts w:cstheme="minorHAnsi"/>
          <w:sz w:val="24"/>
        </w:rPr>
        <w:t>domes priekšsēdētājs</w:t>
      </w:r>
      <w:r w:rsidRPr="000324FB">
        <w:rPr>
          <w:rFonts w:cstheme="minorHAnsi"/>
          <w:sz w:val="24"/>
        </w:rPr>
        <w:t xml:space="preserve"> lemj par atkārtotu konkursa rīkošanu.</w:t>
      </w:r>
    </w:p>
    <w:p w14:paraId="4956CA4F" w14:textId="77777777" w:rsidR="00371FB0" w:rsidRPr="000324FB" w:rsidRDefault="00371FB0" w:rsidP="00371FB0">
      <w:pPr>
        <w:rPr>
          <w:rFonts w:cstheme="minorHAnsi"/>
          <w:sz w:val="24"/>
        </w:rPr>
      </w:pPr>
    </w:p>
    <w:p w14:paraId="219C0E1F" w14:textId="289418D0" w:rsidR="00371FB0" w:rsidRPr="000324FB" w:rsidRDefault="00371FB0" w:rsidP="00371FB0">
      <w:pPr>
        <w:rPr>
          <w:rFonts w:cstheme="minorHAnsi"/>
          <w:sz w:val="24"/>
        </w:rPr>
      </w:pPr>
      <w:r w:rsidRPr="000324FB">
        <w:rPr>
          <w:rFonts w:cstheme="minorHAnsi"/>
          <w:sz w:val="24"/>
        </w:rPr>
        <w:t>Domes priekšsēdētājs</w:t>
      </w:r>
      <w:r w:rsidRPr="000324FB">
        <w:rPr>
          <w:rFonts w:cstheme="minorHAnsi"/>
          <w:sz w:val="24"/>
        </w:rPr>
        <w:tab/>
      </w:r>
      <w:r w:rsidRPr="000324FB">
        <w:rPr>
          <w:rFonts w:cstheme="minorHAnsi"/>
          <w:sz w:val="24"/>
        </w:rPr>
        <w:tab/>
      </w:r>
      <w:r w:rsidRPr="000324FB">
        <w:rPr>
          <w:rFonts w:cstheme="minorHAnsi"/>
          <w:sz w:val="24"/>
        </w:rPr>
        <w:tab/>
      </w:r>
      <w:r w:rsidRPr="000324FB">
        <w:rPr>
          <w:rFonts w:cstheme="minorHAnsi"/>
          <w:sz w:val="24"/>
        </w:rPr>
        <w:tab/>
      </w:r>
      <w:r w:rsidRPr="000324FB">
        <w:rPr>
          <w:rFonts w:cstheme="minorHAnsi"/>
          <w:sz w:val="24"/>
        </w:rPr>
        <w:tab/>
      </w:r>
      <w:r w:rsidRPr="000324FB">
        <w:rPr>
          <w:rFonts w:cstheme="minorHAnsi"/>
          <w:sz w:val="24"/>
        </w:rPr>
        <w:tab/>
      </w:r>
      <w:r w:rsidRPr="000324FB">
        <w:rPr>
          <w:rFonts w:cstheme="minorHAnsi"/>
          <w:sz w:val="24"/>
        </w:rPr>
        <w:tab/>
      </w:r>
      <w:r w:rsidRPr="000324FB">
        <w:rPr>
          <w:rFonts w:cstheme="minorHAnsi"/>
          <w:sz w:val="24"/>
        </w:rPr>
        <w:tab/>
        <w:t>J.Rozenbergs</w:t>
      </w:r>
    </w:p>
    <w:p w14:paraId="127FD211" w14:textId="77777777" w:rsidR="00904521" w:rsidRPr="004B5A36" w:rsidRDefault="00904521">
      <w:pPr>
        <w:rPr>
          <w:rFonts w:cstheme="minorHAnsi"/>
        </w:rPr>
      </w:pPr>
    </w:p>
    <w:sectPr w:rsidR="00904521" w:rsidRPr="004B5A36" w:rsidSect="00BF51C6">
      <w:footerReference w:type="default" r:id="rId10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95FE" w14:textId="77777777" w:rsidR="00B61BE6" w:rsidRDefault="00B61BE6" w:rsidP="00431269">
      <w:pPr>
        <w:spacing w:after="0" w:line="240" w:lineRule="auto"/>
      </w:pPr>
      <w:r>
        <w:separator/>
      </w:r>
    </w:p>
  </w:endnote>
  <w:endnote w:type="continuationSeparator" w:id="0">
    <w:p w14:paraId="1231179F" w14:textId="77777777" w:rsidR="00B61BE6" w:rsidRDefault="00B61BE6" w:rsidP="0043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256719"/>
      <w:docPartObj>
        <w:docPartGallery w:val="Page Numbers (Bottom of Page)"/>
        <w:docPartUnique/>
      </w:docPartObj>
    </w:sdtPr>
    <w:sdtEndPr/>
    <w:sdtContent>
      <w:p w14:paraId="22AD74EC" w14:textId="7612A5B0" w:rsidR="00431269" w:rsidRDefault="0043126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ACD26" w14:textId="77777777" w:rsidR="00431269" w:rsidRDefault="0043126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765C" w14:textId="77777777" w:rsidR="00B61BE6" w:rsidRDefault="00B61BE6" w:rsidP="00431269">
      <w:pPr>
        <w:spacing w:after="0" w:line="240" w:lineRule="auto"/>
      </w:pPr>
      <w:r>
        <w:separator/>
      </w:r>
    </w:p>
  </w:footnote>
  <w:footnote w:type="continuationSeparator" w:id="0">
    <w:p w14:paraId="0ED5C495" w14:textId="77777777" w:rsidR="00B61BE6" w:rsidRDefault="00B61BE6" w:rsidP="0043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E58"/>
    <w:multiLevelType w:val="multilevel"/>
    <w:tmpl w:val="4D38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4" w15:restartNumberingAfterBreak="0">
    <w:nsid w:val="3F8D32C6"/>
    <w:multiLevelType w:val="multilevel"/>
    <w:tmpl w:val="322A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5E79CC"/>
    <w:multiLevelType w:val="multilevel"/>
    <w:tmpl w:val="CC92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8" w15:restartNumberingAfterBreak="0">
    <w:nsid w:val="6A6B5422"/>
    <w:multiLevelType w:val="hybridMultilevel"/>
    <w:tmpl w:val="C4F452FC"/>
    <w:lvl w:ilvl="0" w:tplc="F9885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A3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68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D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0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83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A3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E7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210CF"/>
    <w:rsid w:val="000324FB"/>
    <w:rsid w:val="000BD595"/>
    <w:rsid w:val="000F2491"/>
    <w:rsid w:val="0012009A"/>
    <w:rsid w:val="00156327"/>
    <w:rsid w:val="0019393A"/>
    <w:rsid w:val="001D6B8D"/>
    <w:rsid w:val="001E618F"/>
    <w:rsid w:val="002018C3"/>
    <w:rsid w:val="00206D53"/>
    <w:rsid w:val="002406D5"/>
    <w:rsid w:val="002619D4"/>
    <w:rsid w:val="0029593C"/>
    <w:rsid w:val="002A5BBC"/>
    <w:rsid w:val="002F1542"/>
    <w:rsid w:val="00310AE1"/>
    <w:rsid w:val="00330E90"/>
    <w:rsid w:val="0034194F"/>
    <w:rsid w:val="00371FB0"/>
    <w:rsid w:val="003911C6"/>
    <w:rsid w:val="003B212E"/>
    <w:rsid w:val="003B7DA8"/>
    <w:rsid w:val="003D57C6"/>
    <w:rsid w:val="003F1D54"/>
    <w:rsid w:val="00412F68"/>
    <w:rsid w:val="00431269"/>
    <w:rsid w:val="00486922"/>
    <w:rsid w:val="004B5A36"/>
    <w:rsid w:val="004C28AA"/>
    <w:rsid w:val="00505B64"/>
    <w:rsid w:val="00511C44"/>
    <w:rsid w:val="005345C3"/>
    <w:rsid w:val="00544CA0"/>
    <w:rsid w:val="005F22E7"/>
    <w:rsid w:val="005F4D4C"/>
    <w:rsid w:val="0062199A"/>
    <w:rsid w:val="00627604"/>
    <w:rsid w:val="00640761"/>
    <w:rsid w:val="00657F5F"/>
    <w:rsid w:val="0066002A"/>
    <w:rsid w:val="00660F1D"/>
    <w:rsid w:val="006722E5"/>
    <w:rsid w:val="006A062B"/>
    <w:rsid w:val="006D4378"/>
    <w:rsid w:val="00762F97"/>
    <w:rsid w:val="00767845"/>
    <w:rsid w:val="00806001"/>
    <w:rsid w:val="008C4691"/>
    <w:rsid w:val="008C519B"/>
    <w:rsid w:val="00904521"/>
    <w:rsid w:val="00914DF9"/>
    <w:rsid w:val="0094090D"/>
    <w:rsid w:val="009646D1"/>
    <w:rsid w:val="00977CFB"/>
    <w:rsid w:val="009D04FE"/>
    <w:rsid w:val="00A71DCF"/>
    <w:rsid w:val="00A9334E"/>
    <w:rsid w:val="00B4751C"/>
    <w:rsid w:val="00B61BE6"/>
    <w:rsid w:val="00B721A0"/>
    <w:rsid w:val="00BA285A"/>
    <w:rsid w:val="00BF51C6"/>
    <w:rsid w:val="00C06895"/>
    <w:rsid w:val="00C212DE"/>
    <w:rsid w:val="00C666EF"/>
    <w:rsid w:val="00CD5AD1"/>
    <w:rsid w:val="00D64B46"/>
    <w:rsid w:val="00DB30AB"/>
    <w:rsid w:val="00E02F85"/>
    <w:rsid w:val="00E852FB"/>
    <w:rsid w:val="00F524A0"/>
    <w:rsid w:val="00F5596D"/>
    <w:rsid w:val="00F73B74"/>
    <w:rsid w:val="00FA3986"/>
    <w:rsid w:val="00FF0215"/>
    <w:rsid w:val="10F2B393"/>
    <w:rsid w:val="1BC87900"/>
    <w:rsid w:val="1BDF80E6"/>
    <w:rsid w:val="1EBA314C"/>
    <w:rsid w:val="21751DDC"/>
    <w:rsid w:val="3AE3E4C8"/>
    <w:rsid w:val="3DAE7ACE"/>
    <w:rsid w:val="3F477AB8"/>
    <w:rsid w:val="3F71C784"/>
    <w:rsid w:val="42A7A2D9"/>
    <w:rsid w:val="462E47CF"/>
    <w:rsid w:val="494855E8"/>
    <w:rsid w:val="583F07AB"/>
    <w:rsid w:val="62FD5C1A"/>
    <w:rsid w:val="63A4B663"/>
    <w:rsid w:val="716CB3B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basedOn w:val="Parasts"/>
    <w:uiPriority w:val="1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paragraph" w:styleId="Galvene">
    <w:name w:val="header"/>
    <w:basedOn w:val="Parasts"/>
    <w:link w:val="GalveneRakstz"/>
    <w:uiPriority w:val="99"/>
    <w:unhideWhenUsed/>
    <w:rsid w:val="0043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1269"/>
  </w:style>
  <w:style w:type="paragraph" w:styleId="Kjene">
    <w:name w:val="footer"/>
    <w:basedOn w:val="Parasts"/>
    <w:link w:val="KjeneRakstz"/>
    <w:uiPriority w:val="99"/>
    <w:unhideWhenUsed/>
    <w:rsid w:val="0043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1269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199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199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i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kances@cesi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68A1-A48E-4664-BD6D-7F96171E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6970</Words>
  <Characters>3974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6</cp:revision>
  <cp:lastPrinted>2021-07-13T16:17:00Z</cp:lastPrinted>
  <dcterms:created xsi:type="dcterms:W3CDTF">2021-07-13T16:30:00Z</dcterms:created>
  <dcterms:modified xsi:type="dcterms:W3CDTF">2021-12-17T16:17:00Z</dcterms:modified>
</cp:coreProperties>
</file>