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4927F" w14:textId="77777777" w:rsidR="00863FC2" w:rsidRPr="00DA4C41" w:rsidRDefault="00863FC2" w:rsidP="00863FC2">
      <w:pPr>
        <w:ind w:left="1260"/>
        <w:jc w:val="right"/>
        <w:rPr>
          <w:rFonts w:ascii="Calibri" w:hAnsi="Calibri" w:cs="Calibri"/>
          <w:iCs/>
          <w:sz w:val="22"/>
          <w:szCs w:val="22"/>
          <w:lang w:eastAsia="en-US"/>
        </w:rPr>
      </w:pPr>
      <w:bookmarkStart w:id="0" w:name="_Hlk71640472"/>
      <w:r w:rsidRPr="00DA4C41">
        <w:rPr>
          <w:rFonts w:ascii="Calibri" w:hAnsi="Calibri" w:cs="Calibri"/>
          <w:iCs/>
          <w:sz w:val="22"/>
          <w:szCs w:val="22"/>
          <w:lang w:eastAsia="en-US"/>
        </w:rPr>
        <w:t>Apstiprināti</w:t>
      </w:r>
    </w:p>
    <w:p w14:paraId="5034EB87" w14:textId="18219AA6" w:rsidR="00863FC2" w:rsidRPr="00DA4C41" w:rsidRDefault="00863FC2" w:rsidP="00863FC2">
      <w:pPr>
        <w:ind w:left="1260"/>
        <w:jc w:val="right"/>
        <w:rPr>
          <w:rFonts w:ascii="Calibri" w:hAnsi="Calibri" w:cs="Calibri"/>
          <w:iCs/>
          <w:sz w:val="22"/>
          <w:szCs w:val="22"/>
          <w:lang w:eastAsia="en-US"/>
        </w:rPr>
      </w:pPr>
      <w:r w:rsidRPr="00DA4C41">
        <w:rPr>
          <w:rFonts w:ascii="Calibri" w:hAnsi="Calibri" w:cs="Calibri"/>
          <w:iCs/>
          <w:sz w:val="22"/>
          <w:szCs w:val="22"/>
          <w:lang w:eastAsia="en-US"/>
        </w:rPr>
        <w:t xml:space="preserve">ar Cēsu novada </w:t>
      </w:r>
      <w:r w:rsidR="00BA7CB6">
        <w:rPr>
          <w:rFonts w:ascii="Calibri" w:hAnsi="Calibri" w:cs="Calibri"/>
          <w:iCs/>
          <w:sz w:val="22"/>
          <w:szCs w:val="22"/>
          <w:lang w:eastAsia="en-US"/>
        </w:rPr>
        <w:t>p</w:t>
      </w:r>
      <w:r w:rsidRPr="00DA4C41">
        <w:rPr>
          <w:rFonts w:ascii="Calibri" w:hAnsi="Calibri" w:cs="Calibri"/>
          <w:iCs/>
          <w:sz w:val="22"/>
          <w:szCs w:val="22"/>
          <w:lang w:eastAsia="en-US"/>
        </w:rPr>
        <w:t xml:space="preserve">ašvaldības Attīstības un </w:t>
      </w:r>
    </w:p>
    <w:p w14:paraId="193C6845" w14:textId="77777777" w:rsidR="00863FC2" w:rsidRPr="00DA4C41" w:rsidRDefault="00863FC2" w:rsidP="00863FC2">
      <w:pPr>
        <w:ind w:left="1260"/>
        <w:jc w:val="right"/>
        <w:rPr>
          <w:rFonts w:ascii="Calibri" w:hAnsi="Calibri" w:cs="Calibri"/>
          <w:iCs/>
          <w:sz w:val="22"/>
          <w:szCs w:val="22"/>
          <w:lang w:eastAsia="en-US"/>
        </w:rPr>
      </w:pPr>
      <w:r w:rsidRPr="00DA4C41">
        <w:rPr>
          <w:rFonts w:ascii="Calibri" w:hAnsi="Calibri" w:cs="Calibri"/>
          <w:iCs/>
          <w:sz w:val="22"/>
          <w:szCs w:val="22"/>
          <w:lang w:eastAsia="en-US"/>
        </w:rPr>
        <w:t>teritorijas plānošanas komisijas</w:t>
      </w:r>
    </w:p>
    <w:p w14:paraId="3D78EAD2" w14:textId="7421D2E8" w:rsidR="00863FC2" w:rsidRPr="00DA4C41" w:rsidRDefault="00E7600C" w:rsidP="00863FC2">
      <w:pPr>
        <w:ind w:left="1260" w:firstLine="180"/>
        <w:jc w:val="right"/>
        <w:rPr>
          <w:rFonts w:ascii="Calibri" w:hAnsi="Calibri" w:cs="Calibri"/>
          <w:iCs/>
          <w:sz w:val="22"/>
          <w:szCs w:val="22"/>
          <w:lang w:eastAsia="en-US"/>
        </w:rPr>
      </w:pPr>
      <w:r>
        <w:rPr>
          <w:rFonts w:ascii="Calibri" w:hAnsi="Calibri" w:cs="Calibri"/>
          <w:iCs/>
          <w:sz w:val="22"/>
          <w:szCs w:val="22"/>
          <w:lang w:eastAsia="en-US"/>
        </w:rPr>
        <w:t>02</w:t>
      </w:r>
      <w:r w:rsidR="00863FC2" w:rsidRPr="00DA4C41">
        <w:rPr>
          <w:rFonts w:ascii="Calibri" w:hAnsi="Calibri" w:cs="Calibri"/>
          <w:iCs/>
          <w:sz w:val="22"/>
          <w:szCs w:val="22"/>
          <w:lang w:eastAsia="en-US"/>
        </w:rPr>
        <w:t>.</w:t>
      </w:r>
      <w:r w:rsidR="00F66E5B">
        <w:rPr>
          <w:rFonts w:ascii="Calibri" w:hAnsi="Calibri" w:cs="Calibri"/>
          <w:iCs/>
          <w:sz w:val="22"/>
          <w:szCs w:val="22"/>
          <w:lang w:eastAsia="en-US"/>
        </w:rPr>
        <w:t>11</w:t>
      </w:r>
      <w:r w:rsidR="00863FC2" w:rsidRPr="00DA4C41">
        <w:rPr>
          <w:rFonts w:ascii="Calibri" w:hAnsi="Calibri" w:cs="Calibri"/>
          <w:iCs/>
          <w:sz w:val="22"/>
          <w:szCs w:val="22"/>
          <w:lang w:eastAsia="en-US"/>
        </w:rPr>
        <w:t>.202</w:t>
      </w:r>
      <w:r w:rsidR="007C704C">
        <w:rPr>
          <w:rFonts w:ascii="Calibri" w:hAnsi="Calibri" w:cs="Calibri"/>
          <w:iCs/>
          <w:sz w:val="22"/>
          <w:szCs w:val="22"/>
          <w:lang w:eastAsia="en-US"/>
        </w:rPr>
        <w:t>6</w:t>
      </w:r>
      <w:r w:rsidR="00863FC2" w:rsidRPr="00DA4C41">
        <w:rPr>
          <w:rFonts w:ascii="Calibri" w:hAnsi="Calibri" w:cs="Calibri"/>
          <w:iCs/>
          <w:sz w:val="22"/>
          <w:szCs w:val="22"/>
          <w:lang w:eastAsia="en-US"/>
        </w:rPr>
        <w:t>.  lēmumu Nr.</w:t>
      </w:r>
      <w:r>
        <w:rPr>
          <w:rFonts w:ascii="Calibri" w:hAnsi="Calibri" w:cs="Calibri"/>
          <w:iCs/>
          <w:sz w:val="22"/>
          <w:szCs w:val="22"/>
          <w:lang w:eastAsia="en-US"/>
        </w:rPr>
        <w:t>604</w:t>
      </w:r>
    </w:p>
    <w:p w14:paraId="62D54644" w14:textId="77777777" w:rsidR="00863FC2" w:rsidRPr="00DA4C41" w:rsidRDefault="00863FC2" w:rsidP="00863FC2">
      <w:pPr>
        <w:rPr>
          <w:rFonts w:ascii="Calibri" w:hAnsi="Calibri" w:cs="Calibri"/>
          <w:b/>
          <w:sz w:val="22"/>
          <w:szCs w:val="22"/>
        </w:rPr>
      </w:pPr>
    </w:p>
    <w:p w14:paraId="2AF57F96" w14:textId="77777777" w:rsidR="00863FC2" w:rsidRPr="00DA4C41" w:rsidRDefault="00863FC2" w:rsidP="00863FC2">
      <w:pPr>
        <w:ind w:left="1260" w:firstLine="180"/>
        <w:jc w:val="right"/>
        <w:rPr>
          <w:rFonts w:ascii="Calibri" w:hAnsi="Calibri" w:cs="Calibri"/>
          <w:iCs/>
          <w:sz w:val="22"/>
          <w:szCs w:val="22"/>
          <w:lang w:eastAsia="en-US"/>
        </w:rPr>
      </w:pPr>
    </w:p>
    <w:p w14:paraId="272C7203" w14:textId="49666539" w:rsidR="00863FC2" w:rsidRPr="00DA4C41" w:rsidRDefault="00863FC2" w:rsidP="00863FC2">
      <w:pPr>
        <w:suppressAutoHyphens/>
        <w:jc w:val="center"/>
        <w:rPr>
          <w:rFonts w:ascii="Calibri" w:hAnsi="Calibri" w:cs="Calibri"/>
          <w:b/>
          <w:iCs/>
          <w:color w:val="000000"/>
          <w:sz w:val="22"/>
          <w:szCs w:val="22"/>
          <w:lang w:eastAsia="en-US" w:bidi="ar-QA"/>
        </w:rPr>
      </w:pPr>
      <w:r w:rsidRPr="00DA4C41">
        <w:rPr>
          <w:rFonts w:ascii="Calibri" w:hAnsi="Calibri" w:cs="Calibri"/>
          <w:b/>
          <w:iCs/>
          <w:sz w:val="22"/>
          <w:szCs w:val="22"/>
          <w:lang w:eastAsia="en-US"/>
        </w:rPr>
        <w:t>AUTOMAŠĪNAS</w:t>
      </w:r>
      <w:r w:rsidRPr="00DA4C41">
        <w:rPr>
          <w:rFonts w:ascii="Calibri" w:hAnsi="Calibri" w:cs="Calibri"/>
          <w:b/>
          <w:iCs/>
          <w:sz w:val="22"/>
          <w:szCs w:val="22"/>
          <w:lang w:val="fr-FR" w:eastAsia="en-US"/>
        </w:rPr>
        <w:t xml:space="preserve"> </w:t>
      </w:r>
      <w:r w:rsidR="00230EA4">
        <w:rPr>
          <w:rFonts w:ascii="Calibri" w:hAnsi="Calibri" w:cs="Calibri"/>
          <w:b/>
          <w:sz w:val="22"/>
          <w:szCs w:val="22"/>
        </w:rPr>
        <w:t>IVECO 100 E18</w:t>
      </w:r>
      <w:r w:rsidR="00F66E5B">
        <w:rPr>
          <w:rFonts w:ascii="Calibri" w:hAnsi="Calibri" w:cs="Calibri"/>
          <w:b/>
          <w:sz w:val="22"/>
          <w:szCs w:val="22"/>
        </w:rPr>
        <w:t>, KRAVAS CISTERNAS,</w:t>
      </w:r>
      <w:r w:rsidRPr="00DA4C41">
        <w:rPr>
          <w:rFonts w:ascii="Calibri" w:hAnsi="Calibri" w:cs="Calibri"/>
          <w:b/>
          <w:sz w:val="22"/>
          <w:szCs w:val="22"/>
        </w:rPr>
        <w:t xml:space="preserve"> </w:t>
      </w:r>
      <w:r w:rsidRPr="00DA4C41">
        <w:rPr>
          <w:rFonts w:ascii="Calibri" w:hAnsi="Calibri" w:cs="Calibri"/>
          <w:b/>
          <w:iCs/>
          <w:color w:val="000000"/>
          <w:sz w:val="22"/>
          <w:szCs w:val="22"/>
          <w:lang w:eastAsia="en-US" w:bidi="ar-QA"/>
        </w:rPr>
        <w:t>ELEKTRONISKĀS IZSOLES NOTEIKUMI</w:t>
      </w:r>
    </w:p>
    <w:p w14:paraId="6F1EB2BB" w14:textId="77777777" w:rsidR="00863FC2" w:rsidRPr="00DA4C41" w:rsidRDefault="00863FC2" w:rsidP="00863FC2">
      <w:pPr>
        <w:suppressAutoHyphens/>
        <w:jc w:val="center"/>
        <w:rPr>
          <w:rFonts w:ascii="Calibri" w:hAnsi="Calibri" w:cs="Calibri"/>
          <w:iCs/>
          <w:color w:val="000000"/>
          <w:sz w:val="22"/>
          <w:szCs w:val="22"/>
          <w:lang w:eastAsia="en-US" w:bidi="ar-QA"/>
        </w:rPr>
      </w:pPr>
    </w:p>
    <w:p w14:paraId="07BBA161" w14:textId="77777777" w:rsidR="00863FC2" w:rsidRPr="00DA4C41" w:rsidRDefault="00863FC2" w:rsidP="00863FC2">
      <w:pPr>
        <w:numPr>
          <w:ilvl w:val="0"/>
          <w:numId w:val="1"/>
        </w:numPr>
        <w:suppressAutoHyphens/>
        <w:autoSpaceDN w:val="0"/>
        <w:spacing w:before="240" w:after="120"/>
        <w:ind w:left="357" w:hanging="357"/>
        <w:jc w:val="center"/>
        <w:rPr>
          <w:rFonts w:ascii="Calibri" w:hAnsi="Calibri" w:cs="Calibri"/>
          <w:b/>
          <w:iCs/>
          <w:color w:val="000000"/>
          <w:sz w:val="22"/>
          <w:szCs w:val="22"/>
          <w:lang w:eastAsia="en-US" w:bidi="ar-QA"/>
        </w:rPr>
      </w:pPr>
      <w:r w:rsidRPr="00DA4C41">
        <w:rPr>
          <w:rFonts w:ascii="Calibri" w:hAnsi="Calibri" w:cs="Calibri"/>
          <w:b/>
          <w:iCs/>
          <w:color w:val="000000"/>
          <w:sz w:val="22"/>
          <w:szCs w:val="22"/>
          <w:lang w:eastAsia="en-US" w:bidi="ar-QA"/>
        </w:rPr>
        <w:t>Vispārīgie noteikumi</w:t>
      </w:r>
    </w:p>
    <w:p w14:paraId="442ABA04" w14:textId="03B240B7" w:rsidR="00863FC2" w:rsidRPr="00DA4C41" w:rsidRDefault="00863FC2" w:rsidP="00863FC2">
      <w:pPr>
        <w:numPr>
          <w:ilvl w:val="1"/>
          <w:numId w:val="1"/>
        </w:numPr>
        <w:suppressAutoHyphens/>
        <w:autoSpaceDN w:val="0"/>
        <w:jc w:val="both"/>
        <w:rPr>
          <w:rFonts w:ascii="Calibri" w:hAnsi="Calibri" w:cs="Calibri"/>
          <w:bCs/>
          <w:iCs/>
          <w:sz w:val="22"/>
          <w:szCs w:val="22"/>
          <w:lang w:eastAsia="en-US" w:bidi="ar-QA"/>
        </w:rPr>
      </w:pPr>
      <w:r w:rsidRPr="00DA4C41">
        <w:rPr>
          <w:rFonts w:ascii="Calibri" w:hAnsi="Calibri" w:cs="Calibri"/>
          <w:bCs/>
          <w:iCs/>
          <w:color w:val="000000"/>
          <w:sz w:val="22"/>
          <w:szCs w:val="22"/>
          <w:lang w:eastAsia="en-US" w:bidi="ar-QA"/>
        </w:rPr>
        <w:t xml:space="preserve">Šie noteikumi paredz kārtību, kādā rīkojama pašvaldības kustamās mantas </w:t>
      </w:r>
      <w:r w:rsidR="0033343B">
        <w:rPr>
          <w:rFonts w:ascii="Calibri" w:hAnsi="Calibri" w:cs="Calibri"/>
          <w:bCs/>
          <w:iCs/>
          <w:color w:val="000000"/>
          <w:sz w:val="22"/>
          <w:szCs w:val="22"/>
          <w:lang w:eastAsia="en-US" w:bidi="ar-QA"/>
        </w:rPr>
        <w:t>–</w:t>
      </w:r>
      <w:r w:rsidRPr="00DA4C41">
        <w:rPr>
          <w:rFonts w:ascii="Calibri" w:hAnsi="Calibri" w:cs="Calibri"/>
          <w:bCs/>
          <w:iCs/>
          <w:color w:val="000000"/>
          <w:sz w:val="22"/>
          <w:szCs w:val="22"/>
          <w:lang w:eastAsia="en-US" w:bidi="ar-QA"/>
        </w:rPr>
        <w:t xml:space="preserve"> </w:t>
      </w:r>
      <w:r w:rsidR="00C33A0F">
        <w:rPr>
          <w:rFonts w:ascii="Calibri" w:hAnsi="Calibri" w:cs="Calibri"/>
          <w:sz w:val="22"/>
          <w:szCs w:val="22"/>
        </w:rPr>
        <w:t>Iveco 100, E18, kravas cisternas</w:t>
      </w:r>
      <w:r w:rsidRPr="00DA4C41">
        <w:rPr>
          <w:rFonts w:ascii="Calibri" w:hAnsi="Calibri" w:cs="Calibri"/>
          <w:sz w:val="22"/>
          <w:szCs w:val="22"/>
        </w:rPr>
        <w:t>,</w:t>
      </w:r>
      <w:r w:rsidRPr="00DA4C41">
        <w:rPr>
          <w:rFonts w:ascii="Calibri" w:hAnsi="Calibri" w:cs="Calibri"/>
          <w:b/>
          <w:sz w:val="22"/>
          <w:szCs w:val="22"/>
        </w:rPr>
        <w:t xml:space="preserve"> </w:t>
      </w:r>
      <w:r w:rsidRPr="00DA4C41">
        <w:rPr>
          <w:rFonts w:ascii="Calibri" w:hAnsi="Calibri" w:cs="Calibri"/>
          <w:sz w:val="22"/>
          <w:szCs w:val="22"/>
        </w:rPr>
        <w:t>valsts</w:t>
      </w:r>
      <w:r w:rsidRPr="00DA4C41">
        <w:rPr>
          <w:rFonts w:ascii="Calibri" w:hAnsi="Calibri" w:cs="Calibri"/>
          <w:b/>
          <w:sz w:val="22"/>
          <w:szCs w:val="22"/>
        </w:rPr>
        <w:t xml:space="preserve"> </w:t>
      </w:r>
      <w:r w:rsidRPr="00DA4C41">
        <w:rPr>
          <w:rFonts w:ascii="Calibri" w:hAnsi="Calibri" w:cs="Calibri"/>
          <w:sz w:val="22"/>
          <w:szCs w:val="22"/>
        </w:rPr>
        <w:t>reģistrācijas Nr.</w:t>
      </w:r>
      <w:r w:rsidR="000E4578">
        <w:rPr>
          <w:rFonts w:ascii="Calibri" w:hAnsi="Calibri" w:cs="Calibri"/>
          <w:sz w:val="22"/>
          <w:szCs w:val="22"/>
        </w:rPr>
        <w:t>LL6749</w:t>
      </w:r>
      <w:r w:rsidRPr="00DA4C41">
        <w:rPr>
          <w:rFonts w:ascii="Calibri" w:hAnsi="Calibri" w:cs="Calibri"/>
          <w:sz w:val="22"/>
          <w:szCs w:val="22"/>
        </w:rPr>
        <w:t xml:space="preserve"> (</w:t>
      </w:r>
      <w:r w:rsidRPr="00DA4C41">
        <w:rPr>
          <w:rFonts w:ascii="Calibri" w:hAnsi="Calibri" w:cs="Calibri"/>
          <w:iCs/>
          <w:sz w:val="22"/>
          <w:szCs w:val="22"/>
          <w:lang w:eastAsia="en-US"/>
        </w:rPr>
        <w:t xml:space="preserve">turpmāk – </w:t>
      </w:r>
      <w:bookmarkStart w:id="1" w:name="_Hlk113367811"/>
      <w:r w:rsidRPr="00DA4C41">
        <w:rPr>
          <w:rFonts w:ascii="Calibri" w:hAnsi="Calibri" w:cs="Calibri"/>
          <w:iCs/>
          <w:sz w:val="22"/>
          <w:szCs w:val="22"/>
          <w:lang w:eastAsia="en-US"/>
        </w:rPr>
        <w:t>Transportlīdzekli</w:t>
      </w:r>
      <w:bookmarkEnd w:id="1"/>
      <w:r w:rsidRPr="00DA4C41">
        <w:rPr>
          <w:rFonts w:ascii="Calibri" w:hAnsi="Calibri" w:cs="Calibri"/>
          <w:iCs/>
          <w:sz w:val="22"/>
          <w:szCs w:val="22"/>
          <w:lang w:eastAsia="en-US"/>
        </w:rPr>
        <w:t>s)</w:t>
      </w:r>
      <w:r w:rsidRPr="00DA4C41">
        <w:rPr>
          <w:rFonts w:ascii="Calibri" w:hAnsi="Calibri" w:cs="Calibri"/>
          <w:iCs/>
          <w:color w:val="000000"/>
          <w:sz w:val="22"/>
          <w:szCs w:val="22"/>
          <w:lang w:eastAsia="ar-QA" w:bidi="ar-QA"/>
        </w:rPr>
        <w:t xml:space="preserve">, </w:t>
      </w:r>
      <w:r w:rsidRPr="00DA4C41">
        <w:rPr>
          <w:rFonts w:ascii="Calibri" w:hAnsi="Calibri" w:cs="Calibri"/>
          <w:bCs/>
          <w:iCs/>
          <w:color w:val="000000"/>
          <w:sz w:val="22"/>
          <w:szCs w:val="22"/>
          <w:lang w:eastAsia="en-US" w:bidi="ar-QA"/>
        </w:rPr>
        <w:t xml:space="preserve">atsavināšanas procedūra, pārdodot elektroniskā izsolē ar augšupejošu soli. </w:t>
      </w:r>
    </w:p>
    <w:p w14:paraId="362EF2A3" w14:textId="2887A425" w:rsidR="00863FC2" w:rsidRPr="00DA4C41" w:rsidRDefault="00863FC2" w:rsidP="00863FC2">
      <w:pPr>
        <w:numPr>
          <w:ilvl w:val="1"/>
          <w:numId w:val="1"/>
        </w:numPr>
        <w:suppressAutoHyphens/>
        <w:autoSpaceDE w:val="0"/>
        <w:autoSpaceDN w:val="0"/>
        <w:adjustRightInd w:val="0"/>
        <w:contextualSpacing/>
        <w:jc w:val="both"/>
        <w:rPr>
          <w:rFonts w:ascii="Calibri" w:eastAsia="Calibri" w:hAnsi="Calibri" w:cs="Calibri"/>
          <w:sz w:val="22"/>
          <w:szCs w:val="22"/>
        </w:rPr>
      </w:pPr>
      <w:r w:rsidRPr="00DA4C41">
        <w:rPr>
          <w:rFonts w:ascii="Calibri" w:eastAsia="Calibri" w:hAnsi="Calibri" w:cs="Calibri"/>
          <w:bCs/>
          <w:sz w:val="22"/>
          <w:szCs w:val="22"/>
          <w:lang w:eastAsia="en-US" w:bidi="ar-QA"/>
        </w:rPr>
        <w:t xml:space="preserve">Izsoli atbilstoši šiem noteikumiem, pamatojoties uz Publiskās personas mantas atsavināšanas likumu, </w:t>
      </w:r>
      <w:r w:rsidRPr="00DA4C41">
        <w:rPr>
          <w:rFonts w:ascii="Calibri" w:eastAsia="Calibri" w:hAnsi="Calibri" w:cs="Calibri"/>
          <w:bCs/>
          <w:sz w:val="22"/>
          <w:szCs w:val="22"/>
          <w:lang w:eastAsia="en-US"/>
        </w:rPr>
        <w:t xml:space="preserve">organizē </w:t>
      </w:r>
      <w:r w:rsidRPr="00DA4C41">
        <w:rPr>
          <w:rFonts w:ascii="Calibri" w:hAnsi="Calibri" w:cs="Calibri"/>
          <w:sz w:val="22"/>
          <w:szCs w:val="22"/>
        </w:rPr>
        <w:t xml:space="preserve">Cēsu novada </w:t>
      </w:r>
      <w:r w:rsidR="0033343B">
        <w:rPr>
          <w:rFonts w:ascii="Calibri" w:hAnsi="Calibri" w:cs="Calibri"/>
          <w:sz w:val="22"/>
          <w:szCs w:val="22"/>
        </w:rPr>
        <w:t>Priekuļu</w:t>
      </w:r>
      <w:r w:rsidRPr="00DA4C41">
        <w:rPr>
          <w:rFonts w:ascii="Calibri" w:hAnsi="Calibri" w:cs="Calibri"/>
          <w:sz w:val="22"/>
          <w:szCs w:val="22"/>
        </w:rPr>
        <w:t xml:space="preserve"> apvienības pārvalde</w:t>
      </w:r>
      <w:r w:rsidRPr="00414667">
        <w:rPr>
          <w:rFonts w:ascii="Calibri" w:hAnsi="Calibri" w:cs="Calibri"/>
          <w:color w:val="000000" w:themeColor="text1"/>
          <w:sz w:val="22"/>
          <w:szCs w:val="22"/>
        </w:rPr>
        <w:t xml:space="preserve">, </w:t>
      </w:r>
      <w:r w:rsidRPr="00414667">
        <w:rPr>
          <w:rFonts w:ascii="Calibri" w:eastAsia="Calibri" w:hAnsi="Calibri" w:cs="Calibri"/>
          <w:bCs/>
          <w:color w:val="000000" w:themeColor="text1"/>
          <w:sz w:val="22"/>
          <w:szCs w:val="22"/>
          <w:lang w:eastAsia="en-US" w:bidi="ar-QA"/>
        </w:rPr>
        <w:t xml:space="preserve">tālr. </w:t>
      </w:r>
      <w:r w:rsidR="0033343B" w:rsidRPr="00414667">
        <w:rPr>
          <w:rFonts w:ascii="Calibri" w:eastAsia="Calibri" w:hAnsi="Calibri" w:cs="Calibri"/>
          <w:bCs/>
          <w:color w:val="000000" w:themeColor="text1"/>
          <w:sz w:val="22"/>
          <w:szCs w:val="22"/>
          <w:lang w:eastAsia="en-US" w:bidi="ar-QA"/>
        </w:rPr>
        <w:t>29288706</w:t>
      </w:r>
      <w:r w:rsidRPr="00414667">
        <w:rPr>
          <w:rFonts w:ascii="Calibri" w:eastAsia="Calibri" w:hAnsi="Calibri" w:cs="Calibri"/>
          <w:bCs/>
          <w:color w:val="000000" w:themeColor="text1"/>
          <w:sz w:val="22"/>
          <w:szCs w:val="22"/>
          <w:lang w:eastAsia="en-US" w:bidi="ar-QA"/>
        </w:rPr>
        <w:t xml:space="preserve"> (</w:t>
      </w:r>
      <w:r w:rsidR="0033343B" w:rsidRPr="00414667">
        <w:rPr>
          <w:rFonts w:ascii="Calibri" w:eastAsia="Calibri" w:hAnsi="Calibri" w:cs="Calibri"/>
          <w:bCs/>
          <w:color w:val="000000" w:themeColor="text1"/>
          <w:sz w:val="22"/>
          <w:szCs w:val="22"/>
          <w:lang w:eastAsia="en-US" w:bidi="ar-QA"/>
        </w:rPr>
        <w:t>Edmunds Grietēns</w:t>
      </w:r>
      <w:r w:rsidRPr="00414667">
        <w:rPr>
          <w:rFonts w:ascii="Calibri" w:eastAsia="Calibri" w:hAnsi="Calibri" w:cs="Calibri"/>
          <w:bCs/>
          <w:color w:val="000000" w:themeColor="text1"/>
          <w:sz w:val="22"/>
          <w:szCs w:val="22"/>
          <w:lang w:eastAsia="en-US" w:bidi="ar-QA"/>
        </w:rPr>
        <w:t>).</w:t>
      </w:r>
      <w:r w:rsidRPr="00414667">
        <w:rPr>
          <w:rFonts w:ascii="Calibri" w:eastAsia="Calibri" w:hAnsi="Calibri" w:cs="Calibri"/>
          <w:bCs/>
          <w:color w:val="000000" w:themeColor="text1"/>
          <w:sz w:val="22"/>
          <w:szCs w:val="22"/>
        </w:rPr>
        <w:t xml:space="preserve">    </w:t>
      </w:r>
      <w:r w:rsidRPr="00DA4C41">
        <w:rPr>
          <w:rFonts w:ascii="Calibri" w:eastAsia="Calibri" w:hAnsi="Calibri" w:cs="Calibri"/>
          <w:bCs/>
          <w:sz w:val="22"/>
          <w:szCs w:val="22"/>
        </w:rPr>
        <w:t xml:space="preserve">Izsoles pretendentam pirms reģistrācijas izsolei ir tiesības apskatīt  izsolāmo   </w:t>
      </w:r>
      <w:r w:rsidRPr="00DA4C41">
        <w:rPr>
          <w:rFonts w:ascii="Calibri" w:eastAsia="Calibri" w:hAnsi="Calibri" w:cs="Calibri"/>
          <w:sz w:val="22"/>
          <w:szCs w:val="22"/>
          <w:lang w:eastAsia="en-US"/>
        </w:rPr>
        <w:t xml:space="preserve">Transportlīdzekli </w:t>
      </w:r>
      <w:r w:rsidRPr="00DA4C41">
        <w:rPr>
          <w:rFonts w:ascii="Calibri" w:eastAsia="Calibri" w:hAnsi="Calibri" w:cs="Calibri"/>
          <w:bCs/>
          <w:sz w:val="22"/>
          <w:szCs w:val="22"/>
        </w:rPr>
        <w:t xml:space="preserve">iepriekš sazinoties pa </w:t>
      </w:r>
      <w:r w:rsidR="0033343B" w:rsidRPr="00414667">
        <w:rPr>
          <w:rFonts w:ascii="Calibri" w:eastAsia="Calibri" w:hAnsi="Calibri" w:cs="Calibri"/>
          <w:bCs/>
          <w:color w:val="000000" w:themeColor="text1"/>
          <w:sz w:val="22"/>
          <w:szCs w:val="22"/>
          <w:lang w:eastAsia="en-US" w:bidi="ar-QA"/>
        </w:rPr>
        <w:t>tālr. 2</w:t>
      </w:r>
      <w:r w:rsidR="00F15BA6">
        <w:rPr>
          <w:rFonts w:ascii="Calibri" w:eastAsia="Calibri" w:hAnsi="Calibri" w:cs="Calibri"/>
          <w:bCs/>
          <w:color w:val="000000" w:themeColor="text1"/>
          <w:sz w:val="22"/>
          <w:szCs w:val="22"/>
          <w:lang w:eastAsia="en-US" w:bidi="ar-QA"/>
        </w:rPr>
        <w:t>7824200</w:t>
      </w:r>
      <w:r w:rsidR="0033343B" w:rsidRPr="00414667">
        <w:rPr>
          <w:rFonts w:ascii="Calibri" w:eastAsia="Calibri" w:hAnsi="Calibri" w:cs="Calibri"/>
          <w:bCs/>
          <w:color w:val="000000" w:themeColor="text1"/>
          <w:sz w:val="22"/>
          <w:szCs w:val="22"/>
          <w:lang w:eastAsia="en-US" w:bidi="ar-QA"/>
        </w:rPr>
        <w:t xml:space="preserve"> (</w:t>
      </w:r>
      <w:r w:rsidR="00F15BA6">
        <w:rPr>
          <w:rFonts w:ascii="Calibri" w:eastAsia="Calibri" w:hAnsi="Calibri" w:cs="Calibri"/>
          <w:bCs/>
          <w:color w:val="000000" w:themeColor="text1"/>
          <w:sz w:val="22"/>
          <w:szCs w:val="22"/>
          <w:lang w:eastAsia="en-US" w:bidi="ar-QA"/>
        </w:rPr>
        <w:t>Jānis Liepkalns</w:t>
      </w:r>
      <w:r w:rsidR="0033343B" w:rsidRPr="00414667">
        <w:rPr>
          <w:rFonts w:ascii="Calibri" w:eastAsia="Calibri" w:hAnsi="Calibri" w:cs="Calibri"/>
          <w:bCs/>
          <w:color w:val="000000" w:themeColor="text1"/>
          <w:sz w:val="22"/>
          <w:szCs w:val="22"/>
          <w:lang w:eastAsia="en-US" w:bidi="ar-QA"/>
        </w:rPr>
        <w:t>).</w:t>
      </w:r>
      <w:r w:rsidR="0033343B" w:rsidRPr="00414667">
        <w:rPr>
          <w:rFonts w:ascii="Calibri" w:eastAsia="Calibri" w:hAnsi="Calibri" w:cs="Calibri"/>
          <w:bCs/>
          <w:color w:val="000000" w:themeColor="text1"/>
          <w:sz w:val="22"/>
          <w:szCs w:val="22"/>
        </w:rPr>
        <w:t xml:space="preserve">    </w:t>
      </w:r>
      <w:r w:rsidRPr="00414667">
        <w:rPr>
          <w:rFonts w:ascii="Calibri" w:eastAsia="Calibri" w:hAnsi="Calibri" w:cs="Calibri"/>
          <w:color w:val="000000" w:themeColor="text1"/>
          <w:sz w:val="22"/>
          <w:szCs w:val="22"/>
        </w:rPr>
        <w:t xml:space="preserve"> </w:t>
      </w:r>
    </w:p>
    <w:p w14:paraId="421F201F" w14:textId="0190F7A2" w:rsidR="00863FC2" w:rsidRPr="00DA4C41" w:rsidRDefault="00863FC2" w:rsidP="00863FC2">
      <w:pPr>
        <w:numPr>
          <w:ilvl w:val="1"/>
          <w:numId w:val="1"/>
        </w:numPr>
        <w:suppressAutoHyphens/>
        <w:autoSpaceDN w:val="0"/>
        <w:jc w:val="both"/>
        <w:rPr>
          <w:rFonts w:ascii="Calibri" w:hAnsi="Calibri" w:cs="Calibri"/>
          <w:bCs/>
          <w:iCs/>
          <w:sz w:val="22"/>
          <w:szCs w:val="22"/>
          <w:lang w:eastAsia="en-US" w:bidi="ar-QA"/>
        </w:rPr>
      </w:pPr>
      <w:r w:rsidRPr="00DA4C41">
        <w:rPr>
          <w:rFonts w:ascii="Calibri" w:hAnsi="Calibri" w:cs="Calibri"/>
          <w:bCs/>
          <w:iCs/>
          <w:sz w:val="22"/>
          <w:szCs w:val="22"/>
          <w:lang w:eastAsia="en-US" w:bidi="ar-QA"/>
        </w:rPr>
        <w:t xml:space="preserve"> </w:t>
      </w:r>
      <w:r w:rsidRPr="00DA4C41">
        <w:rPr>
          <w:rFonts w:ascii="Calibri" w:hAnsi="Calibri" w:cs="Calibri"/>
          <w:iCs/>
          <w:sz w:val="22"/>
          <w:szCs w:val="22"/>
          <w:lang w:eastAsia="en-US"/>
        </w:rPr>
        <w:t>Transportlīdzekļa</w:t>
      </w:r>
      <w:r w:rsidRPr="00DA4C41">
        <w:rPr>
          <w:rFonts w:ascii="Calibri" w:hAnsi="Calibri" w:cs="Calibri"/>
          <w:bCs/>
          <w:iCs/>
          <w:sz w:val="22"/>
          <w:szCs w:val="22"/>
          <w:lang w:eastAsia="en-US" w:bidi="ar-QA"/>
        </w:rPr>
        <w:t xml:space="preserve">   nosacītā cena (izsoles sākumcena) –</w:t>
      </w:r>
      <w:r w:rsidRPr="00DA4C41">
        <w:rPr>
          <w:rFonts w:ascii="Calibri" w:hAnsi="Calibri" w:cs="Calibri"/>
          <w:bCs/>
          <w:iCs/>
          <w:sz w:val="22"/>
          <w:szCs w:val="22"/>
          <w:lang w:eastAsia="ar-QA" w:bidi="ar-QA"/>
        </w:rPr>
        <w:t xml:space="preserve"> </w:t>
      </w:r>
      <w:r w:rsidR="00F15BA6">
        <w:rPr>
          <w:rFonts w:ascii="Calibri" w:hAnsi="Calibri" w:cs="Calibri"/>
          <w:bCs/>
          <w:iCs/>
          <w:sz w:val="22"/>
          <w:szCs w:val="22"/>
          <w:lang w:eastAsia="ar-QA" w:bidi="ar-QA"/>
        </w:rPr>
        <w:t>2</w:t>
      </w:r>
      <w:r w:rsidR="00B21A0B">
        <w:rPr>
          <w:rFonts w:ascii="Calibri" w:hAnsi="Calibri" w:cs="Calibri"/>
          <w:bCs/>
          <w:iCs/>
          <w:sz w:val="22"/>
          <w:szCs w:val="22"/>
          <w:lang w:eastAsia="ar-QA" w:bidi="ar-QA"/>
        </w:rPr>
        <w:t xml:space="preserve"> </w:t>
      </w:r>
      <w:r w:rsidR="00F15BA6">
        <w:rPr>
          <w:rFonts w:ascii="Calibri" w:hAnsi="Calibri" w:cs="Calibri"/>
          <w:sz w:val="22"/>
          <w:szCs w:val="22"/>
        </w:rPr>
        <w:t>0</w:t>
      </w:r>
      <w:r w:rsidR="0033343B">
        <w:rPr>
          <w:rFonts w:ascii="Calibri" w:hAnsi="Calibri" w:cs="Calibri"/>
          <w:sz w:val="22"/>
          <w:szCs w:val="22"/>
        </w:rPr>
        <w:t>00</w:t>
      </w:r>
      <w:r w:rsidRPr="00DA4C41">
        <w:rPr>
          <w:rFonts w:ascii="Calibri" w:hAnsi="Calibri" w:cs="Calibri"/>
          <w:sz w:val="22"/>
          <w:szCs w:val="22"/>
        </w:rPr>
        <w:t xml:space="preserve">,00 </w:t>
      </w:r>
      <w:r w:rsidRPr="00DA4C41">
        <w:rPr>
          <w:rFonts w:ascii="Calibri" w:hAnsi="Calibri" w:cs="Calibri"/>
          <w:i/>
          <w:sz w:val="22"/>
          <w:szCs w:val="22"/>
        </w:rPr>
        <w:t xml:space="preserve">euro </w:t>
      </w:r>
      <w:r w:rsidRPr="00DA4C41">
        <w:rPr>
          <w:rFonts w:ascii="Calibri" w:hAnsi="Calibri" w:cs="Calibri"/>
          <w:sz w:val="22"/>
          <w:szCs w:val="22"/>
        </w:rPr>
        <w:t>(</w:t>
      </w:r>
      <w:r w:rsidR="00F15BA6">
        <w:rPr>
          <w:rFonts w:ascii="Calibri" w:hAnsi="Calibri" w:cs="Calibri"/>
          <w:sz w:val="22"/>
          <w:szCs w:val="22"/>
        </w:rPr>
        <w:t>divi</w:t>
      </w:r>
      <w:r w:rsidR="00B21A0B">
        <w:rPr>
          <w:rFonts w:ascii="Calibri" w:hAnsi="Calibri" w:cs="Calibri"/>
          <w:sz w:val="22"/>
          <w:szCs w:val="22"/>
        </w:rPr>
        <w:t xml:space="preserve"> tūksto</w:t>
      </w:r>
      <w:r w:rsidR="00F15BA6">
        <w:rPr>
          <w:rFonts w:ascii="Calibri" w:hAnsi="Calibri" w:cs="Calibri"/>
          <w:sz w:val="22"/>
          <w:szCs w:val="22"/>
        </w:rPr>
        <w:t>ši</w:t>
      </w:r>
      <w:r w:rsidRPr="00DA4C41">
        <w:rPr>
          <w:rFonts w:ascii="Calibri" w:hAnsi="Calibri" w:cs="Calibri"/>
          <w:sz w:val="22"/>
          <w:szCs w:val="22"/>
        </w:rPr>
        <w:t xml:space="preserve"> </w:t>
      </w:r>
      <w:r w:rsidRPr="00DA4C41">
        <w:rPr>
          <w:rFonts w:ascii="Calibri" w:hAnsi="Calibri" w:cs="Calibri"/>
          <w:i/>
          <w:sz w:val="22"/>
          <w:szCs w:val="22"/>
        </w:rPr>
        <w:t>euro</w:t>
      </w:r>
      <w:r w:rsidRPr="00DA4C41">
        <w:rPr>
          <w:rFonts w:ascii="Calibri" w:hAnsi="Calibri" w:cs="Calibri"/>
          <w:sz w:val="22"/>
          <w:szCs w:val="22"/>
        </w:rPr>
        <w:t>, 00 centi), ar PVN</w:t>
      </w:r>
      <w:r w:rsidRPr="00DA4C41">
        <w:rPr>
          <w:rFonts w:ascii="Calibri" w:hAnsi="Calibri" w:cs="Calibri"/>
          <w:bCs/>
          <w:iCs/>
          <w:sz w:val="22"/>
          <w:szCs w:val="22"/>
          <w:lang w:eastAsia="en-US" w:bidi="ar-QA"/>
        </w:rPr>
        <w:t>.</w:t>
      </w:r>
    </w:p>
    <w:p w14:paraId="3F2014FC" w14:textId="53083FF2" w:rsidR="00863FC2" w:rsidRPr="00DA4C41" w:rsidRDefault="00863FC2" w:rsidP="00863FC2">
      <w:pPr>
        <w:numPr>
          <w:ilvl w:val="1"/>
          <w:numId w:val="1"/>
        </w:numPr>
        <w:suppressAutoHyphens/>
        <w:autoSpaceDN w:val="0"/>
        <w:jc w:val="both"/>
        <w:rPr>
          <w:rFonts w:ascii="Calibri" w:hAnsi="Calibri" w:cs="Calibri"/>
          <w:bCs/>
          <w:iCs/>
          <w:sz w:val="22"/>
          <w:szCs w:val="22"/>
          <w:lang w:eastAsia="en-US" w:bidi="ar-QA"/>
        </w:rPr>
      </w:pPr>
      <w:r w:rsidRPr="00DA4C41">
        <w:rPr>
          <w:rFonts w:ascii="Calibri" w:hAnsi="Calibri" w:cs="Calibri"/>
          <w:bCs/>
          <w:iCs/>
          <w:sz w:val="22"/>
          <w:szCs w:val="22"/>
          <w:lang w:eastAsia="en-US" w:bidi="ar-QA"/>
        </w:rPr>
        <w:t xml:space="preserve">Izsoles solis </w:t>
      </w:r>
      <w:r w:rsidRPr="0033343B">
        <w:rPr>
          <w:rFonts w:ascii="Calibri" w:hAnsi="Calibri" w:cs="Calibri"/>
          <w:bCs/>
          <w:iCs/>
          <w:color w:val="FF0000"/>
          <w:sz w:val="22"/>
          <w:szCs w:val="22"/>
          <w:lang w:eastAsia="en-US" w:bidi="ar-QA"/>
        </w:rPr>
        <w:t xml:space="preserve">– </w:t>
      </w:r>
      <w:r w:rsidR="00322496">
        <w:rPr>
          <w:rFonts w:ascii="Calibri" w:hAnsi="Calibri" w:cs="Calibri"/>
          <w:bCs/>
          <w:iCs/>
          <w:color w:val="000000" w:themeColor="text1"/>
          <w:sz w:val="22"/>
          <w:szCs w:val="22"/>
          <w:lang w:eastAsia="en-US" w:bidi="ar-QA"/>
        </w:rPr>
        <w:t>5</w:t>
      </w:r>
      <w:r w:rsidR="00B21A0B">
        <w:rPr>
          <w:rFonts w:ascii="Calibri" w:hAnsi="Calibri" w:cs="Calibri"/>
          <w:bCs/>
          <w:iCs/>
          <w:color w:val="000000" w:themeColor="text1"/>
          <w:sz w:val="22"/>
          <w:szCs w:val="22"/>
          <w:lang w:eastAsia="en-US" w:bidi="ar-QA"/>
        </w:rPr>
        <w:t>0</w:t>
      </w:r>
      <w:r w:rsidRPr="00414667">
        <w:rPr>
          <w:rFonts w:ascii="Calibri" w:hAnsi="Calibri" w:cs="Calibri"/>
          <w:bCs/>
          <w:iCs/>
          <w:color w:val="000000" w:themeColor="text1"/>
          <w:sz w:val="22"/>
          <w:szCs w:val="22"/>
          <w:lang w:eastAsia="en-US" w:bidi="ar-QA"/>
        </w:rPr>
        <w:t xml:space="preserve">,00 </w:t>
      </w:r>
      <w:r w:rsidRPr="00DA4C41">
        <w:rPr>
          <w:rFonts w:ascii="Calibri" w:hAnsi="Calibri" w:cs="Calibri"/>
          <w:bCs/>
          <w:iCs/>
          <w:sz w:val="22"/>
          <w:szCs w:val="22"/>
          <w:lang w:eastAsia="en-US" w:bidi="ar-QA"/>
        </w:rPr>
        <w:t>EUR (</w:t>
      </w:r>
      <w:r w:rsidR="00322496">
        <w:rPr>
          <w:rFonts w:ascii="Calibri" w:hAnsi="Calibri" w:cs="Calibri"/>
          <w:bCs/>
          <w:iCs/>
          <w:sz w:val="22"/>
          <w:szCs w:val="22"/>
          <w:lang w:eastAsia="en-US" w:bidi="ar-QA"/>
        </w:rPr>
        <w:t>piec</w:t>
      </w:r>
      <w:r w:rsidR="00227C31" w:rsidRPr="00DA4C41">
        <w:rPr>
          <w:rFonts w:ascii="Calibri" w:hAnsi="Calibri" w:cs="Calibri"/>
          <w:bCs/>
          <w:iCs/>
          <w:sz w:val="22"/>
          <w:szCs w:val="22"/>
          <w:lang w:eastAsia="en-US" w:bidi="ar-QA"/>
        </w:rPr>
        <w:t>desmit</w:t>
      </w:r>
      <w:r w:rsidRPr="00DA4C41">
        <w:rPr>
          <w:rFonts w:ascii="Calibri" w:hAnsi="Calibri" w:cs="Calibri"/>
          <w:bCs/>
          <w:iCs/>
          <w:sz w:val="22"/>
          <w:szCs w:val="22"/>
          <w:lang w:eastAsia="en-US" w:bidi="ar-QA"/>
        </w:rPr>
        <w:t xml:space="preserve"> </w:t>
      </w:r>
      <w:r w:rsidRPr="00DA4C41">
        <w:rPr>
          <w:rFonts w:ascii="Calibri" w:hAnsi="Calibri" w:cs="Calibri"/>
          <w:bCs/>
          <w:i/>
          <w:iCs/>
          <w:sz w:val="22"/>
          <w:szCs w:val="22"/>
          <w:lang w:eastAsia="en-US" w:bidi="ar-QA"/>
        </w:rPr>
        <w:t>euro</w:t>
      </w:r>
      <w:r w:rsidRPr="00DA4C41">
        <w:rPr>
          <w:rFonts w:ascii="Calibri" w:hAnsi="Calibri" w:cs="Calibri"/>
          <w:bCs/>
          <w:iCs/>
          <w:sz w:val="22"/>
          <w:szCs w:val="22"/>
          <w:lang w:eastAsia="en-US" w:bidi="ar-QA"/>
        </w:rPr>
        <w:t>, 00 centi).</w:t>
      </w:r>
    </w:p>
    <w:p w14:paraId="4CD1EB93" w14:textId="77777777" w:rsidR="00863FC2" w:rsidRPr="00DA4C41" w:rsidRDefault="00863FC2" w:rsidP="00863FC2">
      <w:pPr>
        <w:numPr>
          <w:ilvl w:val="1"/>
          <w:numId w:val="1"/>
        </w:numPr>
        <w:contextualSpacing/>
        <w:jc w:val="both"/>
        <w:rPr>
          <w:rFonts w:ascii="Calibri" w:hAnsi="Calibri" w:cs="Calibri"/>
          <w:bCs/>
          <w:iCs/>
          <w:sz w:val="22"/>
          <w:szCs w:val="22"/>
          <w:lang w:eastAsia="en-US" w:bidi="ar-QA"/>
        </w:rPr>
      </w:pPr>
      <w:r w:rsidRPr="00DA4C41">
        <w:rPr>
          <w:rFonts w:ascii="Calibri" w:hAnsi="Calibri" w:cs="Calibri"/>
          <w:bCs/>
          <w:iCs/>
          <w:sz w:val="22"/>
          <w:szCs w:val="22"/>
          <w:lang w:eastAsia="en-US" w:bidi="ar-QA"/>
        </w:rPr>
        <w:t>Izsoles mērķis - pārdot kustamo mantu par iespējami augstāko cenu, nosakot pretendentu, kas šādu cenu piedāvās, elektroniskā izsolē.</w:t>
      </w:r>
    </w:p>
    <w:p w14:paraId="2C47530D" w14:textId="4B533864" w:rsidR="00863FC2" w:rsidRPr="00DA4C41" w:rsidRDefault="00863FC2" w:rsidP="00863FC2">
      <w:pPr>
        <w:numPr>
          <w:ilvl w:val="1"/>
          <w:numId w:val="1"/>
        </w:numPr>
        <w:contextualSpacing/>
        <w:jc w:val="both"/>
        <w:rPr>
          <w:rFonts w:ascii="Calibri" w:hAnsi="Calibri" w:cs="Calibri"/>
          <w:bCs/>
          <w:iCs/>
          <w:sz w:val="22"/>
          <w:szCs w:val="22"/>
          <w:lang w:eastAsia="en-US" w:bidi="ar-QA"/>
        </w:rPr>
      </w:pPr>
      <w:r w:rsidRPr="00DA4C41">
        <w:rPr>
          <w:rFonts w:ascii="Calibri" w:hAnsi="Calibri" w:cs="Calibri"/>
          <w:bCs/>
          <w:iCs/>
          <w:sz w:val="22"/>
          <w:szCs w:val="22"/>
          <w:lang w:eastAsia="en-US" w:bidi="ar-QA"/>
        </w:rPr>
        <w:t xml:space="preserve">Informācija (sludinājums) par izsoli tiek publicēta pašvaldības tīmekļvietnē </w:t>
      </w:r>
      <w:hyperlink r:id="rId5" w:history="1">
        <w:r w:rsidR="0033343B" w:rsidRPr="000524EB">
          <w:rPr>
            <w:rStyle w:val="Hipersaite"/>
            <w:rFonts w:ascii="Calibri" w:eastAsiaTheme="majorEastAsia" w:hAnsi="Calibri" w:cs="Calibri"/>
            <w:bCs/>
            <w:iCs/>
            <w:sz w:val="22"/>
            <w:szCs w:val="22"/>
            <w:lang w:eastAsia="en-US" w:bidi="ar-QA"/>
          </w:rPr>
          <w:t>www.priekuli.lv</w:t>
        </w:r>
      </w:hyperlink>
      <w:r w:rsidRPr="00DA4C41">
        <w:rPr>
          <w:rFonts w:ascii="Calibri" w:hAnsi="Calibri" w:cs="Calibri"/>
          <w:bCs/>
          <w:iCs/>
          <w:sz w:val="22"/>
          <w:szCs w:val="22"/>
          <w:lang w:eastAsia="en-US" w:bidi="ar-QA"/>
        </w:rPr>
        <w:t xml:space="preserve"> un elektronisko izsoļu vietnē </w:t>
      </w:r>
      <w:hyperlink r:id="rId6" w:history="1">
        <w:r w:rsidRPr="00DA4C41">
          <w:rPr>
            <w:rFonts w:ascii="Calibri" w:hAnsi="Calibri" w:cs="Calibri"/>
            <w:bCs/>
            <w:iCs/>
            <w:sz w:val="22"/>
            <w:szCs w:val="22"/>
            <w:u w:val="single"/>
            <w:lang w:eastAsia="en-US" w:bidi="ar-QA"/>
          </w:rPr>
          <w:t>www.izsoles.ta.gov.lv</w:t>
        </w:r>
      </w:hyperlink>
      <w:r w:rsidRPr="00DA4C41">
        <w:rPr>
          <w:rFonts w:ascii="Calibri" w:hAnsi="Calibri" w:cs="Calibri"/>
          <w:bCs/>
          <w:iCs/>
          <w:sz w:val="22"/>
          <w:szCs w:val="22"/>
          <w:lang w:eastAsia="en-US" w:bidi="ar-QA"/>
        </w:rPr>
        <w:t>.</w:t>
      </w:r>
    </w:p>
    <w:p w14:paraId="4749DBBC" w14:textId="601C1DBE" w:rsidR="00863FC2" w:rsidRPr="00DA4C41" w:rsidRDefault="00863FC2" w:rsidP="00863FC2">
      <w:pPr>
        <w:numPr>
          <w:ilvl w:val="1"/>
          <w:numId w:val="1"/>
        </w:numPr>
        <w:suppressAutoHyphens/>
        <w:autoSpaceDN w:val="0"/>
        <w:jc w:val="both"/>
        <w:rPr>
          <w:rFonts w:ascii="Calibri" w:hAnsi="Calibri" w:cs="Calibri"/>
          <w:bCs/>
          <w:iCs/>
          <w:sz w:val="22"/>
          <w:szCs w:val="22"/>
          <w:lang w:eastAsia="en-US" w:bidi="ar-QA"/>
        </w:rPr>
      </w:pPr>
      <w:r w:rsidRPr="00DA4C41">
        <w:rPr>
          <w:rFonts w:ascii="Calibri" w:hAnsi="Calibri" w:cs="Calibri"/>
          <w:bCs/>
          <w:iCs/>
          <w:sz w:val="22"/>
          <w:szCs w:val="22"/>
          <w:lang w:eastAsia="en-US" w:bidi="ar-QA"/>
        </w:rPr>
        <w:t xml:space="preserve">Ar izsoles noteikumiem var iepazīties pašvaldības mājas lapā </w:t>
      </w:r>
      <w:hyperlink r:id="rId7" w:history="1">
        <w:r w:rsidR="0033343B" w:rsidRPr="000524EB">
          <w:rPr>
            <w:rStyle w:val="Hipersaite"/>
            <w:rFonts w:ascii="Calibri" w:hAnsi="Calibri" w:cs="Calibri"/>
            <w:bCs/>
            <w:iCs/>
            <w:sz w:val="22"/>
            <w:szCs w:val="22"/>
            <w:lang w:eastAsia="en-US" w:bidi="ar-QA"/>
          </w:rPr>
          <w:t>www.priekuli.lv</w:t>
        </w:r>
      </w:hyperlink>
      <w:r w:rsidRPr="00DA4C41">
        <w:rPr>
          <w:rFonts w:ascii="Calibri" w:hAnsi="Calibri" w:cs="Calibri"/>
          <w:bCs/>
          <w:iCs/>
          <w:sz w:val="22"/>
          <w:szCs w:val="22"/>
          <w:lang w:eastAsia="en-US" w:bidi="ar-QA"/>
        </w:rPr>
        <w:t xml:space="preserve"> un elektronisko izsoļu vietnē </w:t>
      </w:r>
      <w:r w:rsidRPr="00DA4C41">
        <w:rPr>
          <w:rFonts w:ascii="Calibri" w:hAnsi="Calibri" w:cs="Calibri"/>
          <w:bCs/>
          <w:iCs/>
          <w:sz w:val="22"/>
          <w:szCs w:val="22"/>
          <w:u w:val="single"/>
          <w:lang w:eastAsia="en-US" w:bidi="ar-QA"/>
        </w:rPr>
        <w:t xml:space="preserve"> </w:t>
      </w:r>
      <w:hyperlink r:id="rId8" w:history="1">
        <w:r w:rsidRPr="00DA4C41">
          <w:rPr>
            <w:rFonts w:ascii="Calibri" w:hAnsi="Calibri" w:cs="Calibri"/>
            <w:bCs/>
            <w:iCs/>
            <w:sz w:val="22"/>
            <w:szCs w:val="22"/>
            <w:u w:val="single"/>
            <w:lang w:eastAsia="en-US" w:bidi="ar-QA"/>
          </w:rPr>
          <w:t>https://izsoles.ta.gov.lv</w:t>
        </w:r>
      </w:hyperlink>
      <w:r w:rsidRPr="00DA4C41">
        <w:rPr>
          <w:rFonts w:ascii="Calibri" w:hAnsi="Calibri" w:cs="Calibri"/>
          <w:bCs/>
          <w:iCs/>
          <w:sz w:val="22"/>
          <w:szCs w:val="22"/>
          <w:lang w:eastAsia="en-US" w:bidi="ar-QA"/>
        </w:rPr>
        <w:t>.</w:t>
      </w:r>
    </w:p>
    <w:p w14:paraId="777F961B" w14:textId="77777777" w:rsidR="00863FC2" w:rsidRPr="00DA4C41" w:rsidRDefault="00863FC2" w:rsidP="00863FC2">
      <w:pPr>
        <w:numPr>
          <w:ilvl w:val="0"/>
          <w:numId w:val="1"/>
        </w:numPr>
        <w:suppressAutoHyphens/>
        <w:autoSpaceDN w:val="0"/>
        <w:spacing w:before="240" w:after="120"/>
        <w:ind w:left="357" w:hanging="357"/>
        <w:jc w:val="center"/>
        <w:rPr>
          <w:rFonts w:ascii="Calibri" w:hAnsi="Calibri" w:cs="Calibri"/>
          <w:b/>
          <w:iCs/>
          <w:color w:val="000000"/>
          <w:sz w:val="22"/>
          <w:szCs w:val="22"/>
          <w:lang w:eastAsia="en-US" w:bidi="ar-QA"/>
        </w:rPr>
      </w:pPr>
      <w:r w:rsidRPr="00DA4C41">
        <w:rPr>
          <w:rFonts w:ascii="Calibri" w:hAnsi="Calibri" w:cs="Calibri"/>
          <w:b/>
          <w:iCs/>
          <w:color w:val="000000"/>
          <w:sz w:val="22"/>
          <w:szCs w:val="22"/>
          <w:lang w:eastAsia="en-US" w:bidi="ar-QA"/>
        </w:rPr>
        <w:t>Atsavināmās kustamās mantas raksturojums</w:t>
      </w:r>
    </w:p>
    <w:p w14:paraId="74AE8FB4" w14:textId="1A7DA406" w:rsidR="00863FC2" w:rsidRPr="00DA4C41" w:rsidRDefault="00863FC2" w:rsidP="00863FC2">
      <w:pPr>
        <w:numPr>
          <w:ilvl w:val="1"/>
          <w:numId w:val="1"/>
        </w:numPr>
        <w:suppressAutoHyphens/>
        <w:contextualSpacing/>
        <w:jc w:val="both"/>
        <w:rPr>
          <w:rFonts w:ascii="Calibri" w:hAnsi="Calibri" w:cs="Calibri"/>
          <w:bCs/>
          <w:color w:val="000000"/>
          <w:sz w:val="22"/>
          <w:szCs w:val="22"/>
          <w:lang w:bidi="ar-QA"/>
        </w:rPr>
      </w:pPr>
      <w:r w:rsidRPr="00DA4C41">
        <w:rPr>
          <w:rFonts w:ascii="Calibri" w:hAnsi="Calibri" w:cs="Calibri"/>
          <w:bCs/>
          <w:color w:val="000000"/>
          <w:sz w:val="22"/>
          <w:szCs w:val="22"/>
          <w:lang w:bidi="ar-QA"/>
        </w:rPr>
        <w:t>Automašīna</w:t>
      </w:r>
      <w:r w:rsidR="000E5A50">
        <w:rPr>
          <w:rFonts w:ascii="Calibri" w:hAnsi="Calibri" w:cs="Calibri"/>
          <w:bCs/>
          <w:color w:val="000000"/>
          <w:sz w:val="22"/>
          <w:szCs w:val="22"/>
          <w:lang w:bidi="ar-QA"/>
        </w:rPr>
        <w:t xml:space="preserve"> Iveco 100 E18</w:t>
      </w:r>
    </w:p>
    <w:tbl>
      <w:tblPr>
        <w:tblpPr w:leftFromText="180" w:rightFromText="180" w:vertAnchor="text" w:horzAnchor="margin" w:tblpXSpec="center" w:tblpY="1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6"/>
        <w:gridCol w:w="4024"/>
      </w:tblGrid>
      <w:tr w:rsidR="00863FC2" w:rsidRPr="00DA4C41" w14:paraId="46D25ED5" w14:textId="77777777" w:rsidTr="00E84805">
        <w:trPr>
          <w:cantSplit/>
          <w:trHeight w:val="340"/>
        </w:trPr>
        <w:tc>
          <w:tcPr>
            <w:tcW w:w="4056" w:type="dxa"/>
            <w:tcBorders>
              <w:top w:val="single" w:sz="4" w:space="0" w:color="auto"/>
              <w:left w:val="single" w:sz="4" w:space="0" w:color="auto"/>
              <w:bottom w:val="single" w:sz="4" w:space="0" w:color="auto"/>
              <w:right w:val="single" w:sz="4" w:space="0" w:color="auto"/>
            </w:tcBorders>
            <w:vAlign w:val="center"/>
            <w:hideMark/>
          </w:tcPr>
          <w:p w14:paraId="67CBDD01" w14:textId="77777777" w:rsidR="00863FC2" w:rsidRPr="00DA4C41" w:rsidRDefault="00863FC2" w:rsidP="00E84805">
            <w:pPr>
              <w:suppressAutoHyphens/>
              <w:jc w:val="both"/>
              <w:rPr>
                <w:rFonts w:ascii="Calibri" w:hAnsi="Calibri" w:cs="Calibri"/>
                <w:sz w:val="22"/>
                <w:szCs w:val="22"/>
                <w:lang w:eastAsia="ar-SA"/>
              </w:rPr>
            </w:pPr>
            <w:r w:rsidRPr="00DA4C41">
              <w:rPr>
                <w:rFonts w:ascii="Calibri" w:hAnsi="Calibri" w:cs="Calibri"/>
                <w:sz w:val="22"/>
                <w:szCs w:val="22"/>
                <w:lang w:eastAsia="ar-SA"/>
              </w:rPr>
              <w:t>Reģistrācijas numurs</w:t>
            </w:r>
          </w:p>
        </w:tc>
        <w:tc>
          <w:tcPr>
            <w:tcW w:w="4024" w:type="dxa"/>
            <w:tcBorders>
              <w:top w:val="single" w:sz="4" w:space="0" w:color="auto"/>
              <w:left w:val="single" w:sz="4" w:space="0" w:color="auto"/>
              <w:bottom w:val="single" w:sz="4" w:space="0" w:color="auto"/>
              <w:right w:val="single" w:sz="4" w:space="0" w:color="auto"/>
            </w:tcBorders>
            <w:vAlign w:val="center"/>
            <w:hideMark/>
          </w:tcPr>
          <w:p w14:paraId="12EA6FDE" w14:textId="327A853D" w:rsidR="00863FC2" w:rsidRPr="00DA4C41" w:rsidRDefault="000E4578" w:rsidP="00E84805">
            <w:pPr>
              <w:suppressAutoHyphens/>
              <w:jc w:val="both"/>
              <w:rPr>
                <w:rFonts w:ascii="Calibri" w:hAnsi="Calibri" w:cs="Calibri"/>
                <w:sz w:val="22"/>
                <w:szCs w:val="22"/>
                <w:lang w:eastAsia="ar-SA"/>
              </w:rPr>
            </w:pPr>
            <w:r>
              <w:rPr>
                <w:rFonts w:ascii="Calibri" w:hAnsi="Calibri" w:cs="Calibri"/>
                <w:sz w:val="22"/>
                <w:szCs w:val="22"/>
                <w:lang w:eastAsia="ar-SA"/>
              </w:rPr>
              <w:t>LL6749</w:t>
            </w:r>
          </w:p>
        </w:tc>
      </w:tr>
      <w:tr w:rsidR="00863FC2" w:rsidRPr="00DA4C41" w14:paraId="51C0188D" w14:textId="77777777" w:rsidTr="00E84805">
        <w:trPr>
          <w:cantSplit/>
          <w:trHeight w:val="340"/>
        </w:trPr>
        <w:tc>
          <w:tcPr>
            <w:tcW w:w="4056" w:type="dxa"/>
            <w:tcBorders>
              <w:top w:val="single" w:sz="4" w:space="0" w:color="auto"/>
              <w:left w:val="single" w:sz="4" w:space="0" w:color="auto"/>
              <w:bottom w:val="single" w:sz="4" w:space="0" w:color="auto"/>
              <w:right w:val="single" w:sz="4" w:space="0" w:color="auto"/>
            </w:tcBorders>
            <w:vAlign w:val="center"/>
            <w:hideMark/>
          </w:tcPr>
          <w:p w14:paraId="0F8CDA4A" w14:textId="46FA56D2" w:rsidR="00863FC2" w:rsidRPr="00DA4C41" w:rsidRDefault="008B09A3" w:rsidP="00E84805">
            <w:pPr>
              <w:suppressAutoHyphens/>
              <w:jc w:val="both"/>
              <w:rPr>
                <w:rFonts w:ascii="Calibri" w:hAnsi="Calibri" w:cs="Calibri"/>
                <w:sz w:val="22"/>
                <w:szCs w:val="22"/>
                <w:lang w:eastAsia="ar-SA"/>
              </w:rPr>
            </w:pPr>
            <w:r>
              <w:rPr>
                <w:rFonts w:ascii="Calibri" w:hAnsi="Calibri" w:cs="Calibri"/>
                <w:sz w:val="22"/>
                <w:szCs w:val="22"/>
                <w:lang w:eastAsia="ar-SA"/>
              </w:rPr>
              <w:t>Identifikācija Nr.</w:t>
            </w:r>
          </w:p>
        </w:tc>
        <w:tc>
          <w:tcPr>
            <w:tcW w:w="4024" w:type="dxa"/>
            <w:tcBorders>
              <w:top w:val="single" w:sz="4" w:space="0" w:color="auto"/>
              <w:left w:val="single" w:sz="4" w:space="0" w:color="auto"/>
              <w:bottom w:val="single" w:sz="4" w:space="0" w:color="auto"/>
              <w:right w:val="single" w:sz="4" w:space="0" w:color="auto"/>
            </w:tcBorders>
            <w:vAlign w:val="center"/>
            <w:hideMark/>
          </w:tcPr>
          <w:p w14:paraId="299EF23F" w14:textId="32645732" w:rsidR="00863FC2" w:rsidRPr="00DA4C41" w:rsidRDefault="00F426B1" w:rsidP="00F10CB8">
            <w:pPr>
              <w:suppressAutoHyphens/>
              <w:jc w:val="both"/>
              <w:rPr>
                <w:rFonts w:ascii="Calibri" w:hAnsi="Calibri" w:cs="Calibri"/>
                <w:sz w:val="22"/>
                <w:szCs w:val="22"/>
                <w:lang w:eastAsia="ar-SA"/>
              </w:rPr>
            </w:pPr>
            <w:r w:rsidRPr="00F426B1">
              <w:rPr>
                <w:rFonts w:ascii="Calibri" w:hAnsi="Calibri" w:cs="Calibri"/>
                <w:sz w:val="22"/>
                <w:szCs w:val="22"/>
                <w:lang w:eastAsia="ar-SA"/>
              </w:rPr>
              <w:t>ZCFA1AD0302523340</w:t>
            </w:r>
          </w:p>
        </w:tc>
      </w:tr>
      <w:tr w:rsidR="00863FC2" w:rsidRPr="00DA4C41" w14:paraId="6D57C6FE" w14:textId="77777777" w:rsidTr="00E84805">
        <w:trPr>
          <w:cantSplit/>
          <w:trHeight w:val="340"/>
        </w:trPr>
        <w:tc>
          <w:tcPr>
            <w:tcW w:w="4056" w:type="dxa"/>
            <w:tcBorders>
              <w:top w:val="single" w:sz="4" w:space="0" w:color="auto"/>
              <w:left w:val="single" w:sz="4" w:space="0" w:color="auto"/>
              <w:bottom w:val="single" w:sz="4" w:space="0" w:color="auto"/>
              <w:right w:val="single" w:sz="4" w:space="0" w:color="auto"/>
            </w:tcBorders>
            <w:vAlign w:val="center"/>
            <w:hideMark/>
          </w:tcPr>
          <w:p w14:paraId="517AC5DE" w14:textId="77777777" w:rsidR="00863FC2" w:rsidRPr="00DA4C41" w:rsidRDefault="00863FC2" w:rsidP="00E84805">
            <w:pPr>
              <w:suppressAutoHyphens/>
              <w:jc w:val="both"/>
              <w:rPr>
                <w:rFonts w:ascii="Calibri" w:hAnsi="Calibri" w:cs="Calibri"/>
                <w:sz w:val="22"/>
                <w:szCs w:val="22"/>
                <w:lang w:eastAsia="ar-SA"/>
              </w:rPr>
            </w:pPr>
            <w:r w:rsidRPr="00DA4C41">
              <w:rPr>
                <w:rFonts w:ascii="Calibri" w:hAnsi="Calibri" w:cs="Calibri"/>
                <w:sz w:val="22"/>
                <w:szCs w:val="22"/>
                <w:lang w:eastAsia="ar-SA"/>
              </w:rPr>
              <w:t>Veids</w:t>
            </w:r>
          </w:p>
        </w:tc>
        <w:tc>
          <w:tcPr>
            <w:tcW w:w="4024" w:type="dxa"/>
            <w:tcBorders>
              <w:top w:val="single" w:sz="4" w:space="0" w:color="auto"/>
              <w:left w:val="single" w:sz="4" w:space="0" w:color="auto"/>
              <w:bottom w:val="single" w:sz="4" w:space="0" w:color="auto"/>
              <w:right w:val="single" w:sz="4" w:space="0" w:color="auto"/>
            </w:tcBorders>
            <w:vAlign w:val="center"/>
            <w:hideMark/>
          </w:tcPr>
          <w:p w14:paraId="6E05BE05" w14:textId="6C85F2AA" w:rsidR="00863FC2" w:rsidRPr="00DA4C41" w:rsidRDefault="00C60846" w:rsidP="00E84805">
            <w:pPr>
              <w:suppressAutoHyphens/>
              <w:jc w:val="both"/>
              <w:rPr>
                <w:rFonts w:ascii="Calibri" w:hAnsi="Calibri" w:cs="Calibri"/>
                <w:sz w:val="22"/>
                <w:szCs w:val="22"/>
                <w:lang w:eastAsia="ar-SA"/>
              </w:rPr>
            </w:pPr>
            <w:r>
              <w:rPr>
                <w:rFonts w:ascii="Calibri" w:hAnsi="Calibri" w:cs="Calibri"/>
                <w:sz w:val="22"/>
                <w:szCs w:val="22"/>
                <w:lang w:eastAsia="ar-SA"/>
              </w:rPr>
              <w:t>Asenizācijas muca</w:t>
            </w:r>
            <w:r w:rsidR="00470B94">
              <w:rPr>
                <w:rFonts w:ascii="Calibri" w:hAnsi="Calibri" w:cs="Calibri"/>
                <w:sz w:val="22"/>
                <w:szCs w:val="22"/>
                <w:lang w:eastAsia="ar-SA"/>
              </w:rPr>
              <w:t xml:space="preserve"> PN-40</w:t>
            </w:r>
          </w:p>
        </w:tc>
      </w:tr>
      <w:tr w:rsidR="00863FC2" w:rsidRPr="00DA4C41" w14:paraId="2899F435" w14:textId="77777777" w:rsidTr="00E84805">
        <w:trPr>
          <w:cantSplit/>
          <w:trHeight w:val="340"/>
        </w:trPr>
        <w:tc>
          <w:tcPr>
            <w:tcW w:w="4056" w:type="dxa"/>
            <w:tcBorders>
              <w:top w:val="single" w:sz="4" w:space="0" w:color="auto"/>
              <w:left w:val="single" w:sz="4" w:space="0" w:color="auto"/>
              <w:bottom w:val="single" w:sz="4" w:space="0" w:color="auto"/>
              <w:right w:val="single" w:sz="4" w:space="0" w:color="auto"/>
            </w:tcBorders>
            <w:vAlign w:val="center"/>
            <w:hideMark/>
          </w:tcPr>
          <w:p w14:paraId="5B79DDCE" w14:textId="66511F97" w:rsidR="00863FC2" w:rsidRPr="00DA4C41" w:rsidRDefault="0033343B" w:rsidP="00E84805">
            <w:pPr>
              <w:suppressAutoHyphens/>
              <w:jc w:val="both"/>
              <w:rPr>
                <w:rFonts w:ascii="Calibri" w:eastAsia="Calibri" w:hAnsi="Calibri" w:cs="Calibri"/>
                <w:sz w:val="22"/>
                <w:szCs w:val="22"/>
                <w:lang w:val="en-US" w:eastAsia="ar-SA"/>
              </w:rPr>
            </w:pPr>
            <w:r>
              <w:rPr>
                <w:rFonts w:ascii="Calibri" w:eastAsia="Calibri" w:hAnsi="Calibri" w:cs="Calibri"/>
                <w:sz w:val="22"/>
                <w:szCs w:val="22"/>
                <w:lang w:val="en-US" w:eastAsia="ar-SA"/>
              </w:rPr>
              <w:t>Izlaiduma gads</w:t>
            </w:r>
          </w:p>
        </w:tc>
        <w:tc>
          <w:tcPr>
            <w:tcW w:w="4024" w:type="dxa"/>
            <w:tcBorders>
              <w:top w:val="single" w:sz="4" w:space="0" w:color="auto"/>
              <w:left w:val="single" w:sz="4" w:space="0" w:color="auto"/>
              <w:bottom w:val="single" w:sz="4" w:space="0" w:color="auto"/>
              <w:right w:val="single" w:sz="4" w:space="0" w:color="auto"/>
            </w:tcBorders>
            <w:vAlign w:val="center"/>
            <w:hideMark/>
          </w:tcPr>
          <w:p w14:paraId="6D3F1873" w14:textId="58DA69A4" w:rsidR="00863FC2" w:rsidRPr="00DA4C41" w:rsidRDefault="00470B94" w:rsidP="00E84805">
            <w:pPr>
              <w:suppressAutoHyphens/>
              <w:jc w:val="both"/>
              <w:rPr>
                <w:rFonts w:ascii="Calibri" w:hAnsi="Calibri" w:cs="Calibri"/>
                <w:sz w:val="22"/>
                <w:szCs w:val="22"/>
                <w:lang w:eastAsia="ar-SA"/>
              </w:rPr>
            </w:pPr>
            <w:r>
              <w:rPr>
                <w:rFonts w:ascii="Calibri" w:hAnsi="Calibri" w:cs="Calibri"/>
                <w:sz w:val="22"/>
                <w:szCs w:val="22"/>
                <w:lang w:eastAsia="ar-SA"/>
              </w:rPr>
              <w:t>2007</w:t>
            </w:r>
          </w:p>
        </w:tc>
      </w:tr>
      <w:tr w:rsidR="00863FC2" w:rsidRPr="00DA4C41" w14:paraId="2A1DDBE5" w14:textId="77777777" w:rsidTr="00E84805">
        <w:trPr>
          <w:cantSplit/>
          <w:trHeight w:val="340"/>
        </w:trPr>
        <w:tc>
          <w:tcPr>
            <w:tcW w:w="4056" w:type="dxa"/>
            <w:tcBorders>
              <w:top w:val="single" w:sz="4" w:space="0" w:color="auto"/>
              <w:left w:val="single" w:sz="4" w:space="0" w:color="auto"/>
              <w:bottom w:val="single" w:sz="4" w:space="0" w:color="auto"/>
              <w:right w:val="single" w:sz="4" w:space="0" w:color="auto"/>
            </w:tcBorders>
            <w:vAlign w:val="center"/>
            <w:hideMark/>
          </w:tcPr>
          <w:p w14:paraId="353A559E" w14:textId="493C3722" w:rsidR="00863FC2" w:rsidRPr="00DA4C41" w:rsidRDefault="00863FC2" w:rsidP="00E84805">
            <w:pPr>
              <w:suppressAutoHyphens/>
              <w:jc w:val="both"/>
              <w:rPr>
                <w:rFonts w:ascii="Calibri" w:hAnsi="Calibri" w:cs="Calibri"/>
                <w:sz w:val="22"/>
                <w:szCs w:val="22"/>
                <w:lang w:eastAsia="ar-SA"/>
              </w:rPr>
            </w:pPr>
            <w:r w:rsidRPr="00DA4C41">
              <w:rPr>
                <w:rFonts w:ascii="Calibri" w:hAnsi="Calibri" w:cs="Calibri"/>
                <w:sz w:val="22"/>
                <w:szCs w:val="22"/>
                <w:lang w:eastAsia="ar-SA"/>
              </w:rPr>
              <w:t xml:space="preserve">Motora maksimālā jauda </w:t>
            </w:r>
          </w:p>
        </w:tc>
        <w:tc>
          <w:tcPr>
            <w:tcW w:w="4024" w:type="dxa"/>
            <w:tcBorders>
              <w:top w:val="single" w:sz="4" w:space="0" w:color="auto"/>
              <w:left w:val="single" w:sz="4" w:space="0" w:color="auto"/>
              <w:bottom w:val="single" w:sz="4" w:space="0" w:color="auto"/>
              <w:right w:val="single" w:sz="4" w:space="0" w:color="auto"/>
            </w:tcBorders>
            <w:vAlign w:val="center"/>
            <w:hideMark/>
          </w:tcPr>
          <w:p w14:paraId="19F3695D" w14:textId="496D9587" w:rsidR="00863FC2" w:rsidRPr="00DA4C41" w:rsidRDefault="0033343B" w:rsidP="00E84805">
            <w:pPr>
              <w:suppressAutoHyphens/>
              <w:jc w:val="both"/>
              <w:rPr>
                <w:rFonts w:ascii="Calibri" w:hAnsi="Calibri" w:cs="Calibri"/>
                <w:sz w:val="22"/>
                <w:szCs w:val="22"/>
                <w:lang w:eastAsia="ar-SA"/>
              </w:rPr>
            </w:pPr>
            <w:r>
              <w:rPr>
                <w:rFonts w:ascii="Calibri" w:hAnsi="Calibri" w:cs="Calibri"/>
                <w:sz w:val="22"/>
                <w:szCs w:val="22"/>
                <w:lang w:eastAsia="ar-SA"/>
              </w:rPr>
              <w:t>1</w:t>
            </w:r>
            <w:r w:rsidR="00825180">
              <w:rPr>
                <w:rFonts w:ascii="Calibri" w:hAnsi="Calibri" w:cs="Calibri"/>
                <w:sz w:val="22"/>
                <w:szCs w:val="22"/>
                <w:lang w:eastAsia="ar-SA"/>
              </w:rPr>
              <w:t>30 kw</w:t>
            </w:r>
          </w:p>
        </w:tc>
      </w:tr>
      <w:tr w:rsidR="00863FC2" w:rsidRPr="00DA4C41" w14:paraId="0089920A" w14:textId="77777777" w:rsidTr="00E84805">
        <w:trPr>
          <w:cantSplit/>
          <w:trHeight w:val="340"/>
        </w:trPr>
        <w:tc>
          <w:tcPr>
            <w:tcW w:w="4056" w:type="dxa"/>
            <w:tcBorders>
              <w:top w:val="single" w:sz="4" w:space="0" w:color="auto"/>
              <w:left w:val="single" w:sz="4" w:space="0" w:color="auto"/>
              <w:bottom w:val="single" w:sz="4" w:space="0" w:color="auto"/>
              <w:right w:val="single" w:sz="4" w:space="0" w:color="auto"/>
            </w:tcBorders>
            <w:vAlign w:val="center"/>
            <w:hideMark/>
          </w:tcPr>
          <w:p w14:paraId="5689A221" w14:textId="77777777" w:rsidR="00863FC2" w:rsidRPr="00DA4C41" w:rsidRDefault="00863FC2" w:rsidP="00E84805">
            <w:pPr>
              <w:suppressAutoHyphens/>
              <w:jc w:val="both"/>
              <w:rPr>
                <w:rFonts w:ascii="Calibri" w:hAnsi="Calibri" w:cs="Calibri"/>
                <w:sz w:val="22"/>
                <w:szCs w:val="22"/>
                <w:lang w:eastAsia="ar-SA"/>
              </w:rPr>
            </w:pPr>
            <w:r w:rsidRPr="00DA4C41">
              <w:rPr>
                <w:rFonts w:ascii="Calibri" w:hAnsi="Calibri" w:cs="Calibri"/>
                <w:sz w:val="22"/>
                <w:szCs w:val="22"/>
                <w:lang w:eastAsia="ar-SA"/>
              </w:rPr>
              <w:t>Motora tilpums (L)</w:t>
            </w:r>
          </w:p>
        </w:tc>
        <w:tc>
          <w:tcPr>
            <w:tcW w:w="4024" w:type="dxa"/>
            <w:tcBorders>
              <w:top w:val="single" w:sz="4" w:space="0" w:color="auto"/>
              <w:left w:val="single" w:sz="4" w:space="0" w:color="auto"/>
              <w:bottom w:val="single" w:sz="4" w:space="0" w:color="auto"/>
              <w:right w:val="single" w:sz="4" w:space="0" w:color="auto"/>
            </w:tcBorders>
            <w:vAlign w:val="center"/>
            <w:hideMark/>
          </w:tcPr>
          <w:p w14:paraId="791D9FD4" w14:textId="61D421F9" w:rsidR="00863FC2" w:rsidRPr="00DA4C41" w:rsidRDefault="00952BC5" w:rsidP="00E84805">
            <w:pPr>
              <w:suppressAutoHyphens/>
              <w:jc w:val="both"/>
              <w:rPr>
                <w:rFonts w:ascii="Calibri" w:hAnsi="Calibri" w:cs="Calibri"/>
                <w:sz w:val="22"/>
                <w:szCs w:val="22"/>
                <w:lang w:eastAsia="ar-SA"/>
              </w:rPr>
            </w:pPr>
            <w:r>
              <w:rPr>
                <w:rFonts w:ascii="Calibri" w:hAnsi="Calibri" w:cs="Calibri"/>
                <w:sz w:val="22"/>
                <w:szCs w:val="22"/>
                <w:lang w:eastAsia="ar-SA"/>
              </w:rPr>
              <w:t>3,9</w:t>
            </w:r>
          </w:p>
        </w:tc>
      </w:tr>
      <w:tr w:rsidR="00863FC2" w:rsidRPr="00DA4C41" w14:paraId="3E0A8E81" w14:textId="77777777" w:rsidTr="00E84805">
        <w:trPr>
          <w:cantSplit/>
          <w:trHeight w:val="340"/>
        </w:trPr>
        <w:tc>
          <w:tcPr>
            <w:tcW w:w="4056" w:type="dxa"/>
            <w:tcBorders>
              <w:top w:val="single" w:sz="4" w:space="0" w:color="auto"/>
              <w:left w:val="single" w:sz="4" w:space="0" w:color="auto"/>
              <w:bottom w:val="single" w:sz="4" w:space="0" w:color="auto"/>
              <w:right w:val="single" w:sz="4" w:space="0" w:color="auto"/>
            </w:tcBorders>
            <w:vAlign w:val="center"/>
            <w:hideMark/>
          </w:tcPr>
          <w:p w14:paraId="38B42D39" w14:textId="77777777" w:rsidR="00863FC2" w:rsidRPr="00DA4C41" w:rsidRDefault="00863FC2" w:rsidP="00E84805">
            <w:pPr>
              <w:suppressAutoHyphens/>
              <w:jc w:val="both"/>
              <w:rPr>
                <w:rFonts w:ascii="Calibri" w:hAnsi="Calibri" w:cs="Calibri"/>
                <w:sz w:val="22"/>
                <w:szCs w:val="22"/>
                <w:lang w:eastAsia="ar-SA"/>
              </w:rPr>
            </w:pPr>
            <w:r w:rsidRPr="00DA4C41">
              <w:rPr>
                <w:rFonts w:ascii="Calibri" w:hAnsi="Calibri" w:cs="Calibri"/>
                <w:sz w:val="22"/>
                <w:szCs w:val="22"/>
                <w:lang w:eastAsia="ar-SA"/>
              </w:rPr>
              <w:t>Degvielas tips</w:t>
            </w:r>
          </w:p>
        </w:tc>
        <w:tc>
          <w:tcPr>
            <w:tcW w:w="4024" w:type="dxa"/>
            <w:tcBorders>
              <w:top w:val="single" w:sz="4" w:space="0" w:color="auto"/>
              <w:left w:val="single" w:sz="4" w:space="0" w:color="auto"/>
              <w:bottom w:val="single" w:sz="4" w:space="0" w:color="auto"/>
              <w:right w:val="single" w:sz="4" w:space="0" w:color="auto"/>
            </w:tcBorders>
            <w:vAlign w:val="center"/>
            <w:hideMark/>
          </w:tcPr>
          <w:p w14:paraId="7337C842" w14:textId="7A272088" w:rsidR="00863FC2" w:rsidRPr="00DA4C41" w:rsidRDefault="00825180" w:rsidP="00E84805">
            <w:pPr>
              <w:suppressAutoHyphens/>
              <w:jc w:val="both"/>
              <w:rPr>
                <w:rFonts w:ascii="Calibri" w:hAnsi="Calibri" w:cs="Calibri"/>
                <w:sz w:val="22"/>
                <w:szCs w:val="22"/>
                <w:lang w:eastAsia="ar-SA"/>
              </w:rPr>
            </w:pPr>
            <w:r>
              <w:rPr>
                <w:rFonts w:ascii="Calibri" w:hAnsi="Calibri" w:cs="Calibri"/>
                <w:sz w:val="22"/>
                <w:szCs w:val="22"/>
                <w:lang w:eastAsia="ar-SA"/>
              </w:rPr>
              <w:t>Dīzeļdegviela</w:t>
            </w:r>
          </w:p>
        </w:tc>
      </w:tr>
      <w:tr w:rsidR="00863FC2" w:rsidRPr="00DA4C41" w14:paraId="3E9A7291" w14:textId="77777777" w:rsidTr="00E84805">
        <w:trPr>
          <w:cantSplit/>
          <w:trHeight w:val="340"/>
        </w:trPr>
        <w:tc>
          <w:tcPr>
            <w:tcW w:w="4056" w:type="dxa"/>
            <w:tcBorders>
              <w:top w:val="single" w:sz="4" w:space="0" w:color="auto"/>
              <w:left w:val="single" w:sz="4" w:space="0" w:color="auto"/>
              <w:bottom w:val="single" w:sz="4" w:space="0" w:color="auto"/>
              <w:right w:val="single" w:sz="4" w:space="0" w:color="auto"/>
            </w:tcBorders>
            <w:vAlign w:val="center"/>
            <w:hideMark/>
          </w:tcPr>
          <w:p w14:paraId="3609AE86" w14:textId="77777777" w:rsidR="00863FC2" w:rsidRPr="00DA4C41" w:rsidRDefault="00863FC2" w:rsidP="00E84805">
            <w:pPr>
              <w:suppressAutoHyphens/>
              <w:jc w:val="both"/>
              <w:rPr>
                <w:rFonts w:ascii="Calibri" w:hAnsi="Calibri" w:cs="Calibri"/>
                <w:sz w:val="22"/>
                <w:szCs w:val="22"/>
                <w:lang w:eastAsia="ar-SA"/>
              </w:rPr>
            </w:pPr>
            <w:r w:rsidRPr="00DA4C41">
              <w:rPr>
                <w:rFonts w:ascii="Calibri" w:hAnsi="Calibri" w:cs="Calibri"/>
                <w:sz w:val="22"/>
                <w:szCs w:val="22"/>
                <w:lang w:eastAsia="ar-SA"/>
              </w:rPr>
              <w:t>Nobraukums (km)</w:t>
            </w:r>
          </w:p>
        </w:tc>
        <w:tc>
          <w:tcPr>
            <w:tcW w:w="4024" w:type="dxa"/>
            <w:tcBorders>
              <w:top w:val="single" w:sz="4" w:space="0" w:color="auto"/>
              <w:left w:val="single" w:sz="4" w:space="0" w:color="auto"/>
              <w:bottom w:val="single" w:sz="4" w:space="0" w:color="auto"/>
              <w:right w:val="single" w:sz="4" w:space="0" w:color="auto"/>
            </w:tcBorders>
            <w:vAlign w:val="center"/>
            <w:hideMark/>
          </w:tcPr>
          <w:p w14:paraId="2C792558" w14:textId="5512273E" w:rsidR="00863FC2" w:rsidRPr="00DA4C41" w:rsidRDefault="000E07A7" w:rsidP="00E84805">
            <w:pPr>
              <w:suppressAutoHyphens/>
              <w:jc w:val="both"/>
              <w:rPr>
                <w:rFonts w:ascii="Calibri" w:hAnsi="Calibri" w:cs="Calibri"/>
                <w:sz w:val="22"/>
                <w:szCs w:val="22"/>
                <w:lang w:eastAsia="ar-SA"/>
              </w:rPr>
            </w:pPr>
            <w:r w:rsidRPr="000E07A7">
              <w:rPr>
                <w:rFonts w:ascii="Calibri" w:hAnsi="Calibri" w:cs="Calibri"/>
                <w:sz w:val="22"/>
                <w:szCs w:val="22"/>
                <w:lang w:eastAsia="ar-SA"/>
              </w:rPr>
              <w:t>335870</w:t>
            </w:r>
          </w:p>
        </w:tc>
      </w:tr>
      <w:tr w:rsidR="00863FC2" w:rsidRPr="00DA4C41" w14:paraId="40F5E357" w14:textId="77777777" w:rsidTr="00E84805">
        <w:trPr>
          <w:cantSplit/>
          <w:trHeight w:val="340"/>
        </w:trPr>
        <w:tc>
          <w:tcPr>
            <w:tcW w:w="4056" w:type="dxa"/>
            <w:tcBorders>
              <w:top w:val="single" w:sz="4" w:space="0" w:color="auto"/>
              <w:left w:val="single" w:sz="4" w:space="0" w:color="auto"/>
              <w:bottom w:val="single" w:sz="4" w:space="0" w:color="auto"/>
              <w:right w:val="single" w:sz="4" w:space="0" w:color="auto"/>
            </w:tcBorders>
            <w:vAlign w:val="center"/>
            <w:hideMark/>
          </w:tcPr>
          <w:p w14:paraId="4629F719" w14:textId="77777777" w:rsidR="00863FC2" w:rsidRPr="00DA4C41" w:rsidRDefault="00863FC2" w:rsidP="00E84805">
            <w:pPr>
              <w:suppressAutoHyphens/>
              <w:jc w:val="both"/>
              <w:rPr>
                <w:rFonts w:ascii="Calibri" w:hAnsi="Calibri" w:cs="Calibri"/>
                <w:sz w:val="22"/>
                <w:szCs w:val="22"/>
                <w:lang w:eastAsia="ar-SA"/>
              </w:rPr>
            </w:pPr>
            <w:r w:rsidRPr="00DA4C41">
              <w:rPr>
                <w:rFonts w:ascii="Calibri" w:hAnsi="Calibri" w:cs="Calibri"/>
                <w:sz w:val="22"/>
                <w:szCs w:val="22"/>
                <w:lang w:eastAsia="ar-SA"/>
              </w:rPr>
              <w:t>Tehniskā apskate</w:t>
            </w:r>
          </w:p>
        </w:tc>
        <w:tc>
          <w:tcPr>
            <w:tcW w:w="4024" w:type="dxa"/>
            <w:tcBorders>
              <w:top w:val="single" w:sz="4" w:space="0" w:color="auto"/>
              <w:left w:val="single" w:sz="4" w:space="0" w:color="auto"/>
              <w:bottom w:val="single" w:sz="4" w:space="0" w:color="auto"/>
              <w:right w:val="single" w:sz="4" w:space="0" w:color="auto"/>
            </w:tcBorders>
            <w:vAlign w:val="center"/>
            <w:hideMark/>
          </w:tcPr>
          <w:p w14:paraId="52F94C6D" w14:textId="77777777" w:rsidR="00863FC2" w:rsidRPr="00DA4C41" w:rsidRDefault="00863FC2" w:rsidP="00E84805">
            <w:pPr>
              <w:suppressAutoHyphens/>
              <w:jc w:val="both"/>
              <w:rPr>
                <w:rFonts w:ascii="Calibri" w:hAnsi="Calibri" w:cs="Calibri"/>
                <w:sz w:val="22"/>
                <w:szCs w:val="22"/>
                <w:lang w:eastAsia="ar-SA"/>
              </w:rPr>
            </w:pPr>
            <w:r w:rsidRPr="00DA4C41">
              <w:rPr>
                <w:rFonts w:ascii="Calibri" w:hAnsi="Calibri" w:cs="Calibri"/>
                <w:sz w:val="22"/>
                <w:szCs w:val="22"/>
                <w:lang w:eastAsia="ar-SA"/>
              </w:rPr>
              <w:t>nav</w:t>
            </w:r>
          </w:p>
        </w:tc>
      </w:tr>
      <w:tr w:rsidR="00863FC2" w:rsidRPr="00DA4C41" w14:paraId="2B51A579" w14:textId="77777777" w:rsidTr="00E84805">
        <w:trPr>
          <w:cantSplit/>
          <w:trHeight w:val="340"/>
        </w:trPr>
        <w:tc>
          <w:tcPr>
            <w:tcW w:w="4056" w:type="dxa"/>
            <w:tcBorders>
              <w:top w:val="single" w:sz="4" w:space="0" w:color="auto"/>
              <w:left w:val="single" w:sz="4" w:space="0" w:color="auto"/>
              <w:bottom w:val="single" w:sz="4" w:space="0" w:color="auto"/>
              <w:right w:val="single" w:sz="4" w:space="0" w:color="auto"/>
            </w:tcBorders>
            <w:vAlign w:val="center"/>
          </w:tcPr>
          <w:p w14:paraId="341F501B" w14:textId="5CAF9C78" w:rsidR="00863FC2" w:rsidRPr="00DA4C41" w:rsidRDefault="00E16A08" w:rsidP="00E84805">
            <w:pPr>
              <w:suppressAutoHyphens/>
              <w:jc w:val="both"/>
              <w:rPr>
                <w:rFonts w:ascii="Calibri" w:hAnsi="Calibri" w:cs="Calibri"/>
                <w:sz w:val="22"/>
                <w:szCs w:val="22"/>
                <w:lang w:eastAsia="ar-SA"/>
              </w:rPr>
            </w:pPr>
            <w:r>
              <w:rPr>
                <w:rFonts w:ascii="Calibri" w:hAnsi="Calibri" w:cs="Calibri"/>
                <w:sz w:val="22"/>
                <w:szCs w:val="22"/>
                <w:lang w:eastAsia="ar-SA"/>
              </w:rPr>
              <w:t xml:space="preserve">Pilna masa </w:t>
            </w:r>
            <w:r w:rsidR="005A3B68">
              <w:rPr>
                <w:rFonts w:ascii="Calibri" w:hAnsi="Calibri" w:cs="Calibri"/>
                <w:sz w:val="22"/>
                <w:szCs w:val="22"/>
                <w:lang w:eastAsia="ar-SA"/>
              </w:rPr>
              <w:t>(kg)</w:t>
            </w:r>
          </w:p>
        </w:tc>
        <w:tc>
          <w:tcPr>
            <w:tcW w:w="4024" w:type="dxa"/>
            <w:tcBorders>
              <w:top w:val="single" w:sz="4" w:space="0" w:color="auto"/>
              <w:left w:val="single" w:sz="4" w:space="0" w:color="auto"/>
              <w:bottom w:val="single" w:sz="4" w:space="0" w:color="auto"/>
              <w:right w:val="single" w:sz="4" w:space="0" w:color="auto"/>
            </w:tcBorders>
            <w:vAlign w:val="center"/>
          </w:tcPr>
          <w:p w14:paraId="3050EAEF" w14:textId="153A4A0C" w:rsidR="00863FC2" w:rsidRPr="00DA4C41" w:rsidRDefault="000E07A7" w:rsidP="00E84805">
            <w:pPr>
              <w:suppressAutoHyphens/>
              <w:jc w:val="both"/>
              <w:rPr>
                <w:rFonts w:ascii="Calibri" w:hAnsi="Calibri" w:cs="Calibri"/>
                <w:sz w:val="22"/>
                <w:szCs w:val="22"/>
                <w:lang w:eastAsia="ar-SA"/>
              </w:rPr>
            </w:pPr>
            <w:r>
              <w:rPr>
                <w:rFonts w:ascii="Calibri" w:hAnsi="Calibri" w:cs="Calibri"/>
                <w:sz w:val="22"/>
                <w:szCs w:val="22"/>
                <w:lang w:eastAsia="ar-SA"/>
              </w:rPr>
              <w:t>10000</w:t>
            </w:r>
          </w:p>
        </w:tc>
      </w:tr>
      <w:tr w:rsidR="005A3B68" w:rsidRPr="00DA4C41" w14:paraId="2C4CD107" w14:textId="77777777" w:rsidTr="00E84805">
        <w:trPr>
          <w:cantSplit/>
          <w:trHeight w:val="340"/>
        </w:trPr>
        <w:tc>
          <w:tcPr>
            <w:tcW w:w="4056" w:type="dxa"/>
            <w:tcBorders>
              <w:top w:val="single" w:sz="4" w:space="0" w:color="auto"/>
              <w:left w:val="single" w:sz="4" w:space="0" w:color="auto"/>
              <w:bottom w:val="single" w:sz="4" w:space="0" w:color="auto"/>
              <w:right w:val="single" w:sz="4" w:space="0" w:color="auto"/>
            </w:tcBorders>
            <w:vAlign w:val="center"/>
          </w:tcPr>
          <w:p w14:paraId="4FE94C33" w14:textId="59BAE394" w:rsidR="005A3B68" w:rsidRDefault="005A3B68" w:rsidP="00E84805">
            <w:pPr>
              <w:suppressAutoHyphens/>
              <w:jc w:val="both"/>
              <w:rPr>
                <w:rFonts w:ascii="Calibri" w:hAnsi="Calibri" w:cs="Calibri"/>
                <w:sz w:val="22"/>
                <w:szCs w:val="22"/>
                <w:lang w:eastAsia="ar-SA"/>
              </w:rPr>
            </w:pPr>
            <w:r>
              <w:rPr>
                <w:rFonts w:ascii="Calibri" w:hAnsi="Calibri" w:cs="Calibri"/>
                <w:sz w:val="22"/>
                <w:szCs w:val="22"/>
                <w:lang w:eastAsia="ar-SA"/>
              </w:rPr>
              <w:t>Pašmasa (kg)</w:t>
            </w:r>
          </w:p>
        </w:tc>
        <w:tc>
          <w:tcPr>
            <w:tcW w:w="4024" w:type="dxa"/>
            <w:tcBorders>
              <w:top w:val="single" w:sz="4" w:space="0" w:color="auto"/>
              <w:left w:val="single" w:sz="4" w:space="0" w:color="auto"/>
              <w:bottom w:val="single" w:sz="4" w:space="0" w:color="auto"/>
              <w:right w:val="single" w:sz="4" w:space="0" w:color="auto"/>
            </w:tcBorders>
            <w:vAlign w:val="center"/>
          </w:tcPr>
          <w:p w14:paraId="441D1F76" w14:textId="27648041" w:rsidR="005A3B68" w:rsidRDefault="00E04835" w:rsidP="00E84805">
            <w:pPr>
              <w:suppressAutoHyphens/>
              <w:jc w:val="both"/>
              <w:rPr>
                <w:rFonts w:ascii="Calibri" w:hAnsi="Calibri" w:cs="Calibri"/>
                <w:sz w:val="22"/>
                <w:szCs w:val="22"/>
                <w:lang w:eastAsia="ar-SA"/>
              </w:rPr>
            </w:pPr>
            <w:r>
              <w:rPr>
                <w:rFonts w:ascii="Calibri" w:hAnsi="Calibri" w:cs="Calibri"/>
                <w:sz w:val="22"/>
                <w:szCs w:val="22"/>
                <w:lang w:eastAsia="ar-SA"/>
              </w:rPr>
              <w:t>5010</w:t>
            </w:r>
          </w:p>
        </w:tc>
      </w:tr>
      <w:tr w:rsidR="00A441ED" w:rsidRPr="00DA4C41" w14:paraId="7E6951B6" w14:textId="77777777" w:rsidTr="00E84805">
        <w:trPr>
          <w:cantSplit/>
          <w:trHeight w:val="340"/>
        </w:trPr>
        <w:tc>
          <w:tcPr>
            <w:tcW w:w="4056" w:type="dxa"/>
            <w:tcBorders>
              <w:top w:val="single" w:sz="4" w:space="0" w:color="auto"/>
              <w:left w:val="single" w:sz="4" w:space="0" w:color="auto"/>
              <w:bottom w:val="single" w:sz="4" w:space="0" w:color="auto"/>
              <w:right w:val="single" w:sz="4" w:space="0" w:color="auto"/>
            </w:tcBorders>
            <w:vAlign w:val="center"/>
          </w:tcPr>
          <w:p w14:paraId="67009456" w14:textId="052C1C8A" w:rsidR="00A441ED" w:rsidRDefault="00067DA4" w:rsidP="00E84805">
            <w:pPr>
              <w:suppressAutoHyphens/>
              <w:jc w:val="both"/>
              <w:rPr>
                <w:rFonts w:ascii="Calibri" w:hAnsi="Calibri" w:cs="Calibri"/>
                <w:sz w:val="22"/>
                <w:szCs w:val="22"/>
                <w:lang w:eastAsia="ar-SA"/>
              </w:rPr>
            </w:pPr>
            <w:r>
              <w:rPr>
                <w:rFonts w:ascii="Calibri" w:hAnsi="Calibri" w:cs="Calibri"/>
                <w:sz w:val="22"/>
                <w:szCs w:val="22"/>
                <w:lang w:eastAsia="ar-SA"/>
              </w:rPr>
              <w:t>Riteņu piedziņa</w:t>
            </w:r>
          </w:p>
        </w:tc>
        <w:tc>
          <w:tcPr>
            <w:tcW w:w="4024" w:type="dxa"/>
            <w:tcBorders>
              <w:top w:val="single" w:sz="4" w:space="0" w:color="auto"/>
              <w:left w:val="single" w:sz="4" w:space="0" w:color="auto"/>
              <w:bottom w:val="single" w:sz="4" w:space="0" w:color="auto"/>
              <w:right w:val="single" w:sz="4" w:space="0" w:color="auto"/>
            </w:tcBorders>
            <w:vAlign w:val="center"/>
          </w:tcPr>
          <w:p w14:paraId="1C478295" w14:textId="6918857D" w:rsidR="00A441ED" w:rsidRDefault="00067DA4" w:rsidP="00E84805">
            <w:pPr>
              <w:suppressAutoHyphens/>
              <w:jc w:val="both"/>
              <w:rPr>
                <w:rFonts w:ascii="Calibri" w:hAnsi="Calibri" w:cs="Calibri"/>
                <w:sz w:val="22"/>
                <w:szCs w:val="22"/>
                <w:lang w:eastAsia="ar-SA"/>
              </w:rPr>
            </w:pPr>
            <w:r>
              <w:rPr>
                <w:rFonts w:ascii="Calibri" w:hAnsi="Calibri" w:cs="Calibri"/>
                <w:sz w:val="22"/>
                <w:szCs w:val="22"/>
                <w:lang w:eastAsia="ar-SA"/>
              </w:rPr>
              <w:t>4x2</w:t>
            </w:r>
          </w:p>
        </w:tc>
      </w:tr>
      <w:tr w:rsidR="009008F6" w:rsidRPr="00DA4C41" w14:paraId="57983B03" w14:textId="77777777" w:rsidTr="00E84805">
        <w:trPr>
          <w:cantSplit/>
          <w:trHeight w:val="340"/>
        </w:trPr>
        <w:tc>
          <w:tcPr>
            <w:tcW w:w="4056" w:type="dxa"/>
            <w:tcBorders>
              <w:top w:val="single" w:sz="4" w:space="0" w:color="auto"/>
              <w:left w:val="single" w:sz="4" w:space="0" w:color="auto"/>
              <w:bottom w:val="single" w:sz="4" w:space="0" w:color="auto"/>
              <w:right w:val="single" w:sz="4" w:space="0" w:color="auto"/>
            </w:tcBorders>
            <w:vAlign w:val="center"/>
          </w:tcPr>
          <w:p w14:paraId="0511FFBC" w14:textId="77777777" w:rsidR="001C2A57" w:rsidRPr="001C2A57" w:rsidRDefault="001C2A57" w:rsidP="001C2A57">
            <w:pPr>
              <w:suppressAutoHyphens/>
              <w:jc w:val="both"/>
              <w:rPr>
                <w:rFonts w:ascii="Calibri" w:hAnsi="Calibri" w:cs="Calibri"/>
                <w:sz w:val="22"/>
                <w:szCs w:val="22"/>
                <w:lang w:eastAsia="ar-SA"/>
              </w:rPr>
            </w:pPr>
            <w:r w:rsidRPr="001C2A57">
              <w:rPr>
                <w:rFonts w:ascii="Calibri" w:hAnsi="Calibri" w:cs="Calibri"/>
                <w:sz w:val="22"/>
                <w:szCs w:val="22"/>
                <w:lang w:eastAsia="ar-SA"/>
              </w:rPr>
              <w:t>Mehāniskā jumta lūka</w:t>
            </w:r>
          </w:p>
          <w:p w14:paraId="1E8C83E6" w14:textId="77777777" w:rsidR="001C2A57" w:rsidRPr="001C2A57" w:rsidRDefault="001C2A57" w:rsidP="001C2A57">
            <w:pPr>
              <w:suppressAutoHyphens/>
              <w:jc w:val="both"/>
              <w:rPr>
                <w:rFonts w:ascii="Calibri" w:hAnsi="Calibri" w:cs="Calibri"/>
                <w:sz w:val="22"/>
                <w:szCs w:val="22"/>
                <w:lang w:eastAsia="ar-SA"/>
              </w:rPr>
            </w:pPr>
            <w:r w:rsidRPr="001C2A57">
              <w:rPr>
                <w:rFonts w:ascii="Calibri" w:hAnsi="Calibri" w:cs="Calibri"/>
                <w:sz w:val="22"/>
                <w:szCs w:val="22"/>
                <w:lang w:eastAsia="ar-SA"/>
              </w:rPr>
              <w:t>Jumta spoilers ar gabarīta lukturiem</w:t>
            </w:r>
          </w:p>
          <w:p w14:paraId="0FACD5AA" w14:textId="77777777" w:rsidR="001C2A57" w:rsidRPr="001C2A57" w:rsidRDefault="001C2A57" w:rsidP="001C2A57">
            <w:pPr>
              <w:suppressAutoHyphens/>
              <w:jc w:val="both"/>
              <w:rPr>
                <w:rFonts w:ascii="Calibri" w:hAnsi="Calibri" w:cs="Calibri"/>
                <w:sz w:val="22"/>
                <w:szCs w:val="22"/>
                <w:lang w:eastAsia="ar-SA"/>
              </w:rPr>
            </w:pPr>
            <w:r w:rsidRPr="001C2A57">
              <w:rPr>
                <w:rFonts w:ascii="Calibri" w:hAnsi="Calibri" w:cs="Calibri"/>
                <w:sz w:val="22"/>
                <w:szCs w:val="22"/>
                <w:lang w:eastAsia="ar-SA"/>
              </w:rPr>
              <w:t>Priekšējie miglas lukturi</w:t>
            </w:r>
          </w:p>
          <w:p w14:paraId="748D9CB1" w14:textId="77777777" w:rsidR="001C2A57" w:rsidRPr="001C2A57" w:rsidRDefault="001C2A57" w:rsidP="001C2A57">
            <w:pPr>
              <w:suppressAutoHyphens/>
              <w:jc w:val="both"/>
              <w:rPr>
                <w:rFonts w:ascii="Calibri" w:hAnsi="Calibri" w:cs="Calibri"/>
                <w:sz w:val="22"/>
                <w:szCs w:val="22"/>
                <w:lang w:eastAsia="ar-SA"/>
              </w:rPr>
            </w:pPr>
            <w:r w:rsidRPr="001C2A57">
              <w:rPr>
                <w:rFonts w:ascii="Calibri" w:hAnsi="Calibri" w:cs="Calibri"/>
                <w:sz w:val="22"/>
                <w:szCs w:val="22"/>
                <w:lang w:eastAsia="ar-SA"/>
              </w:rPr>
              <w:t>Kondicionieris</w:t>
            </w:r>
          </w:p>
          <w:p w14:paraId="77C12C81" w14:textId="77777777" w:rsidR="001C2A57" w:rsidRPr="001C2A57" w:rsidRDefault="001C2A57" w:rsidP="001C2A57">
            <w:pPr>
              <w:suppressAutoHyphens/>
              <w:jc w:val="both"/>
              <w:rPr>
                <w:rFonts w:ascii="Calibri" w:hAnsi="Calibri" w:cs="Calibri"/>
                <w:sz w:val="22"/>
                <w:szCs w:val="22"/>
                <w:lang w:eastAsia="ar-SA"/>
              </w:rPr>
            </w:pPr>
            <w:r w:rsidRPr="001C2A57">
              <w:rPr>
                <w:rFonts w:ascii="Calibri" w:hAnsi="Calibri" w:cs="Calibri"/>
                <w:sz w:val="22"/>
                <w:szCs w:val="22"/>
                <w:lang w:eastAsia="ar-SA"/>
              </w:rPr>
              <w:t>Elektriskie stiklu pacēlāji</w:t>
            </w:r>
          </w:p>
          <w:p w14:paraId="12246144" w14:textId="77777777" w:rsidR="009008F6" w:rsidRDefault="001C2A57" w:rsidP="001C2A57">
            <w:pPr>
              <w:suppressAutoHyphens/>
              <w:jc w:val="both"/>
              <w:rPr>
                <w:rFonts w:ascii="Calibri" w:hAnsi="Calibri" w:cs="Calibri"/>
                <w:sz w:val="22"/>
                <w:szCs w:val="22"/>
                <w:lang w:eastAsia="ar-SA"/>
              </w:rPr>
            </w:pPr>
            <w:r w:rsidRPr="001C2A57">
              <w:rPr>
                <w:rFonts w:ascii="Calibri" w:hAnsi="Calibri" w:cs="Calibri"/>
                <w:sz w:val="22"/>
                <w:szCs w:val="22"/>
                <w:lang w:eastAsia="ar-SA"/>
              </w:rPr>
              <w:t>Audio Iveco CD 24V</w:t>
            </w:r>
          </w:p>
          <w:p w14:paraId="5E8D5EA7" w14:textId="77777777" w:rsidR="00EA5FF6" w:rsidRPr="00EA5FF6" w:rsidRDefault="00EA5FF6" w:rsidP="00EA5FF6">
            <w:pPr>
              <w:suppressAutoHyphens/>
              <w:jc w:val="both"/>
              <w:rPr>
                <w:rFonts w:ascii="Calibri" w:hAnsi="Calibri" w:cs="Calibri"/>
                <w:sz w:val="22"/>
                <w:szCs w:val="22"/>
                <w:lang w:eastAsia="ar-SA"/>
              </w:rPr>
            </w:pPr>
            <w:r w:rsidRPr="00EA5FF6">
              <w:rPr>
                <w:rFonts w:ascii="Calibri" w:hAnsi="Calibri" w:cs="Calibri"/>
                <w:sz w:val="22"/>
                <w:szCs w:val="22"/>
                <w:lang w:eastAsia="ar-SA"/>
              </w:rPr>
              <w:t>Manuālā pārnesumu kārba</w:t>
            </w:r>
          </w:p>
          <w:p w14:paraId="70751DCF" w14:textId="77777777" w:rsidR="00EA5FF6" w:rsidRPr="00EA5FF6" w:rsidRDefault="00EA5FF6" w:rsidP="00EA5FF6">
            <w:pPr>
              <w:suppressAutoHyphens/>
              <w:jc w:val="both"/>
              <w:rPr>
                <w:rFonts w:ascii="Calibri" w:hAnsi="Calibri" w:cs="Calibri"/>
                <w:sz w:val="22"/>
                <w:szCs w:val="22"/>
                <w:lang w:eastAsia="ar-SA"/>
              </w:rPr>
            </w:pPr>
            <w:r w:rsidRPr="00EA5FF6">
              <w:rPr>
                <w:rFonts w:ascii="Calibri" w:hAnsi="Calibri" w:cs="Calibri"/>
                <w:sz w:val="22"/>
                <w:szCs w:val="22"/>
                <w:lang w:eastAsia="ar-SA"/>
              </w:rPr>
              <w:t>Priekšējā balstiekārta pneimatiskā</w:t>
            </w:r>
          </w:p>
          <w:p w14:paraId="580572AD" w14:textId="77777777" w:rsidR="00EA5FF6" w:rsidRPr="00EA5FF6" w:rsidRDefault="00EA5FF6" w:rsidP="00EA5FF6">
            <w:pPr>
              <w:suppressAutoHyphens/>
              <w:jc w:val="both"/>
              <w:rPr>
                <w:rFonts w:ascii="Calibri" w:hAnsi="Calibri" w:cs="Calibri"/>
                <w:sz w:val="22"/>
                <w:szCs w:val="22"/>
                <w:lang w:eastAsia="ar-SA"/>
              </w:rPr>
            </w:pPr>
            <w:r w:rsidRPr="00EA5FF6">
              <w:rPr>
                <w:rFonts w:ascii="Calibri" w:hAnsi="Calibri" w:cs="Calibri"/>
                <w:sz w:val="22"/>
                <w:szCs w:val="22"/>
                <w:lang w:eastAsia="ar-SA"/>
              </w:rPr>
              <w:lastRenderedPageBreak/>
              <w:t>Pakaļējā balstiekārta lokšņu atsperu</w:t>
            </w:r>
          </w:p>
          <w:p w14:paraId="0F3D225C" w14:textId="640D4703" w:rsidR="00EA5FF6" w:rsidRDefault="00EA5FF6" w:rsidP="00EA5FF6">
            <w:pPr>
              <w:suppressAutoHyphens/>
              <w:jc w:val="both"/>
              <w:rPr>
                <w:rFonts w:ascii="Calibri" w:hAnsi="Calibri" w:cs="Calibri"/>
                <w:sz w:val="22"/>
                <w:szCs w:val="22"/>
                <w:lang w:eastAsia="ar-SA"/>
              </w:rPr>
            </w:pPr>
            <w:r w:rsidRPr="00EA5FF6">
              <w:rPr>
                <w:rFonts w:ascii="Calibri" w:hAnsi="Calibri" w:cs="Calibri"/>
                <w:sz w:val="22"/>
                <w:szCs w:val="22"/>
                <w:lang w:eastAsia="ar-SA"/>
              </w:rPr>
              <w:t>Auduma apdares salons</w:t>
            </w:r>
          </w:p>
        </w:tc>
        <w:tc>
          <w:tcPr>
            <w:tcW w:w="4024" w:type="dxa"/>
            <w:tcBorders>
              <w:top w:val="single" w:sz="4" w:space="0" w:color="auto"/>
              <w:left w:val="single" w:sz="4" w:space="0" w:color="auto"/>
              <w:bottom w:val="single" w:sz="4" w:space="0" w:color="auto"/>
              <w:right w:val="single" w:sz="4" w:space="0" w:color="auto"/>
            </w:tcBorders>
            <w:vAlign w:val="center"/>
          </w:tcPr>
          <w:p w14:paraId="375BCB6F" w14:textId="77777777" w:rsidR="009008F6" w:rsidRDefault="009008F6" w:rsidP="00E84805">
            <w:pPr>
              <w:suppressAutoHyphens/>
              <w:jc w:val="both"/>
              <w:rPr>
                <w:rFonts w:ascii="Calibri" w:hAnsi="Calibri" w:cs="Calibri"/>
                <w:sz w:val="22"/>
                <w:szCs w:val="22"/>
                <w:lang w:eastAsia="ar-SA"/>
              </w:rPr>
            </w:pPr>
          </w:p>
        </w:tc>
      </w:tr>
    </w:tbl>
    <w:p w14:paraId="7645D3D8" w14:textId="77777777" w:rsidR="00863FC2" w:rsidRPr="00DA4C41" w:rsidRDefault="00863FC2" w:rsidP="00863FC2">
      <w:pPr>
        <w:numPr>
          <w:ilvl w:val="0"/>
          <w:numId w:val="2"/>
        </w:numPr>
        <w:suppressAutoHyphens/>
        <w:spacing w:before="240" w:after="120"/>
        <w:ind w:left="357" w:hanging="357"/>
        <w:jc w:val="center"/>
        <w:rPr>
          <w:rFonts w:ascii="Calibri" w:hAnsi="Calibri" w:cs="Calibri"/>
          <w:b/>
          <w:color w:val="000000"/>
          <w:sz w:val="22"/>
          <w:szCs w:val="22"/>
          <w:lang w:bidi="ar-QA"/>
        </w:rPr>
      </w:pPr>
      <w:r w:rsidRPr="00DA4C41">
        <w:rPr>
          <w:rFonts w:ascii="Calibri" w:hAnsi="Calibri" w:cs="Calibri"/>
          <w:b/>
          <w:color w:val="000000"/>
          <w:sz w:val="22"/>
          <w:szCs w:val="22"/>
          <w:lang w:bidi="ar-QA"/>
        </w:rPr>
        <w:t>Izsoles dalībnieki</w:t>
      </w:r>
    </w:p>
    <w:p w14:paraId="6FDCEAD8" w14:textId="77777777" w:rsidR="00863FC2" w:rsidRPr="00DA4C41" w:rsidRDefault="00863FC2" w:rsidP="00863FC2">
      <w:pPr>
        <w:numPr>
          <w:ilvl w:val="1"/>
          <w:numId w:val="3"/>
        </w:numPr>
        <w:ind w:left="567" w:hanging="567"/>
        <w:jc w:val="both"/>
        <w:rPr>
          <w:rFonts w:ascii="Calibri" w:hAnsi="Calibri" w:cs="Calibri"/>
          <w:sz w:val="22"/>
          <w:szCs w:val="22"/>
        </w:rPr>
      </w:pPr>
      <w:bookmarkStart w:id="2" w:name="2"/>
      <w:bookmarkEnd w:id="2"/>
      <w:r w:rsidRPr="00DA4C41">
        <w:rPr>
          <w:rFonts w:ascii="Calibri" w:hAnsi="Calibri" w:cs="Calibri"/>
          <w:sz w:val="22"/>
          <w:szCs w:val="22"/>
        </w:rPr>
        <w:t xml:space="preserve">Par izsoles dalībnieku var kļūt jebkura fiziska vai juridiska persona, kura, saskaņā ar Latvijas Republikā spēkā esošiem normatīviem aktiem, var iegūt īpašumā kustamo mantu. </w:t>
      </w:r>
    </w:p>
    <w:p w14:paraId="092A5789" w14:textId="77777777" w:rsidR="00863FC2" w:rsidRPr="00DA4C41" w:rsidRDefault="00863FC2" w:rsidP="00863FC2">
      <w:pPr>
        <w:numPr>
          <w:ilvl w:val="1"/>
          <w:numId w:val="3"/>
        </w:numPr>
        <w:ind w:left="567" w:hanging="567"/>
        <w:contextualSpacing/>
        <w:jc w:val="both"/>
        <w:rPr>
          <w:rFonts w:ascii="Calibri" w:hAnsi="Calibri" w:cs="Calibri"/>
          <w:color w:val="000000"/>
          <w:sz w:val="22"/>
          <w:szCs w:val="22"/>
        </w:rPr>
      </w:pPr>
      <w:r w:rsidRPr="00DA4C41">
        <w:rPr>
          <w:rFonts w:ascii="Calibri" w:eastAsia="Calibri" w:hAnsi="Calibri" w:cs="Calibri"/>
          <w:color w:val="000000"/>
          <w:sz w:val="22"/>
          <w:szCs w:val="22"/>
          <w:shd w:val="clear" w:color="auto" w:fill="FFFFFF"/>
          <w:lang w:eastAsia="en-US"/>
        </w:rPr>
        <w:t xml:space="preserve"> Izsoles organizētāja un rīkotāja atbildīgās amatpersonas, kā arī citas personas, kuras saskaņā ar amata pienākumiem vai atsevišķu uzdevumu ir klāt mantas pārdošanā izsolē (tās organizēšanā, rīkošanā), nedrīkst paši būt pircēji, kā arī nedrīkst pirkt citu uzdevumā</w:t>
      </w:r>
      <w:r w:rsidRPr="00DA4C41">
        <w:rPr>
          <w:rFonts w:ascii="Calibri" w:hAnsi="Calibri" w:cs="Calibri"/>
          <w:color w:val="000000"/>
          <w:sz w:val="22"/>
          <w:szCs w:val="22"/>
        </w:rPr>
        <w:t>.</w:t>
      </w:r>
    </w:p>
    <w:p w14:paraId="386CC802" w14:textId="0C3B14B7" w:rsidR="00863FC2" w:rsidRPr="00DA4C41" w:rsidRDefault="00863FC2" w:rsidP="00863FC2">
      <w:pPr>
        <w:numPr>
          <w:ilvl w:val="1"/>
          <w:numId w:val="3"/>
        </w:numPr>
        <w:ind w:left="567" w:hanging="567"/>
        <w:contextualSpacing/>
        <w:jc w:val="both"/>
        <w:rPr>
          <w:rFonts w:ascii="Calibri" w:eastAsia="Calibri" w:hAnsi="Calibri" w:cs="Calibri"/>
          <w:b/>
          <w:sz w:val="22"/>
          <w:szCs w:val="22"/>
        </w:rPr>
      </w:pPr>
      <w:r w:rsidRPr="00DA4C41">
        <w:rPr>
          <w:rFonts w:ascii="Calibri" w:eastAsia="Calibri" w:hAnsi="Calibri" w:cs="Calibri"/>
          <w:sz w:val="22"/>
          <w:szCs w:val="22"/>
        </w:rPr>
        <w:t xml:space="preserve">Visiem pretendentiem, kuri vēlas piedalīties izsolē, 10 (desmit) dienu laikā no īpašuma izsoles sludinājumā norādītā izsoles sākuma datuma jāiemaksā </w:t>
      </w:r>
      <w:r w:rsidRPr="00DA4C41">
        <w:rPr>
          <w:rFonts w:ascii="Calibri" w:eastAsia="Calibri" w:hAnsi="Calibri" w:cs="Calibri"/>
          <w:bCs/>
          <w:sz w:val="22"/>
          <w:szCs w:val="22"/>
          <w:lang w:eastAsia="en-US" w:bidi="ar-QA"/>
        </w:rPr>
        <w:t xml:space="preserve">Nodrošinājuma nauda – 10 % no Transportlīdzekļa nosacītās cenas, t.i. </w:t>
      </w:r>
      <w:r w:rsidR="001620E5">
        <w:rPr>
          <w:rFonts w:ascii="Calibri" w:eastAsia="Calibri" w:hAnsi="Calibri" w:cs="Calibri"/>
          <w:bCs/>
          <w:sz w:val="22"/>
          <w:szCs w:val="22"/>
          <w:lang w:eastAsia="en-US" w:bidi="ar-QA"/>
        </w:rPr>
        <w:t>20</w:t>
      </w:r>
      <w:r w:rsidR="0033343B">
        <w:rPr>
          <w:rFonts w:ascii="Calibri" w:eastAsia="Calibri" w:hAnsi="Calibri" w:cs="Calibri"/>
          <w:bCs/>
          <w:sz w:val="22"/>
          <w:szCs w:val="22"/>
          <w:lang w:eastAsia="en-US" w:bidi="ar-QA"/>
        </w:rPr>
        <w:t>0</w:t>
      </w:r>
      <w:r w:rsidRPr="00DA4C41">
        <w:rPr>
          <w:rFonts w:ascii="Calibri" w:eastAsia="Calibri" w:hAnsi="Calibri" w:cs="Calibri"/>
          <w:bCs/>
          <w:sz w:val="22"/>
          <w:szCs w:val="22"/>
          <w:lang w:eastAsia="en-US" w:bidi="ar-QA"/>
        </w:rPr>
        <w:t>,00 EUR (</w:t>
      </w:r>
      <w:r w:rsidR="001620E5">
        <w:rPr>
          <w:rFonts w:ascii="Calibri" w:eastAsia="Calibri" w:hAnsi="Calibri" w:cs="Calibri"/>
          <w:bCs/>
          <w:sz w:val="22"/>
          <w:szCs w:val="22"/>
          <w:lang w:eastAsia="en-US" w:bidi="ar-QA"/>
        </w:rPr>
        <w:t>divi simti</w:t>
      </w:r>
      <w:r w:rsidRPr="00DA4C41">
        <w:rPr>
          <w:rFonts w:ascii="Calibri" w:eastAsia="Calibri" w:hAnsi="Calibri" w:cs="Calibri"/>
          <w:bCs/>
          <w:sz w:val="22"/>
          <w:szCs w:val="22"/>
          <w:lang w:eastAsia="en-US" w:bidi="ar-QA"/>
        </w:rPr>
        <w:t xml:space="preserve"> </w:t>
      </w:r>
      <w:r w:rsidRPr="00DA4C41">
        <w:rPr>
          <w:rFonts w:ascii="Calibri" w:eastAsia="Calibri" w:hAnsi="Calibri" w:cs="Calibri"/>
          <w:bCs/>
          <w:i/>
          <w:sz w:val="22"/>
          <w:szCs w:val="22"/>
          <w:lang w:eastAsia="en-US" w:bidi="ar-QA"/>
        </w:rPr>
        <w:t>euro</w:t>
      </w:r>
      <w:r w:rsidRPr="00DA4C41">
        <w:rPr>
          <w:rFonts w:ascii="Calibri" w:eastAsia="Calibri" w:hAnsi="Calibri" w:cs="Calibri"/>
          <w:bCs/>
          <w:sz w:val="22"/>
          <w:szCs w:val="22"/>
          <w:lang w:eastAsia="en-US" w:bidi="ar-QA"/>
        </w:rPr>
        <w:t xml:space="preserve">, 00 centi) </w:t>
      </w:r>
      <w:r w:rsidRPr="00DA4C41">
        <w:rPr>
          <w:rFonts w:ascii="Calibri" w:eastAsia="Calibri" w:hAnsi="Calibri" w:cs="Calibri"/>
          <w:sz w:val="22"/>
          <w:szCs w:val="22"/>
        </w:rPr>
        <w:t>ar norādi “Izsoles nodrošinājums elektroniskai izsolei</w:t>
      </w:r>
      <w:r w:rsidR="008F1BCF" w:rsidRPr="00DA4C41">
        <w:rPr>
          <w:rFonts w:ascii="Calibri" w:eastAsia="Calibri" w:hAnsi="Calibri" w:cs="Calibri"/>
          <w:sz w:val="22"/>
          <w:szCs w:val="22"/>
        </w:rPr>
        <w:t xml:space="preserve"> </w:t>
      </w:r>
      <w:r w:rsidR="00080CC4">
        <w:rPr>
          <w:rFonts w:ascii="Calibri" w:eastAsia="Calibri" w:hAnsi="Calibri" w:cs="Calibri"/>
          <w:sz w:val="22"/>
          <w:szCs w:val="22"/>
        </w:rPr>
        <w:t>Iveco 100 E18</w:t>
      </w:r>
      <w:r w:rsidRPr="00DA4C41">
        <w:rPr>
          <w:rFonts w:ascii="Calibri" w:eastAsia="Calibri" w:hAnsi="Calibri" w:cs="Calibri"/>
          <w:sz w:val="22"/>
          <w:szCs w:val="22"/>
        </w:rPr>
        <w:t xml:space="preserve">” </w:t>
      </w:r>
      <w:r w:rsidRPr="00DA4C41">
        <w:rPr>
          <w:rFonts w:ascii="Calibri" w:eastAsia="Calibri" w:hAnsi="Calibri" w:cs="Calibri"/>
          <w:bCs/>
          <w:sz w:val="22"/>
          <w:szCs w:val="22"/>
          <w:lang w:eastAsia="en-US" w:bidi="ar-QA"/>
        </w:rPr>
        <w:t xml:space="preserve">iemaksājama </w:t>
      </w:r>
      <w:r w:rsidRPr="00DA4C41">
        <w:rPr>
          <w:rFonts w:ascii="Calibri" w:eastAsia="Calibri" w:hAnsi="Calibri" w:cs="Calibri"/>
          <w:bCs/>
          <w:sz w:val="22"/>
          <w:szCs w:val="22"/>
          <w:lang w:eastAsia="ar-QA" w:bidi="ar-QA"/>
        </w:rPr>
        <w:t xml:space="preserve">Cēsu novada pašvaldības, reģistrācijas Nr. 90000031048, bankas kontā Nr. LV51UNLA0004013130835, AS “SEB banka”, kods UNLALV2X. </w:t>
      </w:r>
      <w:r w:rsidRPr="00DA4C41">
        <w:rPr>
          <w:rFonts w:ascii="Calibri" w:eastAsia="Calibri" w:hAnsi="Calibri" w:cs="Calibri"/>
          <w:bCs/>
          <w:sz w:val="22"/>
          <w:szCs w:val="22"/>
          <w:lang w:eastAsia="en-US" w:bidi="ar-QA"/>
        </w:rPr>
        <w:t>Nodrošinājums uzskatāms par iesniegtu, ja attiecīgā naudas summa ir reģistrēta norādītajā bankas kontā.</w:t>
      </w:r>
    </w:p>
    <w:p w14:paraId="4041D921" w14:textId="77777777" w:rsidR="00863FC2" w:rsidRPr="00DA4C41" w:rsidRDefault="00863FC2" w:rsidP="00863FC2">
      <w:pPr>
        <w:numPr>
          <w:ilvl w:val="0"/>
          <w:numId w:val="3"/>
        </w:numPr>
        <w:spacing w:before="240" w:after="120"/>
        <w:ind w:left="4253" w:hanging="567"/>
        <w:rPr>
          <w:rFonts w:ascii="Calibri" w:eastAsia="Calibri" w:hAnsi="Calibri" w:cs="Calibri"/>
          <w:b/>
          <w:sz w:val="22"/>
          <w:szCs w:val="22"/>
          <w:lang w:val="en-US"/>
        </w:rPr>
      </w:pPr>
      <w:r w:rsidRPr="00DA4C41">
        <w:rPr>
          <w:rFonts w:ascii="Calibri" w:eastAsia="Calibri" w:hAnsi="Calibri" w:cs="Calibri"/>
          <w:b/>
          <w:sz w:val="22"/>
          <w:szCs w:val="22"/>
          <w:lang w:val="en-US"/>
        </w:rPr>
        <w:t>Izsoles norise</w:t>
      </w:r>
    </w:p>
    <w:p w14:paraId="3933B01D" w14:textId="77777777" w:rsidR="00863FC2" w:rsidRPr="00DA4C41" w:rsidRDefault="00863FC2" w:rsidP="00863FC2">
      <w:pPr>
        <w:numPr>
          <w:ilvl w:val="1"/>
          <w:numId w:val="3"/>
        </w:numPr>
        <w:ind w:left="567" w:hanging="567"/>
        <w:jc w:val="both"/>
        <w:rPr>
          <w:rFonts w:ascii="Calibri" w:hAnsi="Calibri" w:cs="Calibri"/>
          <w:sz w:val="22"/>
          <w:szCs w:val="22"/>
        </w:rPr>
      </w:pPr>
      <w:r w:rsidRPr="00DA4C41">
        <w:rPr>
          <w:rFonts w:ascii="Calibri" w:hAnsi="Calibri" w:cs="Calibri"/>
          <w:sz w:val="22"/>
          <w:szCs w:val="22"/>
        </w:rPr>
        <w:t xml:space="preserve">Izsoles pretendenti iesniedz pieteikumu izsolei elektronisko izsoļu vietnē </w:t>
      </w:r>
      <w:hyperlink r:id="rId9" w:history="1">
        <w:r w:rsidRPr="00DA4C41">
          <w:rPr>
            <w:rFonts w:ascii="Calibri" w:hAnsi="Calibri" w:cs="Calibri"/>
            <w:color w:val="0000FF"/>
            <w:sz w:val="22"/>
            <w:szCs w:val="22"/>
            <w:u w:val="single"/>
          </w:rPr>
          <w:t>https://izsoles.ta.gov.lv</w:t>
        </w:r>
      </w:hyperlink>
      <w:r w:rsidRPr="00DA4C41">
        <w:rPr>
          <w:rFonts w:ascii="Calibri" w:hAnsi="Calibri" w:cs="Calibri"/>
          <w:sz w:val="22"/>
          <w:szCs w:val="22"/>
        </w:rPr>
        <w:t>.</w:t>
      </w:r>
    </w:p>
    <w:p w14:paraId="0EF81C4F" w14:textId="77777777" w:rsidR="00863FC2" w:rsidRPr="00DA4C41" w:rsidRDefault="00863FC2" w:rsidP="00863FC2">
      <w:pPr>
        <w:numPr>
          <w:ilvl w:val="1"/>
          <w:numId w:val="3"/>
        </w:numPr>
        <w:ind w:left="567" w:hanging="567"/>
        <w:jc w:val="both"/>
        <w:rPr>
          <w:rFonts w:ascii="Calibri" w:hAnsi="Calibri" w:cs="Calibri"/>
          <w:sz w:val="22"/>
          <w:szCs w:val="22"/>
        </w:rPr>
      </w:pPr>
      <w:r w:rsidRPr="00DA4C41">
        <w:rPr>
          <w:rFonts w:ascii="Calibri" w:hAnsi="Calibri" w:cs="Calibri"/>
          <w:sz w:val="22"/>
          <w:szCs w:val="22"/>
        </w:rPr>
        <w:t xml:space="preserve">Reģistrēts lietotājs, kurš vēlas piedalīties izsludinātajā izsolē, elektronisko izsoļu vietnē nosūta izsoles rīkotājam lūgumu par autorizēšanu dalībai konkrētā izsolē un izsoles sludinājumā norādītajā izsoles rīkotāja kontā iemaksā nodrošinājuma naudu šajos noteikumos norādītajā apmērā un termiņā, kā arī maksu par dalību izsolē vietnes administratoram normatīvajos aktos noteiktajā apmērā, saskaņā ar elektronisko izsoļu vietnē reģistrētam lietotājam sagatavotu rēķinu. </w:t>
      </w:r>
    </w:p>
    <w:p w14:paraId="5F62B905" w14:textId="77777777" w:rsidR="00863FC2" w:rsidRPr="00DA4C41" w:rsidRDefault="00863FC2" w:rsidP="00863FC2">
      <w:pPr>
        <w:numPr>
          <w:ilvl w:val="1"/>
          <w:numId w:val="3"/>
        </w:numPr>
        <w:ind w:left="567" w:hanging="567"/>
        <w:jc w:val="both"/>
        <w:rPr>
          <w:rFonts w:ascii="Calibri" w:hAnsi="Calibri" w:cs="Calibri"/>
          <w:sz w:val="22"/>
          <w:szCs w:val="22"/>
        </w:rPr>
      </w:pPr>
      <w:r w:rsidRPr="00DA4C41">
        <w:rPr>
          <w:rFonts w:ascii="Calibri" w:hAnsi="Calibri" w:cs="Calibri"/>
          <w:sz w:val="22"/>
          <w:szCs w:val="22"/>
        </w:rPr>
        <w:t>Izsoles rīkotājs autorizē izsoles pretendentu dalībai izsolē, kurš izpildījis visus izsoles priekšnoteikumus.</w:t>
      </w:r>
    </w:p>
    <w:p w14:paraId="6960E91A" w14:textId="77777777" w:rsidR="00863FC2" w:rsidRPr="00DA4C41" w:rsidRDefault="00863FC2" w:rsidP="00863FC2">
      <w:pPr>
        <w:numPr>
          <w:ilvl w:val="1"/>
          <w:numId w:val="3"/>
        </w:numPr>
        <w:ind w:left="567" w:hanging="567"/>
        <w:jc w:val="both"/>
        <w:rPr>
          <w:rFonts w:ascii="Calibri" w:hAnsi="Calibri" w:cs="Calibri"/>
          <w:sz w:val="22"/>
          <w:szCs w:val="22"/>
        </w:rPr>
      </w:pPr>
      <w:r w:rsidRPr="00DA4C41">
        <w:rPr>
          <w:rFonts w:ascii="Calibri" w:hAnsi="Calibri" w:cs="Calibri"/>
          <w:sz w:val="22"/>
          <w:szCs w:val="22"/>
        </w:rPr>
        <w:t>Izsoles dalībnieks elektroniski var veikt solījumus no brīža, kad tas noteiktajā kārtībā autorizēts dalībai izsolē, līdz brīdim, kad izsole ir noslēgusies.</w:t>
      </w:r>
    </w:p>
    <w:p w14:paraId="45DB870D" w14:textId="585C2645" w:rsidR="00863FC2" w:rsidRPr="00DA4C41" w:rsidRDefault="00863FC2" w:rsidP="00863FC2">
      <w:pPr>
        <w:numPr>
          <w:ilvl w:val="1"/>
          <w:numId w:val="3"/>
        </w:numPr>
        <w:ind w:left="567" w:hanging="567"/>
        <w:jc w:val="both"/>
        <w:rPr>
          <w:rFonts w:ascii="Calibri" w:hAnsi="Calibri" w:cs="Calibri"/>
          <w:sz w:val="22"/>
          <w:szCs w:val="22"/>
        </w:rPr>
      </w:pPr>
      <w:r w:rsidRPr="00DA4C41">
        <w:rPr>
          <w:rFonts w:ascii="Calibri" w:hAnsi="Calibri" w:cs="Calibri"/>
          <w:sz w:val="22"/>
          <w:szCs w:val="22"/>
        </w:rPr>
        <w:t xml:space="preserve">Solīšana sākas no izsoles sākumcenas. Solītājs nevar reģistrēt solījumu, kas ir mazāks par izsoles sākumcenu vai vienāds ar to, atšķiras no izsoles sludinājumā noteiktā izsoles soļa t.i. par </w:t>
      </w:r>
      <w:r w:rsidR="00E878B2" w:rsidRPr="00DA4C41">
        <w:rPr>
          <w:rFonts w:ascii="Calibri" w:hAnsi="Calibri" w:cs="Calibri"/>
          <w:sz w:val="22"/>
          <w:szCs w:val="22"/>
        </w:rPr>
        <w:t>5</w:t>
      </w:r>
      <w:r w:rsidR="001E634F">
        <w:rPr>
          <w:rFonts w:ascii="Calibri" w:hAnsi="Calibri" w:cs="Calibri"/>
          <w:sz w:val="22"/>
          <w:szCs w:val="22"/>
        </w:rPr>
        <w:t>0</w:t>
      </w:r>
      <w:r w:rsidRPr="00DA4C41">
        <w:rPr>
          <w:rFonts w:ascii="Calibri" w:hAnsi="Calibri" w:cs="Calibri"/>
          <w:sz w:val="22"/>
          <w:szCs w:val="22"/>
        </w:rPr>
        <w:t xml:space="preserve">,00 EUR ( </w:t>
      </w:r>
      <w:r w:rsidR="001E634F">
        <w:rPr>
          <w:rFonts w:ascii="Calibri" w:hAnsi="Calibri" w:cs="Calibri"/>
          <w:i/>
          <w:iCs/>
          <w:sz w:val="22"/>
          <w:szCs w:val="22"/>
        </w:rPr>
        <w:t>piec</w:t>
      </w:r>
      <w:r w:rsidR="00E878B2" w:rsidRPr="00DA4C41">
        <w:rPr>
          <w:rFonts w:ascii="Calibri" w:hAnsi="Calibri" w:cs="Calibri"/>
          <w:i/>
          <w:iCs/>
          <w:sz w:val="22"/>
          <w:szCs w:val="22"/>
        </w:rPr>
        <w:t>desmi</w:t>
      </w:r>
      <w:r w:rsidR="001E634F">
        <w:rPr>
          <w:rFonts w:ascii="Calibri" w:hAnsi="Calibri" w:cs="Calibri"/>
          <w:i/>
          <w:iCs/>
          <w:sz w:val="22"/>
          <w:szCs w:val="22"/>
        </w:rPr>
        <w:t>t</w:t>
      </w:r>
      <w:r w:rsidRPr="00DA4C41">
        <w:rPr>
          <w:rFonts w:ascii="Calibri" w:hAnsi="Calibri" w:cs="Calibri"/>
          <w:i/>
          <w:iCs/>
          <w:sz w:val="22"/>
          <w:szCs w:val="22"/>
        </w:rPr>
        <w:t xml:space="preserve"> </w:t>
      </w:r>
      <w:r w:rsidRPr="00DA4C41">
        <w:rPr>
          <w:rFonts w:ascii="Calibri" w:hAnsi="Calibri" w:cs="Calibri"/>
          <w:i/>
          <w:sz w:val="22"/>
          <w:szCs w:val="22"/>
        </w:rPr>
        <w:t>euro</w:t>
      </w:r>
      <w:r w:rsidRPr="00DA4C41">
        <w:rPr>
          <w:rFonts w:ascii="Calibri" w:hAnsi="Calibri" w:cs="Calibri"/>
          <w:sz w:val="22"/>
          <w:szCs w:val="22"/>
        </w:rPr>
        <w:t>, 00 centi), vai ir mazāks par iepriekš reģistrētajiem solījumiem vai vienāds ar tiem.</w:t>
      </w:r>
    </w:p>
    <w:p w14:paraId="11D8DA30" w14:textId="77777777" w:rsidR="00863FC2" w:rsidRPr="00DA4C41" w:rsidRDefault="00863FC2" w:rsidP="00863FC2">
      <w:pPr>
        <w:numPr>
          <w:ilvl w:val="1"/>
          <w:numId w:val="3"/>
        </w:numPr>
        <w:ind w:left="567" w:hanging="567"/>
        <w:jc w:val="both"/>
        <w:rPr>
          <w:rFonts w:ascii="Calibri" w:hAnsi="Calibri" w:cs="Calibri"/>
          <w:color w:val="FF0000"/>
          <w:sz w:val="22"/>
          <w:szCs w:val="22"/>
        </w:rPr>
      </w:pPr>
      <w:r w:rsidRPr="00DA4C41">
        <w:rPr>
          <w:rFonts w:ascii="Calibri" w:hAnsi="Calibri" w:cs="Calibri"/>
          <w:sz w:val="22"/>
          <w:szCs w:val="22"/>
        </w:rPr>
        <w:t>Reģistrētos solījumus nevar atsaukt vai mainīt.</w:t>
      </w:r>
    </w:p>
    <w:p w14:paraId="47371C75" w14:textId="77777777" w:rsidR="00863FC2" w:rsidRPr="00DA4C41" w:rsidRDefault="00863FC2" w:rsidP="00863FC2">
      <w:pPr>
        <w:numPr>
          <w:ilvl w:val="1"/>
          <w:numId w:val="3"/>
        </w:numPr>
        <w:ind w:left="567" w:hanging="567"/>
        <w:jc w:val="both"/>
        <w:rPr>
          <w:rFonts w:ascii="Calibri" w:hAnsi="Calibri" w:cs="Calibri"/>
          <w:sz w:val="22"/>
          <w:szCs w:val="22"/>
        </w:rPr>
      </w:pPr>
      <w:r w:rsidRPr="00DA4C41">
        <w:rPr>
          <w:rFonts w:ascii="Calibri" w:hAnsi="Calibri" w:cs="Calibri"/>
          <w:sz w:val="22"/>
          <w:szCs w:val="22"/>
        </w:rPr>
        <w:t>Elektronisko izsoļu vietnē solījumi tiek reģistrēti hronoloģiskā secībā, fiksējot nosolīto summu un solījuma reģistrēšanas laiku. Izsoles norises laikā šī informācija ir pieejama pašvaldībai un izsoles dalībniekiem.</w:t>
      </w:r>
    </w:p>
    <w:p w14:paraId="284B971C" w14:textId="77777777" w:rsidR="00863FC2" w:rsidRPr="00DA4C41" w:rsidRDefault="00863FC2" w:rsidP="00863FC2">
      <w:pPr>
        <w:numPr>
          <w:ilvl w:val="1"/>
          <w:numId w:val="3"/>
        </w:numPr>
        <w:ind w:left="567" w:hanging="567"/>
        <w:jc w:val="both"/>
        <w:rPr>
          <w:rFonts w:ascii="Calibri" w:hAnsi="Calibri" w:cs="Calibri"/>
          <w:sz w:val="22"/>
          <w:szCs w:val="22"/>
        </w:rPr>
      </w:pPr>
      <w:r w:rsidRPr="00DA4C41">
        <w:rPr>
          <w:rFonts w:ascii="Calibri" w:hAnsi="Calibri" w:cs="Calibri"/>
          <w:sz w:val="22"/>
          <w:szCs w:val="22"/>
        </w:rPr>
        <w:t>Izsoles norises laikā un pēc izsoles noslēguma elektronisko izsoļu vietnē ir publiski pieejama informācija par augstāko nosolīto cenu.</w:t>
      </w:r>
    </w:p>
    <w:p w14:paraId="76F0E882" w14:textId="77777777" w:rsidR="00863FC2" w:rsidRPr="00DA4C41" w:rsidRDefault="00863FC2" w:rsidP="00863FC2">
      <w:pPr>
        <w:numPr>
          <w:ilvl w:val="1"/>
          <w:numId w:val="3"/>
        </w:numPr>
        <w:ind w:left="567" w:hanging="567"/>
        <w:jc w:val="both"/>
        <w:rPr>
          <w:rFonts w:ascii="Calibri" w:hAnsi="Calibri" w:cs="Calibri"/>
          <w:sz w:val="22"/>
          <w:szCs w:val="22"/>
        </w:rPr>
      </w:pPr>
      <w:r w:rsidRPr="00DA4C41">
        <w:rPr>
          <w:rFonts w:ascii="Calibri" w:hAnsi="Calibri" w:cs="Calibri"/>
          <w:sz w:val="22"/>
          <w:szCs w:val="22"/>
        </w:rPr>
        <w:t xml:space="preserve">Izsole noslēdzas 20 (divdesmitajā) dienā no īpašuma izsoles sludinājuma norādītā izsoles sākuma datuma plkst. 13:00, bet, ja 20 (divdesmitā) diena iekrīt brīvdienā vai svētku dienā, - nākamajā darbadienā līdz plkst. 13:00. Ja pēdējo piecu minūšu laikā pirms izsoles noslēgšanai noteiktā laika tiek reģistrēts solījums, izsoles laiks automātiski tiek pagarināts par piecām minūtēm. </w:t>
      </w:r>
    </w:p>
    <w:p w14:paraId="1314AD2E" w14:textId="77777777" w:rsidR="00863FC2" w:rsidRPr="00DA4C41" w:rsidRDefault="00863FC2" w:rsidP="00863FC2">
      <w:pPr>
        <w:numPr>
          <w:ilvl w:val="1"/>
          <w:numId w:val="3"/>
        </w:numPr>
        <w:ind w:left="567" w:hanging="567"/>
        <w:jc w:val="both"/>
        <w:rPr>
          <w:rFonts w:ascii="Calibri" w:hAnsi="Calibri" w:cs="Calibri"/>
          <w:sz w:val="22"/>
          <w:szCs w:val="22"/>
        </w:rPr>
      </w:pPr>
      <w:r w:rsidRPr="00DA4C41">
        <w:rPr>
          <w:rFonts w:ascii="Calibri" w:hAnsi="Calibri" w:cs="Calibri"/>
          <w:sz w:val="22"/>
          <w:szCs w:val="22"/>
        </w:rPr>
        <w:t xml:space="preserve">Ja pēdējās stundas laikā pirms izsoles noslēgšanas tiek konstatēti būtiski traucējumi, kas var ietekmēt izsoles rezultātu, un tie nav saistīti ar sistēmas drošības pārkāpumiem, izsoles laiks automātiski tiek pagarināts līdz nākamās darbadienas plkst. 13:00. </w:t>
      </w:r>
      <w:bookmarkStart w:id="3" w:name="3"/>
      <w:bookmarkEnd w:id="3"/>
    </w:p>
    <w:p w14:paraId="1B446B32" w14:textId="77777777" w:rsidR="00863FC2" w:rsidRPr="00DA4C41" w:rsidRDefault="00863FC2" w:rsidP="00863FC2">
      <w:pPr>
        <w:numPr>
          <w:ilvl w:val="1"/>
          <w:numId w:val="3"/>
        </w:numPr>
        <w:ind w:left="567" w:hanging="567"/>
        <w:jc w:val="both"/>
        <w:rPr>
          <w:rFonts w:ascii="Calibri" w:hAnsi="Calibri" w:cs="Calibri"/>
          <w:sz w:val="22"/>
          <w:szCs w:val="22"/>
        </w:rPr>
      </w:pPr>
      <w:r w:rsidRPr="00DA4C41">
        <w:rPr>
          <w:rFonts w:ascii="Calibri" w:hAnsi="Calibri" w:cs="Calibri"/>
          <w:sz w:val="22"/>
          <w:szCs w:val="22"/>
        </w:rPr>
        <w:t>Pēc izsoles noslēgšanas solījumus vairs nereģistrē un elektronisko izsoļu vietnē tiek norādīts izsoles noslēguma datums, laiks un pēdējais izdarītais solījums.</w:t>
      </w:r>
    </w:p>
    <w:p w14:paraId="2AD11A75" w14:textId="77777777" w:rsidR="00863FC2" w:rsidRPr="00DA4C41" w:rsidRDefault="00863FC2" w:rsidP="00863FC2">
      <w:pPr>
        <w:numPr>
          <w:ilvl w:val="1"/>
          <w:numId w:val="3"/>
        </w:numPr>
        <w:ind w:left="567" w:hanging="567"/>
        <w:jc w:val="both"/>
        <w:rPr>
          <w:rFonts w:ascii="Calibri" w:hAnsi="Calibri" w:cs="Calibri"/>
          <w:sz w:val="22"/>
          <w:szCs w:val="22"/>
        </w:rPr>
      </w:pPr>
      <w:r w:rsidRPr="00DA4C41">
        <w:rPr>
          <w:rFonts w:ascii="Calibri" w:hAnsi="Calibri" w:cs="Calibri"/>
          <w:sz w:val="22"/>
          <w:szCs w:val="22"/>
        </w:rPr>
        <w:t xml:space="preserve">Izsoles dalībniekiem, kuri nav nosolījuši kustamo mantu, septiņu darba dienu laikā tiek atmaksāts nodrošinājums, ja izsoles dalībnieks ir izpildījis izsoles noteikumos noteiktās prasības. Nodrošinājums tiek atmaksāts, pārskaitot izsoles dalībnieka norādītajā kontā, vai, ja tāds norādījums nav bijis, kontā, no kura summa saņemta. </w:t>
      </w:r>
    </w:p>
    <w:p w14:paraId="32F0C44F" w14:textId="77777777" w:rsidR="00863FC2" w:rsidRPr="00DA4C41" w:rsidRDefault="00863FC2" w:rsidP="00863FC2">
      <w:pPr>
        <w:numPr>
          <w:ilvl w:val="1"/>
          <w:numId w:val="3"/>
        </w:numPr>
        <w:ind w:left="567" w:hanging="567"/>
        <w:jc w:val="both"/>
        <w:rPr>
          <w:rFonts w:ascii="Calibri" w:hAnsi="Calibri" w:cs="Calibri"/>
          <w:sz w:val="22"/>
          <w:szCs w:val="22"/>
        </w:rPr>
      </w:pPr>
      <w:r w:rsidRPr="00DA4C41">
        <w:rPr>
          <w:rFonts w:ascii="Calibri" w:hAnsi="Calibri" w:cs="Calibri"/>
          <w:sz w:val="22"/>
          <w:szCs w:val="22"/>
        </w:rPr>
        <w:lastRenderedPageBreak/>
        <w:t>Elektronisko izsoļu vietnē elektroniski sagatavotais akts uzskatāma par nodomu protokolu un tam ir informatīvs raksturs.</w:t>
      </w:r>
    </w:p>
    <w:p w14:paraId="59A7E151" w14:textId="77777777" w:rsidR="00863FC2" w:rsidRPr="00DA4C41" w:rsidRDefault="00863FC2" w:rsidP="00863FC2">
      <w:pPr>
        <w:numPr>
          <w:ilvl w:val="0"/>
          <w:numId w:val="3"/>
        </w:numPr>
        <w:spacing w:before="240" w:after="120"/>
        <w:ind w:left="357" w:hanging="357"/>
        <w:jc w:val="center"/>
        <w:rPr>
          <w:rFonts w:ascii="Calibri" w:hAnsi="Calibri" w:cs="Calibri"/>
          <w:b/>
          <w:sz w:val="22"/>
          <w:szCs w:val="22"/>
        </w:rPr>
      </w:pPr>
      <w:r w:rsidRPr="00DA4C41">
        <w:rPr>
          <w:rFonts w:ascii="Calibri" w:hAnsi="Calibri" w:cs="Calibri"/>
          <w:b/>
          <w:sz w:val="22"/>
          <w:szCs w:val="22"/>
        </w:rPr>
        <w:t>Līguma slēgšanas un norēķina kārtība</w:t>
      </w:r>
    </w:p>
    <w:p w14:paraId="187BB95E" w14:textId="77777777" w:rsidR="00863FC2" w:rsidRPr="00DA4C41" w:rsidRDefault="00863FC2" w:rsidP="00863FC2">
      <w:pPr>
        <w:numPr>
          <w:ilvl w:val="1"/>
          <w:numId w:val="3"/>
        </w:numPr>
        <w:ind w:left="567" w:hanging="567"/>
        <w:jc w:val="both"/>
        <w:rPr>
          <w:rFonts w:ascii="Calibri" w:hAnsi="Calibri" w:cs="Calibri"/>
          <w:bCs/>
          <w:sz w:val="22"/>
          <w:szCs w:val="22"/>
        </w:rPr>
      </w:pPr>
      <w:r w:rsidRPr="00DA4C41">
        <w:rPr>
          <w:rFonts w:ascii="Calibri" w:hAnsi="Calibri" w:cs="Calibri"/>
          <w:bCs/>
          <w:iCs/>
          <w:sz w:val="22"/>
          <w:szCs w:val="22"/>
          <w:lang w:eastAsia="en-US"/>
        </w:rPr>
        <w:t xml:space="preserve">Izsoles dalībniekam, kurš nosolījis augstāko cenu, t.sk., PVN 21%, tiek izrakstīts rēķins par pirkuma summu, kas atbilst starpībai starp augstāko nosolīto cenu un iemaksāto nodrošinājuma naudu. Rēķins jāapmaksā </w:t>
      </w:r>
      <w:r w:rsidRPr="00DA4C41">
        <w:rPr>
          <w:rFonts w:ascii="Calibri" w:hAnsi="Calibri" w:cs="Calibri"/>
          <w:bCs/>
          <w:sz w:val="22"/>
          <w:szCs w:val="22"/>
        </w:rPr>
        <w:t xml:space="preserve">desmit darba dienu laikā. Izsoles dalības maksa netiek ieskaitīta norēķinos par nosolīto kustamo mantu. </w:t>
      </w:r>
    </w:p>
    <w:p w14:paraId="5D8315ED" w14:textId="5D58049D" w:rsidR="00863FC2" w:rsidRPr="00DA4C41" w:rsidRDefault="00863FC2" w:rsidP="00863FC2">
      <w:pPr>
        <w:numPr>
          <w:ilvl w:val="1"/>
          <w:numId w:val="3"/>
        </w:numPr>
        <w:ind w:left="567" w:hanging="567"/>
        <w:jc w:val="both"/>
        <w:rPr>
          <w:rFonts w:ascii="Calibri" w:hAnsi="Calibri" w:cs="Calibri"/>
          <w:sz w:val="22"/>
          <w:szCs w:val="22"/>
        </w:rPr>
      </w:pPr>
      <w:r w:rsidRPr="00DA4C41">
        <w:rPr>
          <w:rFonts w:ascii="Calibri" w:hAnsi="Calibri" w:cs="Calibri"/>
          <w:sz w:val="22"/>
          <w:szCs w:val="22"/>
        </w:rPr>
        <w:t xml:space="preserve">Ja izsoles dalībnieks desmit darba dienu laikā nav nomaksājis rēķinus, viņš zaudē tiesības uz kustamās mantas pirkšanu. Drošības nauda attiecīgajam izsoles dalībniekam netiek atmaksāta. Cēsu novada </w:t>
      </w:r>
      <w:r w:rsidR="0033343B">
        <w:rPr>
          <w:rFonts w:ascii="Calibri" w:hAnsi="Calibri" w:cs="Calibri"/>
          <w:sz w:val="22"/>
          <w:szCs w:val="22"/>
        </w:rPr>
        <w:t>Priekuļu</w:t>
      </w:r>
      <w:r w:rsidRPr="00DA4C41">
        <w:rPr>
          <w:rFonts w:ascii="Calibri" w:hAnsi="Calibri" w:cs="Calibri"/>
          <w:sz w:val="22"/>
          <w:szCs w:val="22"/>
        </w:rPr>
        <w:t xml:space="preserve"> apvienības pārvalde piedāvā kustamo mantu pirkt izsoles dalībniekam, kas izsolē nosolījis nākamo augstāko cenu un šim izsoles dalībniekam 10 (desmit) darbadienu laikā no paziņojuma saņemšanas dienas, paziņot izsoles rīkotājam par kustamās mantas  pirkšanu par viņa nosolīto augstāko cenu, vienlaicīgi ar paziņojuma iesniegšanu par īpašuma pirkšanu veicot pilnu norēķinu.</w:t>
      </w:r>
    </w:p>
    <w:p w14:paraId="1874885C" w14:textId="2D440E71" w:rsidR="00997D45" w:rsidRPr="00DA4C41" w:rsidRDefault="00DA4C41" w:rsidP="00863FC2">
      <w:pPr>
        <w:numPr>
          <w:ilvl w:val="1"/>
          <w:numId w:val="3"/>
        </w:numPr>
        <w:ind w:left="567" w:hanging="567"/>
        <w:jc w:val="both"/>
        <w:rPr>
          <w:rFonts w:ascii="Calibri" w:hAnsi="Calibri" w:cs="Calibri"/>
          <w:sz w:val="22"/>
          <w:szCs w:val="22"/>
        </w:rPr>
      </w:pPr>
      <w:r w:rsidRPr="00DA4C41">
        <w:rPr>
          <w:rFonts w:ascii="Calibri" w:hAnsi="Calibri" w:cs="Calibri"/>
          <w:sz w:val="22"/>
          <w:szCs w:val="22"/>
        </w:rPr>
        <w:t>Pircējs sedz visas izmaksas, kas saistītas ar iegādāta Izsoles objekta pārvietošanu, reģistrāciju VAS "Ceļu satiksmes drošības direkcija" un/vai reģistrāciju VA "Valsts tehniskās uzraudzības aģentūra" (transportlīdzekļu ikgadējā</w:t>
      </w:r>
      <w:r w:rsidR="007F48F1">
        <w:rPr>
          <w:rFonts w:ascii="Calibri" w:hAnsi="Calibri" w:cs="Calibri"/>
          <w:sz w:val="22"/>
          <w:szCs w:val="22"/>
        </w:rPr>
        <w:t>s</w:t>
      </w:r>
      <w:r w:rsidRPr="00DA4C41">
        <w:rPr>
          <w:rFonts w:ascii="Calibri" w:hAnsi="Calibri" w:cs="Calibri"/>
          <w:sz w:val="22"/>
          <w:szCs w:val="22"/>
        </w:rPr>
        <w:t xml:space="preserve"> nodeva</w:t>
      </w:r>
      <w:r w:rsidR="007F48F1">
        <w:rPr>
          <w:rFonts w:ascii="Calibri" w:hAnsi="Calibri" w:cs="Calibri"/>
          <w:sz w:val="22"/>
          <w:szCs w:val="22"/>
        </w:rPr>
        <w:t>s</w:t>
      </w:r>
      <w:r w:rsidRPr="00DA4C41">
        <w:rPr>
          <w:rFonts w:ascii="Calibri" w:hAnsi="Calibri" w:cs="Calibri"/>
          <w:sz w:val="22"/>
          <w:szCs w:val="22"/>
        </w:rPr>
        <w:t>, pārreģistrācijas maksa u.c.).</w:t>
      </w:r>
    </w:p>
    <w:p w14:paraId="08ED0995" w14:textId="77777777" w:rsidR="00863FC2" w:rsidRPr="00DA4C41" w:rsidRDefault="00863FC2" w:rsidP="00863FC2">
      <w:pPr>
        <w:numPr>
          <w:ilvl w:val="1"/>
          <w:numId w:val="3"/>
        </w:numPr>
        <w:ind w:left="567" w:hanging="567"/>
        <w:jc w:val="both"/>
        <w:rPr>
          <w:rFonts w:ascii="Calibri" w:hAnsi="Calibri" w:cs="Calibri"/>
          <w:sz w:val="22"/>
          <w:szCs w:val="22"/>
        </w:rPr>
      </w:pPr>
      <w:r w:rsidRPr="00DA4C41">
        <w:rPr>
          <w:rFonts w:ascii="Calibri" w:hAnsi="Calibri" w:cs="Calibri"/>
          <w:sz w:val="22"/>
          <w:szCs w:val="22"/>
        </w:rPr>
        <w:t xml:space="preserve">Cēsu novada domes izpilddirektors piecu darba dienu laikā pēc elektroniskā izsoles akta sagatavošanas apstiprina izsoles rezultātus. </w:t>
      </w:r>
    </w:p>
    <w:p w14:paraId="08953C80" w14:textId="77777777" w:rsidR="00863FC2" w:rsidRPr="00DA4C41" w:rsidRDefault="00863FC2" w:rsidP="00863FC2">
      <w:pPr>
        <w:numPr>
          <w:ilvl w:val="1"/>
          <w:numId w:val="3"/>
        </w:numPr>
        <w:ind w:left="567" w:hanging="567"/>
        <w:jc w:val="both"/>
        <w:rPr>
          <w:rFonts w:ascii="Calibri" w:hAnsi="Calibri" w:cs="Calibri"/>
          <w:sz w:val="22"/>
          <w:szCs w:val="22"/>
        </w:rPr>
      </w:pPr>
      <w:r w:rsidRPr="00DA4C41">
        <w:rPr>
          <w:rFonts w:ascii="Calibri" w:hAnsi="Calibri" w:cs="Calibri"/>
          <w:sz w:val="22"/>
          <w:szCs w:val="22"/>
        </w:rPr>
        <w:t xml:space="preserve">Septiņu dienu laikā pēc pilnas pirkuma maksas apmaksas persona, kas nosolījusi kustamo mantu, paraksta pirkuma līgumu. </w:t>
      </w:r>
    </w:p>
    <w:p w14:paraId="603EA3C9" w14:textId="77777777" w:rsidR="00863FC2" w:rsidRPr="00DA4C41" w:rsidRDefault="00863FC2" w:rsidP="00863FC2">
      <w:pPr>
        <w:numPr>
          <w:ilvl w:val="0"/>
          <w:numId w:val="3"/>
        </w:numPr>
        <w:spacing w:before="240" w:after="120"/>
        <w:ind w:left="357" w:hanging="357"/>
        <w:jc w:val="center"/>
        <w:rPr>
          <w:rFonts w:ascii="Calibri" w:hAnsi="Calibri" w:cs="Calibri"/>
          <w:b/>
          <w:sz w:val="22"/>
          <w:szCs w:val="22"/>
        </w:rPr>
      </w:pPr>
      <w:r w:rsidRPr="00DA4C41">
        <w:rPr>
          <w:rFonts w:ascii="Calibri" w:hAnsi="Calibri" w:cs="Calibri"/>
          <w:b/>
          <w:sz w:val="22"/>
          <w:szCs w:val="22"/>
        </w:rPr>
        <w:t>Nenotikusi izsole</w:t>
      </w:r>
    </w:p>
    <w:p w14:paraId="5E1E3314" w14:textId="77777777" w:rsidR="00863FC2" w:rsidRPr="00DA4C41" w:rsidRDefault="00863FC2" w:rsidP="00863FC2">
      <w:pPr>
        <w:jc w:val="both"/>
        <w:rPr>
          <w:rFonts w:ascii="Calibri" w:hAnsi="Calibri" w:cs="Calibri"/>
          <w:sz w:val="22"/>
          <w:szCs w:val="22"/>
        </w:rPr>
      </w:pPr>
      <w:r w:rsidRPr="00DA4C41">
        <w:rPr>
          <w:rFonts w:ascii="Calibri" w:hAnsi="Calibri" w:cs="Calibri"/>
          <w:sz w:val="22"/>
          <w:szCs w:val="22"/>
        </w:rPr>
        <w:t>6.1.  Izsole atzīstama par nenotikušu, ja:</w:t>
      </w:r>
    </w:p>
    <w:p w14:paraId="479A7708" w14:textId="77777777" w:rsidR="00863FC2" w:rsidRPr="00DA4C41" w:rsidRDefault="00863FC2" w:rsidP="00863FC2">
      <w:pPr>
        <w:ind w:left="567"/>
        <w:jc w:val="both"/>
        <w:rPr>
          <w:rFonts w:ascii="Calibri" w:hAnsi="Calibri" w:cs="Calibri"/>
          <w:sz w:val="22"/>
          <w:szCs w:val="22"/>
        </w:rPr>
      </w:pPr>
      <w:r w:rsidRPr="00DA4C41">
        <w:rPr>
          <w:rFonts w:ascii="Calibri" w:hAnsi="Calibri" w:cs="Calibri"/>
          <w:sz w:val="22"/>
          <w:szCs w:val="22"/>
        </w:rPr>
        <w:t xml:space="preserve">6.1.1 izsolei nav pieteicies neviens izsoles dalībnieks; </w:t>
      </w:r>
    </w:p>
    <w:p w14:paraId="0BD555E9" w14:textId="77777777" w:rsidR="00863FC2" w:rsidRPr="00DA4C41" w:rsidRDefault="00863FC2" w:rsidP="00863FC2">
      <w:pPr>
        <w:ind w:left="567"/>
        <w:jc w:val="both"/>
        <w:rPr>
          <w:rFonts w:ascii="Calibri" w:hAnsi="Calibri" w:cs="Calibri"/>
          <w:sz w:val="22"/>
          <w:szCs w:val="22"/>
        </w:rPr>
      </w:pPr>
      <w:r w:rsidRPr="00DA4C41">
        <w:rPr>
          <w:rFonts w:ascii="Calibri" w:hAnsi="Calibri" w:cs="Calibri"/>
          <w:sz w:val="22"/>
          <w:szCs w:val="22"/>
        </w:rPr>
        <w:t xml:space="preserve">6.1.2. neviens no izsoles dalībniekiem, kas pieteicies izsolei, nepārsola sākumcenu; </w:t>
      </w:r>
      <w:bookmarkStart w:id="4" w:name="4"/>
      <w:bookmarkEnd w:id="4"/>
    </w:p>
    <w:p w14:paraId="124D839E" w14:textId="77777777" w:rsidR="00863FC2" w:rsidRPr="00DA4C41" w:rsidRDefault="00863FC2" w:rsidP="00863FC2">
      <w:pPr>
        <w:ind w:left="567"/>
        <w:jc w:val="both"/>
        <w:rPr>
          <w:rFonts w:ascii="Calibri" w:hAnsi="Calibri" w:cs="Calibri"/>
          <w:sz w:val="22"/>
          <w:szCs w:val="22"/>
          <w:lang w:eastAsia="en-US" w:bidi="yi-Hebr"/>
        </w:rPr>
      </w:pPr>
      <w:r w:rsidRPr="00DA4C41">
        <w:rPr>
          <w:rFonts w:ascii="Calibri" w:hAnsi="Calibri" w:cs="Calibri"/>
          <w:sz w:val="22"/>
          <w:szCs w:val="22"/>
          <w:lang w:eastAsia="en-US" w:bidi="yi-Hebr"/>
        </w:rPr>
        <w:t>6.1.3. nosolītājs nav samaksājis nosolīto cenu;</w:t>
      </w:r>
    </w:p>
    <w:p w14:paraId="42BF122D" w14:textId="77777777" w:rsidR="00863FC2" w:rsidRPr="00DA4C41" w:rsidRDefault="00863FC2" w:rsidP="00863FC2">
      <w:pPr>
        <w:ind w:left="567" w:hanging="567"/>
        <w:jc w:val="both"/>
        <w:rPr>
          <w:rFonts w:ascii="Calibri" w:hAnsi="Calibri" w:cs="Calibri"/>
          <w:sz w:val="22"/>
          <w:szCs w:val="22"/>
          <w:lang w:eastAsia="en-US" w:bidi="yi-Hebr"/>
        </w:rPr>
      </w:pPr>
      <w:r w:rsidRPr="00DA4C41">
        <w:rPr>
          <w:rFonts w:ascii="Calibri" w:hAnsi="Calibri" w:cs="Calibri"/>
          <w:sz w:val="22"/>
          <w:szCs w:val="22"/>
          <w:lang w:eastAsia="en-US" w:bidi="yi-Hebr"/>
        </w:rPr>
        <w:tab/>
        <w:t>6.1.4. izsoles norises laikā vai 24 (divdesmit četru) stundu laikā pēc izsoles noslēguma saņemts elektronisko izsoļu vietnes drošības pārvaldnieka paziņojums par būtiskiem tehniskiem traucējumiem, kas var ietekmēt izsoles rezultātu.</w:t>
      </w:r>
    </w:p>
    <w:p w14:paraId="372910A8" w14:textId="77777777" w:rsidR="00863FC2" w:rsidRPr="00DA4C41" w:rsidRDefault="00863FC2" w:rsidP="00863FC2">
      <w:pPr>
        <w:ind w:left="567" w:hanging="567"/>
        <w:jc w:val="both"/>
        <w:rPr>
          <w:rFonts w:ascii="Calibri" w:hAnsi="Calibri" w:cs="Calibri"/>
          <w:sz w:val="22"/>
          <w:szCs w:val="22"/>
          <w:lang w:eastAsia="en-US" w:bidi="yi-Hebr"/>
        </w:rPr>
      </w:pPr>
      <w:r w:rsidRPr="00DA4C41">
        <w:rPr>
          <w:rFonts w:ascii="Calibri" w:hAnsi="Calibri" w:cs="Calibri"/>
          <w:sz w:val="22"/>
          <w:szCs w:val="22"/>
          <w:lang w:eastAsia="en-US" w:bidi="yi-Hebr"/>
        </w:rPr>
        <w:t>6.2. Izsole atzīstama par spēkā neesošu, ja Izsoles rīkošanā ir pieļauta atkāpe no Publiskas personas mantas atsavināšanas likuma un šajos Izsoles noteikumos paredzētās kārtības.</w:t>
      </w:r>
    </w:p>
    <w:p w14:paraId="3D70BB5F" w14:textId="77777777" w:rsidR="00863FC2" w:rsidRPr="00DA4C41" w:rsidRDefault="00863FC2" w:rsidP="00863FC2">
      <w:pPr>
        <w:jc w:val="both"/>
        <w:rPr>
          <w:rFonts w:ascii="Calibri" w:hAnsi="Calibri" w:cs="Calibri"/>
          <w:sz w:val="22"/>
          <w:szCs w:val="22"/>
        </w:rPr>
      </w:pPr>
    </w:p>
    <w:bookmarkEnd w:id="0"/>
    <w:p w14:paraId="5A9D0976" w14:textId="27E98FD8" w:rsidR="001C6A74" w:rsidRDefault="001C6A74" w:rsidP="001C6A74">
      <w:pPr>
        <w:jc w:val="center"/>
        <w:rPr>
          <w:rFonts w:ascii="Calibri" w:hAnsi="Calibri" w:cs="Calibri"/>
          <w:b/>
          <w:bCs/>
          <w:sz w:val="22"/>
          <w:szCs w:val="22"/>
        </w:rPr>
      </w:pPr>
      <w:r w:rsidRPr="001C6A74">
        <w:rPr>
          <w:rFonts w:ascii="Calibri" w:hAnsi="Calibri" w:cs="Calibri"/>
          <w:b/>
          <w:bCs/>
          <w:sz w:val="22"/>
          <w:szCs w:val="22"/>
        </w:rPr>
        <w:t>7.Izsoles rezultātu apstrīdēšana</w:t>
      </w:r>
    </w:p>
    <w:p w14:paraId="21E4FFC2" w14:textId="77777777" w:rsidR="001C6A74" w:rsidRPr="001C6A74" w:rsidRDefault="001C6A74" w:rsidP="001C6A74">
      <w:pPr>
        <w:jc w:val="center"/>
        <w:rPr>
          <w:rFonts w:ascii="Calibri" w:hAnsi="Calibri" w:cs="Calibri"/>
          <w:b/>
          <w:bCs/>
          <w:sz w:val="22"/>
          <w:szCs w:val="22"/>
        </w:rPr>
      </w:pPr>
    </w:p>
    <w:p w14:paraId="28D10A26" w14:textId="5580D08D" w:rsidR="00863FC2" w:rsidRPr="00DA4C41" w:rsidRDefault="001C6A74" w:rsidP="001C6A74">
      <w:pPr>
        <w:rPr>
          <w:rFonts w:ascii="Calibri" w:hAnsi="Calibri" w:cs="Calibri"/>
          <w:sz w:val="22"/>
          <w:szCs w:val="22"/>
        </w:rPr>
      </w:pPr>
      <w:r w:rsidRPr="001C6A74">
        <w:rPr>
          <w:rFonts w:ascii="Calibri" w:hAnsi="Calibri" w:cs="Calibri"/>
          <w:sz w:val="22"/>
          <w:szCs w:val="22"/>
        </w:rPr>
        <w:t>Izsoles rezultātus var apstrīdēt Cēsu novada domē 10 (desmit) darba dienu laikā pēc tam, kad izsoles komisija ir apstiprinājusi izsoles protokolu.</w:t>
      </w:r>
    </w:p>
    <w:p w14:paraId="767F1716" w14:textId="77777777" w:rsidR="00863FC2" w:rsidRPr="00DA4C41" w:rsidRDefault="00863FC2" w:rsidP="00863FC2">
      <w:pPr>
        <w:rPr>
          <w:rFonts w:ascii="Calibri" w:hAnsi="Calibri" w:cs="Calibri"/>
          <w:sz w:val="22"/>
          <w:szCs w:val="22"/>
        </w:rPr>
      </w:pPr>
    </w:p>
    <w:p w14:paraId="330D522F" w14:textId="77777777" w:rsidR="007056A5" w:rsidRPr="00DA4C41" w:rsidRDefault="007056A5">
      <w:pPr>
        <w:rPr>
          <w:rFonts w:ascii="Calibri" w:hAnsi="Calibri" w:cs="Calibri"/>
        </w:rPr>
      </w:pPr>
    </w:p>
    <w:sectPr w:rsidR="007056A5" w:rsidRPr="00DA4C41" w:rsidSect="00863FC2">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D21F5"/>
    <w:multiLevelType w:val="multilevel"/>
    <w:tmpl w:val="5B3801F6"/>
    <w:lvl w:ilvl="0">
      <w:start w:val="3"/>
      <w:numFmt w:val="decimal"/>
      <w:lvlText w:val="%1."/>
      <w:lvlJc w:val="left"/>
      <w:pPr>
        <w:tabs>
          <w:tab w:val="num" w:pos="360"/>
        </w:tabs>
        <w:ind w:left="360" w:hanging="360"/>
      </w:pPr>
      <w:rPr>
        <w:b/>
        <w:bCs w:val="0"/>
      </w:rPr>
    </w:lvl>
    <w:lvl w:ilvl="1">
      <w:start w:val="1"/>
      <w:numFmt w:val="decimal"/>
      <w:isLgl/>
      <w:lvlText w:val="%1.%2."/>
      <w:lvlJc w:val="left"/>
      <w:pPr>
        <w:tabs>
          <w:tab w:val="num" w:pos="435"/>
        </w:tabs>
        <w:ind w:left="435" w:hanging="435"/>
      </w:pPr>
      <w:rPr>
        <w:b w:val="0"/>
        <w:bCs/>
        <w:color w:val="auto"/>
      </w:r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571"/>
        </w:tabs>
        <w:ind w:left="1571"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1" w15:restartNumberingAfterBreak="0">
    <w:nsid w:val="35ED72F2"/>
    <w:multiLevelType w:val="multilevel"/>
    <w:tmpl w:val="E1120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B363D23"/>
    <w:multiLevelType w:val="multilevel"/>
    <w:tmpl w:val="D3B8EF2A"/>
    <w:lvl w:ilvl="0">
      <w:start w:val="1"/>
      <w:numFmt w:val="decimal"/>
      <w:lvlText w:val="%1."/>
      <w:lvlJc w:val="left"/>
      <w:pPr>
        <w:tabs>
          <w:tab w:val="num" w:pos="360"/>
        </w:tabs>
        <w:ind w:left="360" w:hanging="360"/>
      </w:pPr>
      <w:rPr>
        <w:b/>
      </w:rPr>
    </w:lvl>
    <w:lvl w:ilvl="1">
      <w:start w:val="1"/>
      <w:numFmt w:val="decimal"/>
      <w:isLgl/>
      <w:lvlText w:val="%1.%2."/>
      <w:lvlJc w:val="left"/>
      <w:pPr>
        <w:tabs>
          <w:tab w:val="num" w:pos="435"/>
        </w:tabs>
        <w:ind w:left="435" w:hanging="435"/>
      </w:pPr>
      <w:rPr>
        <w:b w:val="0"/>
      </w:r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num w:numId="1" w16cid:durableId="4012969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583554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682931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FC2"/>
    <w:rsid w:val="00054766"/>
    <w:rsid w:val="00067DA4"/>
    <w:rsid w:val="0007008D"/>
    <w:rsid w:val="00080CC4"/>
    <w:rsid w:val="00092FE4"/>
    <w:rsid w:val="000E07A7"/>
    <w:rsid w:val="000E4578"/>
    <w:rsid w:val="000E5A50"/>
    <w:rsid w:val="00104195"/>
    <w:rsid w:val="0011448D"/>
    <w:rsid w:val="001620E5"/>
    <w:rsid w:val="001C2A57"/>
    <w:rsid w:val="001C6A74"/>
    <w:rsid w:val="001E155D"/>
    <w:rsid w:val="001E634F"/>
    <w:rsid w:val="00227C31"/>
    <w:rsid w:val="00230EA4"/>
    <w:rsid w:val="00280C13"/>
    <w:rsid w:val="002D7064"/>
    <w:rsid w:val="00322496"/>
    <w:rsid w:val="0033343B"/>
    <w:rsid w:val="00346F08"/>
    <w:rsid w:val="00372436"/>
    <w:rsid w:val="003B420F"/>
    <w:rsid w:val="003F13BB"/>
    <w:rsid w:val="00414667"/>
    <w:rsid w:val="00470B94"/>
    <w:rsid w:val="004B3E12"/>
    <w:rsid w:val="00551387"/>
    <w:rsid w:val="00585FA9"/>
    <w:rsid w:val="005A3B68"/>
    <w:rsid w:val="005B543D"/>
    <w:rsid w:val="00637126"/>
    <w:rsid w:val="00653B1C"/>
    <w:rsid w:val="00657912"/>
    <w:rsid w:val="006671A9"/>
    <w:rsid w:val="007056A5"/>
    <w:rsid w:val="007372D9"/>
    <w:rsid w:val="007C704C"/>
    <w:rsid w:val="007F48F1"/>
    <w:rsid w:val="00825180"/>
    <w:rsid w:val="0086200B"/>
    <w:rsid w:val="00863FC2"/>
    <w:rsid w:val="008B09A3"/>
    <w:rsid w:val="008F1BCF"/>
    <w:rsid w:val="009008F6"/>
    <w:rsid w:val="009360A7"/>
    <w:rsid w:val="0093687A"/>
    <w:rsid w:val="009441D1"/>
    <w:rsid w:val="00952BC5"/>
    <w:rsid w:val="00997D45"/>
    <w:rsid w:val="009C3423"/>
    <w:rsid w:val="00A3626D"/>
    <w:rsid w:val="00A441ED"/>
    <w:rsid w:val="00AF362C"/>
    <w:rsid w:val="00B21A0B"/>
    <w:rsid w:val="00BA08A8"/>
    <w:rsid w:val="00BA7CB6"/>
    <w:rsid w:val="00C33A0F"/>
    <w:rsid w:val="00C60846"/>
    <w:rsid w:val="00D271CB"/>
    <w:rsid w:val="00D40EE0"/>
    <w:rsid w:val="00DA4C41"/>
    <w:rsid w:val="00E04835"/>
    <w:rsid w:val="00E16A08"/>
    <w:rsid w:val="00E5044B"/>
    <w:rsid w:val="00E7600C"/>
    <w:rsid w:val="00E878B2"/>
    <w:rsid w:val="00EA31F6"/>
    <w:rsid w:val="00EA5FF6"/>
    <w:rsid w:val="00F10CB8"/>
    <w:rsid w:val="00F15BA6"/>
    <w:rsid w:val="00F426B1"/>
    <w:rsid w:val="00F54334"/>
    <w:rsid w:val="00F66E5B"/>
    <w:rsid w:val="00FC7B2D"/>
    <w:rsid w:val="00FD2F0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67A3F"/>
  <w15:chartTrackingRefBased/>
  <w15:docId w15:val="{F86672DF-4F7F-4F6E-B537-BBA51F584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63FC2"/>
    <w:pPr>
      <w:spacing w:after="0" w:line="240" w:lineRule="auto"/>
    </w:pPr>
    <w:rPr>
      <w:rFonts w:ascii="Times New Roman" w:eastAsia="Times New Roman" w:hAnsi="Times New Roman" w:cs="Times New Roman"/>
      <w:kern w:val="0"/>
      <w:lang w:eastAsia="lv-LV"/>
      <w14:ligatures w14:val="none"/>
    </w:rPr>
  </w:style>
  <w:style w:type="paragraph" w:styleId="Virsraksts1">
    <w:name w:val="heading 1"/>
    <w:basedOn w:val="Parasts"/>
    <w:next w:val="Parasts"/>
    <w:link w:val="Virsraksts1Rakstz"/>
    <w:uiPriority w:val="9"/>
    <w:qFormat/>
    <w:rsid w:val="00863F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863F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863FC2"/>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863FC2"/>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863FC2"/>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863FC2"/>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63FC2"/>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63FC2"/>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63FC2"/>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63FC2"/>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863FC2"/>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863FC2"/>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863FC2"/>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863FC2"/>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863FC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63FC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63FC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63FC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63FC2"/>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63FC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63FC2"/>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63FC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63FC2"/>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63FC2"/>
    <w:rPr>
      <w:i/>
      <w:iCs/>
      <w:color w:val="404040" w:themeColor="text1" w:themeTint="BF"/>
    </w:rPr>
  </w:style>
  <w:style w:type="paragraph" w:styleId="Sarakstarindkopa">
    <w:name w:val="List Paragraph"/>
    <w:basedOn w:val="Parasts"/>
    <w:uiPriority w:val="34"/>
    <w:qFormat/>
    <w:rsid w:val="00863FC2"/>
    <w:pPr>
      <w:ind w:left="720"/>
      <w:contextualSpacing/>
    </w:pPr>
  </w:style>
  <w:style w:type="character" w:styleId="Intensvsizclums">
    <w:name w:val="Intense Emphasis"/>
    <w:basedOn w:val="Noklusjumarindkopasfonts"/>
    <w:uiPriority w:val="21"/>
    <w:qFormat/>
    <w:rsid w:val="00863FC2"/>
    <w:rPr>
      <w:i/>
      <w:iCs/>
      <w:color w:val="0F4761" w:themeColor="accent1" w:themeShade="BF"/>
    </w:rPr>
  </w:style>
  <w:style w:type="paragraph" w:styleId="Intensvscitts">
    <w:name w:val="Intense Quote"/>
    <w:basedOn w:val="Parasts"/>
    <w:next w:val="Parasts"/>
    <w:link w:val="IntensvscittsRakstz"/>
    <w:uiPriority w:val="30"/>
    <w:qFormat/>
    <w:rsid w:val="00863F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863FC2"/>
    <w:rPr>
      <w:i/>
      <w:iCs/>
      <w:color w:val="0F4761" w:themeColor="accent1" w:themeShade="BF"/>
    </w:rPr>
  </w:style>
  <w:style w:type="character" w:styleId="Intensvaatsauce">
    <w:name w:val="Intense Reference"/>
    <w:basedOn w:val="Noklusjumarindkopasfonts"/>
    <w:uiPriority w:val="32"/>
    <w:qFormat/>
    <w:rsid w:val="00863FC2"/>
    <w:rPr>
      <w:b/>
      <w:bCs/>
      <w:smallCaps/>
      <w:color w:val="0F4761" w:themeColor="accent1" w:themeShade="BF"/>
      <w:spacing w:val="5"/>
    </w:rPr>
  </w:style>
  <w:style w:type="character" w:styleId="Hipersaite">
    <w:name w:val="Hyperlink"/>
    <w:basedOn w:val="Noklusjumarindkopasfonts"/>
    <w:uiPriority w:val="99"/>
    <w:unhideWhenUsed/>
    <w:rsid w:val="00863FC2"/>
    <w:rPr>
      <w:color w:val="467886" w:themeColor="hyperlink"/>
      <w:u w:val="single"/>
    </w:rPr>
  </w:style>
  <w:style w:type="character" w:styleId="Neatrisintapieminana">
    <w:name w:val="Unresolved Mention"/>
    <w:basedOn w:val="Noklusjumarindkopasfonts"/>
    <w:uiPriority w:val="99"/>
    <w:semiHidden/>
    <w:unhideWhenUsed/>
    <w:rsid w:val="003334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3" Type="http://schemas.openxmlformats.org/officeDocument/2006/relationships/settings" Target="settings.xml"/><Relationship Id="rId7" Type="http://schemas.openxmlformats.org/officeDocument/2006/relationships/hyperlink" Target="http://www.priekuli.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zsoles.ta.gov.lv" TargetMode="External"/><Relationship Id="rId11" Type="http://schemas.openxmlformats.org/officeDocument/2006/relationships/theme" Target="theme/theme1.xml"/><Relationship Id="rId5" Type="http://schemas.openxmlformats.org/officeDocument/2006/relationships/hyperlink" Target="http://www.priekuli.l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5344</Words>
  <Characters>3047</Characters>
  <Application>Microsoft Office Word</Application>
  <DocSecurity>0</DocSecurity>
  <Lines>25</Lines>
  <Paragraphs>16</Paragraphs>
  <ScaleCrop>false</ScaleCrop>
  <Company/>
  <LinksUpToDate>false</LinksUpToDate>
  <CharactersWithSpaces>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Artūrs Vāvere</dc:creator>
  <cp:keywords/>
  <dc:description/>
  <cp:lastModifiedBy>Agita Alksnīte</cp:lastModifiedBy>
  <cp:revision>26</cp:revision>
  <dcterms:created xsi:type="dcterms:W3CDTF">2026-10-26T07:39:00Z</dcterms:created>
  <dcterms:modified xsi:type="dcterms:W3CDTF">2026-11-02T14:41:00Z</dcterms:modified>
</cp:coreProperties>
</file>