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C820" w14:textId="77777777" w:rsidR="00322B3A" w:rsidRPr="00322B3A" w:rsidRDefault="00322B3A" w:rsidP="00322B3A">
      <w:pPr>
        <w:spacing w:after="0" w:line="240" w:lineRule="auto"/>
        <w:ind w:left="1260" w:firstLine="4552"/>
        <w:jc w:val="right"/>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Apstiprināti</w:t>
      </w:r>
    </w:p>
    <w:p w14:paraId="1C644885" w14:textId="77777777" w:rsidR="00322B3A" w:rsidRPr="00322B3A" w:rsidRDefault="00322B3A" w:rsidP="00322B3A">
      <w:pPr>
        <w:spacing w:after="0" w:line="240" w:lineRule="auto"/>
        <w:ind w:left="1260" w:firstLine="4552"/>
        <w:jc w:val="right"/>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ar Cēsu novada domes</w:t>
      </w:r>
    </w:p>
    <w:p w14:paraId="4E3EE870" w14:textId="77777777" w:rsidR="00322B3A" w:rsidRPr="00322B3A" w:rsidRDefault="00322B3A" w:rsidP="00322B3A">
      <w:pPr>
        <w:spacing w:after="0" w:line="240" w:lineRule="auto"/>
        <w:ind w:left="1260" w:firstLine="4552"/>
        <w:jc w:val="right"/>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18.09.2025.lēmumu Nr.389</w:t>
      </w:r>
    </w:p>
    <w:p w14:paraId="5E67ED86" w14:textId="77777777" w:rsidR="00322B3A" w:rsidRPr="00322B3A" w:rsidRDefault="00322B3A" w:rsidP="00322B3A">
      <w:pPr>
        <w:spacing w:after="0" w:line="240" w:lineRule="auto"/>
        <w:jc w:val="both"/>
        <w:rPr>
          <w:rFonts w:ascii="Calibri" w:eastAsia="Times New Roman" w:hAnsi="Calibri" w:cs="Calibri"/>
          <w:iCs/>
          <w:kern w:val="0"/>
          <w:sz w:val="22"/>
          <w:szCs w:val="22"/>
          <w14:ligatures w14:val="none"/>
        </w:rPr>
      </w:pPr>
    </w:p>
    <w:p w14:paraId="5410098A" w14:textId="77777777" w:rsidR="00322B3A" w:rsidRPr="00322B3A" w:rsidRDefault="00322B3A" w:rsidP="00322B3A">
      <w:pPr>
        <w:spacing w:after="0" w:line="240" w:lineRule="auto"/>
        <w:jc w:val="center"/>
        <w:rPr>
          <w:rFonts w:ascii="Calibri" w:eastAsia="Times New Roman" w:hAnsi="Calibri" w:cs="Calibri"/>
          <w:b/>
          <w:iCs/>
          <w:caps/>
          <w:kern w:val="0"/>
          <w:sz w:val="22"/>
          <w:szCs w:val="22"/>
          <w14:ligatures w14:val="none"/>
        </w:rPr>
      </w:pPr>
      <w:r w:rsidRPr="00322B3A">
        <w:rPr>
          <w:rFonts w:ascii="Calibri" w:eastAsia="Times New Roman" w:hAnsi="Calibri" w:cs="Calibri"/>
          <w:b/>
          <w:iCs/>
          <w:kern w:val="0"/>
          <w:sz w:val="22"/>
          <w:szCs w:val="22"/>
          <w14:ligatures w14:val="none"/>
        </w:rPr>
        <w:t>CĒSU NOVADA PAŠVALDĪBAS NEKUSTAMĀ ĪPAŠUMA</w:t>
      </w:r>
      <w:r w:rsidRPr="00322B3A">
        <w:rPr>
          <w:rFonts w:ascii="Calibri" w:eastAsia="Times New Roman" w:hAnsi="Calibri" w:cs="Calibri"/>
          <w:b/>
          <w:bCs/>
          <w:iCs/>
          <w:kern w:val="0"/>
          <w:sz w:val="22"/>
          <w:szCs w:val="22"/>
          <w14:ligatures w14:val="none"/>
        </w:rPr>
        <w:t xml:space="preserve"> LIELĀ LĪVU IELA 1-13, CĒSIS, </w:t>
      </w:r>
      <w:r w:rsidRPr="00322B3A">
        <w:rPr>
          <w:rFonts w:ascii="Calibri" w:eastAsia="Times New Roman" w:hAnsi="Calibri" w:cs="Calibri"/>
          <w:b/>
          <w:iCs/>
          <w:kern w:val="0"/>
          <w:sz w:val="22"/>
          <w:szCs w:val="22"/>
          <w14:ligatures w14:val="none"/>
        </w:rPr>
        <w:t xml:space="preserve">CĒSU NOVADS ATKĀRTOTĀS,  </w:t>
      </w:r>
      <w:r w:rsidRPr="00322B3A">
        <w:rPr>
          <w:rFonts w:ascii="Calibri" w:eastAsia="Times New Roman" w:hAnsi="Calibri" w:cs="Calibri"/>
          <w:b/>
          <w:bCs/>
          <w:iCs/>
          <w:kern w:val="0"/>
          <w:sz w:val="22"/>
          <w:szCs w:val="22"/>
          <w14:ligatures w14:val="none"/>
        </w:rPr>
        <w:t>IZSOLES NOTEIKUMI</w:t>
      </w:r>
    </w:p>
    <w:p w14:paraId="064AE780" w14:textId="77777777" w:rsidR="00322B3A" w:rsidRPr="00322B3A" w:rsidRDefault="00322B3A" w:rsidP="00322B3A">
      <w:pPr>
        <w:tabs>
          <w:tab w:val="left" w:pos="0"/>
        </w:tabs>
        <w:spacing w:after="0" w:line="240" w:lineRule="auto"/>
        <w:jc w:val="both"/>
        <w:rPr>
          <w:rFonts w:ascii="Calibri" w:eastAsia="Times New Roman" w:hAnsi="Calibri" w:cs="Calibri"/>
          <w:b/>
          <w:iCs/>
          <w:kern w:val="0"/>
          <w:sz w:val="22"/>
          <w:szCs w:val="22"/>
          <w14:ligatures w14:val="none"/>
        </w:rPr>
      </w:pPr>
    </w:p>
    <w:p w14:paraId="029FD05A" w14:textId="77777777" w:rsidR="00322B3A" w:rsidRPr="00322B3A" w:rsidRDefault="00322B3A" w:rsidP="00322B3A">
      <w:pPr>
        <w:numPr>
          <w:ilvl w:val="0"/>
          <w:numId w:val="1"/>
        </w:numPr>
        <w:spacing w:after="0" w:line="240" w:lineRule="auto"/>
        <w:ind w:left="2977" w:hanging="283"/>
        <w:jc w:val="both"/>
        <w:rPr>
          <w:rFonts w:ascii="Calibri" w:eastAsia="Times New Roman" w:hAnsi="Calibri" w:cs="Calibri"/>
          <w:b/>
          <w:iCs/>
          <w:kern w:val="0"/>
          <w:sz w:val="22"/>
          <w:szCs w:val="22"/>
          <w14:ligatures w14:val="none"/>
        </w:rPr>
      </w:pPr>
      <w:r w:rsidRPr="00322B3A">
        <w:rPr>
          <w:rFonts w:ascii="Calibri" w:eastAsia="Times New Roman" w:hAnsi="Calibri" w:cs="Calibri"/>
          <w:b/>
          <w:iCs/>
          <w:kern w:val="0"/>
          <w:sz w:val="22"/>
          <w:szCs w:val="22"/>
          <w14:ligatures w14:val="none"/>
        </w:rPr>
        <w:t>Vispārīgie noteikumi</w:t>
      </w:r>
    </w:p>
    <w:p w14:paraId="4808BEAC"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kern w:val="0"/>
          <w:sz w:val="22"/>
          <w:szCs w:val="22"/>
          <w14:ligatures w14:val="none"/>
        </w:rPr>
      </w:pPr>
      <w:r w:rsidRPr="00322B3A">
        <w:rPr>
          <w:rFonts w:ascii="Calibri" w:eastAsia="Calibri" w:hAnsi="Calibri" w:cs="Calibri"/>
          <w:kern w:val="0"/>
          <w:sz w:val="22"/>
          <w:szCs w:val="22"/>
          <w14:ligatures w14:val="none"/>
        </w:rPr>
        <w:t>Elektroniskā izsolē ar augšupejošu soli, saskaņā ar Publiskas personas mantas atsavināšanas likumu tiek pārdots Cēsu novada pašvaldībai piederošais nekustamais īpašums Lielā Līvu iela 1-13, Cēsis, Cēsu nov., kadastra numurs 4201 900 5189, kas sastāv no vienistabas dzīvokļa Nr.13ar kopējo platību 24,2 m</w:t>
      </w:r>
      <w:r w:rsidRPr="00322B3A">
        <w:rPr>
          <w:rFonts w:ascii="Calibri" w:eastAsia="Calibri" w:hAnsi="Calibri" w:cs="Calibri"/>
          <w:kern w:val="0"/>
          <w:sz w:val="22"/>
          <w:szCs w:val="22"/>
          <w:vertAlign w:val="superscript"/>
          <w14:ligatures w14:val="none"/>
        </w:rPr>
        <w:t>2</w:t>
      </w:r>
      <w:r w:rsidRPr="00322B3A">
        <w:rPr>
          <w:rFonts w:ascii="Calibri" w:eastAsia="Calibri" w:hAnsi="Calibri" w:cs="Calibri"/>
          <w:kern w:val="0"/>
          <w:sz w:val="22"/>
          <w:szCs w:val="22"/>
          <w14:ligatures w14:val="none"/>
        </w:rPr>
        <w:t xml:space="preserve"> un 242/6766 domājamām daļām no būvēm un zemes</w:t>
      </w:r>
      <w:r w:rsidRPr="00322B3A">
        <w:rPr>
          <w:rFonts w:ascii="Calibri" w:eastAsia="Times New Roman" w:hAnsi="Calibri" w:cs="Calibri"/>
          <w:i/>
          <w:iCs/>
          <w:kern w:val="0"/>
          <w:sz w:val="22"/>
          <w:szCs w:val="22"/>
          <w14:ligatures w14:val="none"/>
        </w:rPr>
        <w:t xml:space="preserve"> (zemes kopplatība </w:t>
      </w:r>
      <w:r w:rsidRPr="00322B3A">
        <w:rPr>
          <w:rFonts w:ascii="Calibri" w:eastAsia="Calibri" w:hAnsi="Calibri" w:cs="Calibri"/>
          <w:i/>
          <w:iCs/>
          <w:kern w:val="0"/>
          <w:sz w:val="22"/>
          <w:szCs w:val="22"/>
          <w14:ligatures w14:val="none"/>
        </w:rPr>
        <w:t>2038</w:t>
      </w:r>
      <w:r w:rsidRPr="00322B3A">
        <w:rPr>
          <w:rFonts w:ascii="Calibri" w:eastAsia="Times New Roman" w:hAnsi="Calibri" w:cs="Calibri"/>
          <w:i/>
          <w:iCs/>
          <w:kern w:val="0"/>
          <w:sz w:val="22"/>
          <w:szCs w:val="22"/>
          <w14:ligatures w14:val="none"/>
        </w:rPr>
        <w:t>,00 m</w:t>
      </w:r>
      <w:r w:rsidRPr="00322B3A">
        <w:rPr>
          <w:rFonts w:ascii="Calibri" w:eastAsia="Times New Roman" w:hAnsi="Calibri" w:cs="Calibri"/>
          <w:i/>
          <w:iCs/>
          <w:kern w:val="0"/>
          <w:sz w:val="22"/>
          <w:szCs w:val="22"/>
          <w:vertAlign w:val="superscript"/>
          <w14:ligatures w14:val="none"/>
        </w:rPr>
        <w:t>2</w:t>
      </w:r>
      <w:r w:rsidRPr="00322B3A">
        <w:rPr>
          <w:rFonts w:ascii="Calibri" w:eastAsia="Times New Roman" w:hAnsi="Calibri" w:cs="Calibri"/>
          <w:i/>
          <w:iCs/>
          <w:kern w:val="0"/>
          <w:sz w:val="22"/>
          <w:szCs w:val="22"/>
          <w14:ligatures w14:val="none"/>
        </w:rPr>
        <w:t>)</w:t>
      </w:r>
      <w:r w:rsidRPr="00322B3A">
        <w:rPr>
          <w:rFonts w:ascii="Calibri" w:eastAsia="Times New Roman" w:hAnsi="Calibri" w:cs="Calibri"/>
          <w:iCs/>
          <w:kern w:val="0"/>
          <w:sz w:val="22"/>
          <w:szCs w:val="22"/>
          <w14:ligatures w14:val="none"/>
        </w:rPr>
        <w:t>,</w:t>
      </w:r>
      <w:r w:rsidRPr="00322B3A">
        <w:rPr>
          <w:rFonts w:ascii="Calibri" w:eastAsia="Calibri" w:hAnsi="Calibri" w:cs="Calibri"/>
          <w:kern w:val="0"/>
          <w:sz w:val="22"/>
          <w:szCs w:val="22"/>
          <w14:ligatures w14:val="none"/>
        </w:rPr>
        <w:t xml:space="preserve">  turpmāk – Nekustamais īpašums.</w:t>
      </w:r>
    </w:p>
    <w:p w14:paraId="1287AC40"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kern w:val="0"/>
          <w:sz w:val="22"/>
          <w:szCs w:val="22"/>
          <w14:ligatures w14:val="none"/>
        </w:rPr>
      </w:pPr>
      <w:r w:rsidRPr="00322B3A">
        <w:rPr>
          <w:rFonts w:ascii="Calibri" w:eastAsia="Calibri" w:hAnsi="Calibri" w:cs="Calibri"/>
          <w:kern w:val="0"/>
          <w:sz w:val="22"/>
          <w:szCs w:val="22"/>
          <w14:ligatures w14:val="none"/>
        </w:rPr>
        <w:t xml:space="preserve">Izsoli organizē </w:t>
      </w:r>
      <w:r w:rsidRPr="00322B3A">
        <w:rPr>
          <w:rFonts w:ascii="Calibri" w:eastAsia="Calibri" w:hAnsi="Calibri" w:cs="Calibri"/>
          <w:iCs/>
          <w:kern w:val="0"/>
          <w:sz w:val="22"/>
          <w:szCs w:val="22"/>
          <w14:ligatures w14:val="none"/>
        </w:rPr>
        <w:t xml:space="preserve">Cēsu novada Centrālās administrācijas Īpašumu apsaimniekošanas pārvalde </w:t>
      </w:r>
      <w:r w:rsidRPr="00322B3A">
        <w:rPr>
          <w:rFonts w:ascii="Calibri" w:eastAsia="Calibri" w:hAnsi="Calibri" w:cs="Calibri"/>
          <w:kern w:val="0"/>
          <w:sz w:val="22"/>
          <w:szCs w:val="22"/>
          <w14:ligatures w14:val="none"/>
        </w:rPr>
        <w:t>(turpmāk – Pārvalde).</w:t>
      </w:r>
    </w:p>
    <w:p w14:paraId="79E7BC9B"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kern w:val="0"/>
          <w:sz w:val="22"/>
          <w:szCs w:val="22"/>
          <w14:ligatures w14:val="none"/>
        </w:rPr>
      </w:pPr>
      <w:r w:rsidRPr="00322B3A">
        <w:rPr>
          <w:rFonts w:ascii="Calibri" w:eastAsia="Calibri" w:hAnsi="Calibri" w:cs="Calibri"/>
          <w:kern w:val="0"/>
          <w:sz w:val="22"/>
          <w:szCs w:val="22"/>
          <w14:ligatures w14:val="none"/>
        </w:rPr>
        <w:t>Izsoles mērķis – pārdot Nekustamo īpašumu par iespējami augstāko cenu, nosakot pretendentu, kas šādu cenu piedāvās, elektroniskā izsolē.</w:t>
      </w:r>
    </w:p>
    <w:p w14:paraId="4A3B90B3"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b/>
          <w:bCs/>
          <w:kern w:val="0"/>
          <w:sz w:val="22"/>
          <w:szCs w:val="22"/>
          <w14:ligatures w14:val="none"/>
        </w:rPr>
      </w:pPr>
      <w:r w:rsidRPr="00322B3A">
        <w:rPr>
          <w:rFonts w:ascii="Calibri" w:eastAsia="Calibri" w:hAnsi="Calibri" w:cs="Calibri"/>
          <w:kern w:val="0"/>
          <w:sz w:val="22"/>
          <w:szCs w:val="22"/>
          <w14:ligatures w14:val="none"/>
        </w:rPr>
        <w:t xml:space="preserve">Izsole notiks elektronisko izsoļu vietnē </w:t>
      </w:r>
      <w:hyperlink r:id="rId5" w:history="1">
        <w:r w:rsidRPr="00322B3A">
          <w:rPr>
            <w:rFonts w:ascii="Calibri" w:eastAsia="Calibri" w:hAnsi="Calibri" w:cs="Calibri"/>
            <w:iCs/>
            <w:kern w:val="0"/>
            <w:sz w:val="22"/>
            <w:szCs w:val="22"/>
            <w:u w:val="single"/>
            <w14:ligatures w14:val="none"/>
          </w:rPr>
          <w:t>https://izsoles.ta.gov.lv</w:t>
        </w:r>
      </w:hyperlink>
      <w:r w:rsidRPr="00322B3A">
        <w:rPr>
          <w:sz w:val="22"/>
          <w:szCs w:val="22"/>
        </w:rPr>
        <w:t xml:space="preserve"> </w:t>
      </w:r>
      <w:r w:rsidRPr="00322B3A">
        <w:rPr>
          <w:rFonts w:ascii="Calibri" w:eastAsia="Calibri" w:hAnsi="Calibri" w:cs="Calibri"/>
          <w:kern w:val="0"/>
          <w:sz w:val="22"/>
          <w:szCs w:val="22"/>
          <w14:ligatures w14:val="none"/>
        </w:rPr>
        <w:t>.</w:t>
      </w:r>
    </w:p>
    <w:p w14:paraId="6A2B0FBF"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b/>
          <w:kern w:val="0"/>
          <w:sz w:val="22"/>
          <w:szCs w:val="22"/>
          <w14:ligatures w14:val="none"/>
        </w:rPr>
      </w:pPr>
      <w:r w:rsidRPr="00322B3A">
        <w:rPr>
          <w:rFonts w:ascii="Calibri" w:eastAsia="Calibri" w:hAnsi="Calibri" w:cs="Calibri"/>
          <w:kern w:val="0"/>
          <w:sz w:val="22"/>
          <w:szCs w:val="22"/>
          <w14:ligatures w14:val="none"/>
        </w:rPr>
        <w:t>Nekustamā īpašuma izsoles nosacītā sākuma cena –</w:t>
      </w:r>
      <w:r w:rsidRPr="00322B3A">
        <w:rPr>
          <w:rFonts w:ascii="Calibri" w:eastAsia="Calibri" w:hAnsi="Calibri" w:cs="Calibri"/>
          <w:b/>
          <w:bCs/>
          <w:kern w:val="0"/>
          <w:sz w:val="22"/>
          <w:szCs w:val="22"/>
          <w14:ligatures w14:val="none"/>
        </w:rPr>
        <w:t xml:space="preserve"> </w:t>
      </w:r>
      <w:r w:rsidRPr="00322B3A">
        <w:rPr>
          <w:rFonts w:ascii="Calibri" w:eastAsia="Times New Roman" w:hAnsi="Calibri" w:cs="Calibri"/>
          <w:iCs/>
          <w:kern w:val="0"/>
          <w:sz w:val="22"/>
          <w:szCs w:val="22"/>
          <w14:ligatures w14:val="none"/>
        </w:rPr>
        <w:t xml:space="preserve">6 900.00 EUR </w:t>
      </w:r>
      <w:r w:rsidRPr="00322B3A">
        <w:rPr>
          <w:rFonts w:ascii="Calibri" w:eastAsia="Times New Roman" w:hAnsi="Calibri" w:cs="Calibri"/>
          <w:i/>
          <w:iCs/>
          <w:kern w:val="0"/>
          <w:sz w:val="22"/>
          <w:szCs w:val="22"/>
          <w14:ligatures w14:val="none"/>
        </w:rPr>
        <w:t xml:space="preserve">(seši tūkstoši deviņi simti </w:t>
      </w:r>
      <w:proofErr w:type="spellStart"/>
      <w:r w:rsidRPr="00322B3A">
        <w:rPr>
          <w:rFonts w:ascii="Calibri" w:eastAsia="Times New Roman" w:hAnsi="Calibri" w:cs="Calibri"/>
          <w:i/>
          <w:iCs/>
          <w:kern w:val="0"/>
          <w:sz w:val="22"/>
          <w:szCs w:val="22"/>
          <w14:ligatures w14:val="none"/>
        </w:rPr>
        <w:t>euro</w:t>
      </w:r>
      <w:proofErr w:type="spellEnd"/>
      <w:r w:rsidRPr="00322B3A">
        <w:rPr>
          <w:rFonts w:ascii="Calibri" w:eastAsia="Times New Roman" w:hAnsi="Calibri" w:cs="Calibri"/>
          <w:i/>
          <w:iCs/>
          <w:kern w:val="0"/>
          <w:sz w:val="22"/>
          <w:szCs w:val="22"/>
          <w14:ligatures w14:val="none"/>
        </w:rPr>
        <w:t xml:space="preserve"> un 00 centi)</w:t>
      </w:r>
      <w:r w:rsidRPr="00322B3A">
        <w:rPr>
          <w:rFonts w:ascii="Calibri" w:eastAsia="Calibri" w:hAnsi="Calibri" w:cs="Calibri"/>
          <w:kern w:val="0"/>
          <w:sz w:val="22"/>
          <w:szCs w:val="22"/>
          <w14:ligatures w14:val="none"/>
        </w:rPr>
        <w:t xml:space="preserve">. </w:t>
      </w:r>
    </w:p>
    <w:p w14:paraId="110801BC"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b/>
          <w:iCs/>
          <w:kern w:val="0"/>
          <w:sz w:val="22"/>
          <w:szCs w:val="22"/>
          <w14:ligatures w14:val="none"/>
        </w:rPr>
      </w:pPr>
      <w:r w:rsidRPr="00322B3A">
        <w:rPr>
          <w:rFonts w:ascii="Calibri" w:eastAsia="Calibri" w:hAnsi="Calibri" w:cs="Calibri"/>
          <w:bCs/>
          <w:kern w:val="0"/>
          <w:sz w:val="22"/>
          <w:szCs w:val="22"/>
          <w14:ligatures w14:val="none"/>
        </w:rPr>
        <w:t>Nodrošinājuma nauda</w:t>
      </w:r>
      <w:r w:rsidRPr="00322B3A">
        <w:rPr>
          <w:rFonts w:ascii="Calibri" w:eastAsia="Calibri" w:hAnsi="Calibri" w:cs="Calibri"/>
          <w:b/>
          <w:kern w:val="0"/>
          <w:sz w:val="22"/>
          <w:szCs w:val="22"/>
          <w14:ligatures w14:val="none"/>
        </w:rPr>
        <w:t xml:space="preserve"> – </w:t>
      </w:r>
      <w:r w:rsidRPr="00322B3A">
        <w:rPr>
          <w:rFonts w:ascii="Calibri" w:eastAsia="Calibri" w:hAnsi="Calibri" w:cs="Calibri"/>
          <w:bCs/>
          <w:iCs/>
          <w:kern w:val="0"/>
          <w:sz w:val="22"/>
          <w:szCs w:val="22"/>
          <w14:ligatures w14:val="none"/>
        </w:rPr>
        <w:t xml:space="preserve">10 % apmērā no nekustamā nosacītās izsoles sākuma cenas, tas ir  </w:t>
      </w:r>
      <w:r w:rsidRPr="00322B3A">
        <w:rPr>
          <w:rFonts w:ascii="Calibri" w:eastAsia="Calibri" w:hAnsi="Calibri" w:cs="Calibri"/>
          <w:b/>
          <w:iCs/>
          <w:kern w:val="0"/>
          <w:sz w:val="22"/>
          <w:szCs w:val="22"/>
          <w14:ligatures w14:val="none"/>
        </w:rPr>
        <w:t>690,00 EUR</w:t>
      </w:r>
      <w:r w:rsidRPr="00322B3A">
        <w:rPr>
          <w:rFonts w:ascii="Calibri" w:eastAsia="Calibri" w:hAnsi="Calibri" w:cs="Calibri"/>
          <w:bCs/>
          <w:i/>
          <w:iCs/>
          <w:kern w:val="0"/>
          <w:sz w:val="22"/>
          <w:szCs w:val="22"/>
          <w14:ligatures w14:val="none"/>
        </w:rPr>
        <w:t xml:space="preserve"> (seši simti deviņdesmit </w:t>
      </w:r>
      <w:proofErr w:type="spellStart"/>
      <w:r w:rsidRPr="00322B3A">
        <w:rPr>
          <w:rFonts w:ascii="Calibri" w:eastAsia="Calibri" w:hAnsi="Calibri" w:cs="Calibri"/>
          <w:bCs/>
          <w:i/>
          <w:iCs/>
          <w:kern w:val="0"/>
          <w:sz w:val="22"/>
          <w:szCs w:val="22"/>
          <w14:ligatures w14:val="none"/>
        </w:rPr>
        <w:t>euro</w:t>
      </w:r>
      <w:proofErr w:type="spellEnd"/>
      <w:r w:rsidRPr="00322B3A">
        <w:rPr>
          <w:rFonts w:ascii="Calibri" w:eastAsia="Calibri" w:hAnsi="Calibri" w:cs="Calibri"/>
          <w:bCs/>
          <w:i/>
          <w:iCs/>
          <w:kern w:val="0"/>
          <w:sz w:val="22"/>
          <w:szCs w:val="22"/>
          <w14:ligatures w14:val="none"/>
        </w:rPr>
        <w:t xml:space="preserve"> un 00 centi) </w:t>
      </w:r>
      <w:r w:rsidRPr="00322B3A">
        <w:rPr>
          <w:rFonts w:ascii="Calibri" w:eastAsia="Calibri" w:hAnsi="Calibri" w:cs="Calibri"/>
          <w:bCs/>
          <w:iCs/>
          <w:kern w:val="0"/>
          <w:sz w:val="22"/>
          <w:szCs w:val="22"/>
          <w14:ligatures w14:val="none"/>
        </w:rPr>
        <w:t xml:space="preserve">ar norādi „Izsoles nodrošinājums elektroniskai izsolei nekustamajam īpašumam </w:t>
      </w:r>
      <w:r w:rsidRPr="00322B3A">
        <w:rPr>
          <w:rFonts w:ascii="Calibri" w:eastAsia="Calibri" w:hAnsi="Calibri" w:cs="Calibri"/>
          <w:kern w:val="0"/>
          <w:sz w:val="22"/>
          <w:szCs w:val="22"/>
          <w14:ligatures w14:val="none"/>
        </w:rPr>
        <w:t xml:space="preserve">Lielā Līvu iela 1-13”, </w:t>
      </w:r>
      <w:r w:rsidRPr="00322B3A">
        <w:rPr>
          <w:rFonts w:ascii="Calibri" w:eastAsia="Calibri" w:hAnsi="Calibri" w:cs="Calibri"/>
          <w:bCs/>
          <w:iCs/>
          <w:kern w:val="0"/>
          <w:sz w:val="22"/>
          <w:szCs w:val="22"/>
          <w14:ligatures w14:val="none"/>
        </w:rPr>
        <w:t>jāiemaksā Cēsu novada pašvaldības SEB bankas kontā: LV51 UNLA 0004 0131 3083 5, kods UNLALV22</w:t>
      </w:r>
      <w:r w:rsidRPr="00322B3A">
        <w:rPr>
          <w:rFonts w:ascii="Calibri" w:eastAsia="Calibri" w:hAnsi="Calibri" w:cs="Calibri"/>
          <w:b/>
          <w:iCs/>
          <w:kern w:val="0"/>
          <w:sz w:val="22"/>
          <w:szCs w:val="22"/>
          <w14:ligatures w14:val="none"/>
        </w:rPr>
        <w:t>.</w:t>
      </w:r>
    </w:p>
    <w:p w14:paraId="7B37399F"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b/>
          <w:iCs/>
          <w:kern w:val="0"/>
          <w:sz w:val="22"/>
          <w:szCs w:val="22"/>
          <w14:ligatures w14:val="none"/>
        </w:rPr>
      </w:pPr>
      <w:r w:rsidRPr="00322B3A">
        <w:rPr>
          <w:rFonts w:ascii="Calibri" w:eastAsia="Times New Roman" w:hAnsi="Calibri" w:cs="Calibri"/>
          <w:iCs/>
          <w:kern w:val="0"/>
          <w:sz w:val="22"/>
          <w:szCs w:val="22"/>
          <w14:ligatures w14:val="none"/>
        </w:rPr>
        <w:t xml:space="preserve">Izsoles solis – </w:t>
      </w:r>
      <w:bookmarkStart w:id="0" w:name="_Hlk97716317"/>
      <w:r w:rsidRPr="00322B3A">
        <w:rPr>
          <w:rFonts w:ascii="Calibri" w:eastAsia="Times New Roman" w:hAnsi="Calibri" w:cs="Calibri"/>
          <w:b/>
          <w:bCs/>
          <w:iCs/>
          <w:kern w:val="0"/>
          <w:sz w:val="22"/>
          <w:szCs w:val="22"/>
          <w14:ligatures w14:val="none"/>
        </w:rPr>
        <w:t>100,00 EUR</w:t>
      </w:r>
      <w:r w:rsidRPr="00322B3A">
        <w:rPr>
          <w:rFonts w:ascii="Calibri" w:eastAsia="Times New Roman" w:hAnsi="Calibri" w:cs="Calibri"/>
          <w:iCs/>
          <w:kern w:val="0"/>
          <w:sz w:val="22"/>
          <w:szCs w:val="22"/>
          <w14:ligatures w14:val="none"/>
        </w:rPr>
        <w:t xml:space="preserve"> </w:t>
      </w:r>
      <w:r w:rsidRPr="00322B3A">
        <w:rPr>
          <w:rFonts w:ascii="Calibri" w:eastAsia="Times New Roman" w:hAnsi="Calibri" w:cs="Calibri"/>
          <w:i/>
          <w:kern w:val="0"/>
          <w:sz w:val="22"/>
          <w:szCs w:val="22"/>
          <w14:ligatures w14:val="none"/>
        </w:rPr>
        <w:t xml:space="preserve">(viens simts </w:t>
      </w:r>
      <w:proofErr w:type="spellStart"/>
      <w:r w:rsidRPr="00322B3A">
        <w:rPr>
          <w:rFonts w:ascii="Calibri" w:eastAsia="Times New Roman" w:hAnsi="Calibri" w:cs="Calibri"/>
          <w:i/>
          <w:kern w:val="0"/>
          <w:sz w:val="22"/>
          <w:szCs w:val="22"/>
          <w14:ligatures w14:val="none"/>
        </w:rPr>
        <w:t>euro</w:t>
      </w:r>
      <w:proofErr w:type="spellEnd"/>
      <w:r w:rsidRPr="00322B3A">
        <w:rPr>
          <w:rFonts w:ascii="Calibri" w:eastAsia="Times New Roman" w:hAnsi="Calibri" w:cs="Calibri"/>
          <w:i/>
          <w:kern w:val="0"/>
          <w:sz w:val="22"/>
          <w:szCs w:val="22"/>
          <w14:ligatures w14:val="none"/>
        </w:rPr>
        <w:t xml:space="preserve"> un 00 centi)</w:t>
      </w:r>
      <w:bookmarkEnd w:id="0"/>
      <w:r w:rsidRPr="00322B3A">
        <w:rPr>
          <w:rFonts w:ascii="Calibri" w:eastAsia="Times New Roman" w:hAnsi="Calibri" w:cs="Calibri"/>
          <w:i/>
          <w:kern w:val="0"/>
          <w:sz w:val="22"/>
          <w:szCs w:val="22"/>
          <w14:ligatures w14:val="none"/>
        </w:rPr>
        <w:t>.</w:t>
      </w:r>
    </w:p>
    <w:p w14:paraId="10AA8F09" w14:textId="77777777" w:rsidR="00322B3A" w:rsidRPr="00322B3A" w:rsidRDefault="00322B3A" w:rsidP="00322B3A">
      <w:pPr>
        <w:numPr>
          <w:ilvl w:val="1"/>
          <w:numId w:val="1"/>
        </w:numPr>
        <w:spacing w:after="0" w:line="240" w:lineRule="auto"/>
        <w:ind w:left="142" w:hanging="851"/>
        <w:jc w:val="both"/>
        <w:rPr>
          <w:rFonts w:ascii="Calibri" w:eastAsia="Times New Roman" w:hAnsi="Calibri" w:cs="Calibri"/>
          <w:b/>
          <w:iCs/>
          <w:kern w:val="0"/>
          <w:sz w:val="22"/>
          <w:szCs w:val="22"/>
          <w14:ligatures w14:val="none"/>
        </w:rPr>
      </w:pPr>
      <w:r w:rsidRPr="00322B3A">
        <w:rPr>
          <w:rFonts w:ascii="Calibri" w:eastAsia="Times New Roman" w:hAnsi="Calibri" w:cs="Calibri"/>
          <w:iCs/>
          <w:kern w:val="0"/>
          <w:sz w:val="22"/>
          <w:szCs w:val="22"/>
          <w14:ligatures w14:val="none"/>
        </w:rPr>
        <w:t>Izsoles izziņošana un visas procesuālās darbības saistībā ar izsoli notiek saskaņā ar izsoles noteikumiem, Publiskas personas mantas atsavināšanas likumu un pašvaldības saistošajiem noteikumiem.</w:t>
      </w:r>
    </w:p>
    <w:p w14:paraId="7A3E12EC" w14:textId="77777777" w:rsidR="00322B3A" w:rsidRPr="00322B3A" w:rsidRDefault="00322B3A" w:rsidP="00322B3A">
      <w:pPr>
        <w:numPr>
          <w:ilvl w:val="1"/>
          <w:numId w:val="1"/>
        </w:numPr>
        <w:spacing w:after="0" w:line="240" w:lineRule="auto"/>
        <w:ind w:left="142" w:hanging="851"/>
        <w:contextualSpacing/>
        <w:jc w:val="both"/>
        <w:rPr>
          <w:rFonts w:ascii="Calibri" w:eastAsia="Calibri" w:hAnsi="Calibri" w:cs="Calibri"/>
          <w:kern w:val="0"/>
          <w:sz w:val="22"/>
          <w:szCs w:val="22"/>
          <w14:ligatures w14:val="none"/>
        </w:rPr>
      </w:pPr>
      <w:r w:rsidRPr="00322B3A">
        <w:rPr>
          <w:rFonts w:ascii="Calibri" w:eastAsia="Calibri" w:hAnsi="Calibri" w:cs="Calibri"/>
          <w:kern w:val="0"/>
          <w:sz w:val="22"/>
          <w:szCs w:val="22"/>
          <w14:ligatures w14:val="none"/>
        </w:rPr>
        <w:t xml:space="preserve">Sludinājums par Nekustamā īpašuma izsoli publicējams Latvijas Republikas oficiālajā   izdevumā „Latvijas Vēstnesis”, pašvaldības mājas lapā www.cesis.lv un elektronisko izsoļu vietnē </w:t>
      </w:r>
      <w:hyperlink r:id="rId6" w:history="1">
        <w:r w:rsidRPr="00322B3A">
          <w:rPr>
            <w:rFonts w:ascii="Calibri" w:eastAsia="Calibri" w:hAnsi="Calibri" w:cs="Calibri"/>
            <w:kern w:val="0"/>
            <w:sz w:val="22"/>
            <w:szCs w:val="22"/>
            <w:u w:val="single"/>
            <w14:ligatures w14:val="none"/>
          </w:rPr>
          <w:t>www.izsoles.ta.gov.lv</w:t>
        </w:r>
      </w:hyperlink>
      <w:r w:rsidRPr="00322B3A">
        <w:rPr>
          <w:rFonts w:ascii="Calibri" w:eastAsia="Calibri" w:hAnsi="Calibri" w:cs="Calibri"/>
          <w:kern w:val="0"/>
          <w:sz w:val="22"/>
          <w:szCs w:val="22"/>
          <w14:ligatures w14:val="none"/>
        </w:rPr>
        <w:t xml:space="preserve"> .</w:t>
      </w:r>
    </w:p>
    <w:p w14:paraId="3A68F2F4" w14:textId="77777777" w:rsidR="00322B3A" w:rsidRPr="00322B3A" w:rsidRDefault="00322B3A" w:rsidP="00322B3A">
      <w:pPr>
        <w:spacing w:after="0" w:line="240" w:lineRule="auto"/>
        <w:ind w:left="142" w:hanging="851"/>
        <w:contextualSpacing/>
        <w:jc w:val="both"/>
        <w:rPr>
          <w:rFonts w:ascii="Calibri" w:eastAsia="Calibri" w:hAnsi="Calibri" w:cs="Calibri"/>
          <w:color w:val="FF0000"/>
          <w:kern w:val="0"/>
          <w:sz w:val="22"/>
          <w:szCs w:val="22"/>
          <w14:ligatures w14:val="none"/>
        </w:rPr>
      </w:pPr>
    </w:p>
    <w:p w14:paraId="673D40FF" w14:textId="77777777" w:rsidR="00322B3A" w:rsidRPr="00322B3A" w:rsidRDefault="00322B3A" w:rsidP="00322B3A">
      <w:pPr>
        <w:spacing w:after="0" w:line="240" w:lineRule="auto"/>
        <w:ind w:left="2977"/>
        <w:contextualSpacing/>
        <w:jc w:val="both"/>
        <w:rPr>
          <w:rFonts w:ascii="Calibri" w:eastAsia="Calibri" w:hAnsi="Calibri" w:cs="Calibri"/>
          <w:b/>
          <w:kern w:val="0"/>
          <w:sz w:val="22"/>
          <w:szCs w:val="22"/>
          <w14:ligatures w14:val="none"/>
        </w:rPr>
      </w:pPr>
      <w:r w:rsidRPr="00322B3A">
        <w:rPr>
          <w:rFonts w:ascii="Calibri" w:eastAsia="Calibri" w:hAnsi="Calibri" w:cs="Calibri"/>
          <w:b/>
          <w:kern w:val="0"/>
          <w:sz w:val="22"/>
          <w:szCs w:val="22"/>
          <w14:ligatures w14:val="none"/>
        </w:rPr>
        <w:t>2. Nekustamā īpašuma raksturojums</w:t>
      </w:r>
    </w:p>
    <w:p w14:paraId="33F365FB" w14:textId="77777777" w:rsidR="00322B3A" w:rsidRPr="00322B3A" w:rsidRDefault="00322B3A" w:rsidP="00322B3A">
      <w:pPr>
        <w:numPr>
          <w:ilvl w:val="1"/>
          <w:numId w:val="4"/>
        </w:numPr>
        <w:spacing w:after="0" w:line="240" w:lineRule="auto"/>
        <w:ind w:left="142" w:hanging="993"/>
        <w:contextualSpacing/>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Nekustamais īpašums Lielā Līvu iela 1-13, Cēsis, Cēsu nov., kadastra numurs 4201 900 5189, turpmāk – Nekustamais īpašums, reģistrēts Vidzemes rajona tiesas Cēsu pilsētas zemesgrāmatas nodalījumā Nr. 622 13 uz Cēsu novada pašvaldības vārda, nodokļu maksātāja kods 90000031048, lēmuma datums: </w:t>
      </w:r>
      <w:r w:rsidRPr="00322B3A">
        <w:rPr>
          <w:rFonts w:ascii="Calibri" w:eastAsia="Times New Roman" w:hAnsi="Calibri" w:cs="Calibri"/>
          <w:iCs/>
          <w:kern w:val="0"/>
          <w:sz w:val="22"/>
          <w:szCs w:val="22"/>
          <w:lang w:eastAsia="lv-LV"/>
          <w14:ligatures w14:val="none"/>
        </w:rPr>
        <w:t xml:space="preserve">15.10.2010. </w:t>
      </w:r>
      <w:r w:rsidRPr="00322B3A">
        <w:rPr>
          <w:rFonts w:ascii="Calibri" w:eastAsia="Times New Roman" w:hAnsi="Calibri" w:cs="Calibri"/>
          <w:iCs/>
          <w:kern w:val="0"/>
          <w:sz w:val="22"/>
          <w:szCs w:val="22"/>
          <w14:ligatures w14:val="none"/>
        </w:rPr>
        <w:t>Nekustamais īpašums sastāv no vienistabas dzīvokļa Nr.13 ar kopējo platību 24,2 m</w:t>
      </w:r>
      <w:r w:rsidRPr="00322B3A">
        <w:rPr>
          <w:rFonts w:ascii="Calibri" w:eastAsia="Times New Roman" w:hAnsi="Calibri" w:cs="Calibri"/>
          <w:iCs/>
          <w:kern w:val="0"/>
          <w:sz w:val="22"/>
          <w:szCs w:val="22"/>
          <w:vertAlign w:val="superscript"/>
          <w14:ligatures w14:val="none"/>
        </w:rPr>
        <w:t>2</w:t>
      </w:r>
      <w:r w:rsidRPr="00322B3A">
        <w:rPr>
          <w:rFonts w:ascii="Calibri" w:eastAsia="Times New Roman" w:hAnsi="Calibri" w:cs="Calibri"/>
          <w:iCs/>
          <w:kern w:val="0"/>
          <w:sz w:val="22"/>
          <w:szCs w:val="22"/>
          <w14:ligatures w14:val="none"/>
        </w:rPr>
        <w:t xml:space="preserve"> un 242/6766 domājamām daļām no trijām būvēm un zemes</w:t>
      </w:r>
      <w:r w:rsidRPr="00322B3A">
        <w:rPr>
          <w:rFonts w:ascii="Calibri" w:eastAsia="Times New Roman" w:hAnsi="Calibri" w:cs="Calibri"/>
          <w:i/>
          <w:iCs/>
          <w:kern w:val="0"/>
          <w:sz w:val="22"/>
          <w:szCs w:val="22"/>
          <w14:ligatures w14:val="none"/>
        </w:rPr>
        <w:t xml:space="preserve"> (zemes kopplatība </w:t>
      </w:r>
      <w:r w:rsidRPr="00322B3A">
        <w:rPr>
          <w:rFonts w:ascii="Calibri" w:eastAsia="Times New Roman" w:hAnsi="Calibri" w:cs="Calibri"/>
          <w:i/>
          <w:kern w:val="0"/>
          <w:sz w:val="22"/>
          <w:szCs w:val="22"/>
          <w14:ligatures w14:val="none"/>
        </w:rPr>
        <w:t>2038</w:t>
      </w:r>
      <w:r w:rsidRPr="00322B3A">
        <w:rPr>
          <w:rFonts w:ascii="Calibri" w:eastAsia="Times New Roman" w:hAnsi="Calibri" w:cs="Calibri"/>
          <w:i/>
          <w:iCs/>
          <w:kern w:val="0"/>
          <w:sz w:val="22"/>
          <w:szCs w:val="22"/>
          <w14:ligatures w14:val="none"/>
        </w:rPr>
        <w:t>,00 m</w:t>
      </w:r>
      <w:r w:rsidRPr="00322B3A">
        <w:rPr>
          <w:rFonts w:ascii="Calibri" w:eastAsia="Times New Roman" w:hAnsi="Calibri" w:cs="Calibri"/>
          <w:i/>
          <w:iCs/>
          <w:kern w:val="0"/>
          <w:sz w:val="22"/>
          <w:szCs w:val="22"/>
          <w:vertAlign w:val="superscript"/>
          <w14:ligatures w14:val="none"/>
        </w:rPr>
        <w:t>2</w:t>
      </w:r>
      <w:r w:rsidRPr="00322B3A">
        <w:rPr>
          <w:rFonts w:ascii="Calibri" w:eastAsia="Times New Roman" w:hAnsi="Calibri" w:cs="Calibri"/>
          <w:i/>
          <w:iCs/>
          <w:kern w:val="0"/>
          <w:sz w:val="22"/>
          <w:szCs w:val="22"/>
          <w14:ligatures w14:val="none"/>
        </w:rPr>
        <w:t>)</w:t>
      </w:r>
      <w:r w:rsidRPr="00322B3A">
        <w:rPr>
          <w:rFonts w:ascii="Calibri" w:eastAsia="Times New Roman" w:hAnsi="Calibri" w:cs="Calibri"/>
          <w:iCs/>
          <w:kern w:val="0"/>
          <w:sz w:val="22"/>
          <w:szCs w:val="22"/>
          <w14:ligatures w14:val="none"/>
        </w:rPr>
        <w:t>.</w:t>
      </w:r>
    </w:p>
    <w:p w14:paraId="1B9C24E1" w14:textId="77777777" w:rsidR="00322B3A" w:rsidRPr="00322B3A" w:rsidRDefault="00322B3A" w:rsidP="00322B3A">
      <w:pPr>
        <w:numPr>
          <w:ilvl w:val="1"/>
          <w:numId w:val="4"/>
        </w:numPr>
        <w:spacing w:after="0" w:line="240" w:lineRule="auto"/>
        <w:ind w:left="142" w:hanging="993"/>
        <w:contextualSpacing/>
        <w:jc w:val="both"/>
        <w:rPr>
          <w:rFonts w:ascii="Calibri" w:eastAsia="Calibri" w:hAnsi="Calibri" w:cs="Calibri"/>
          <w:kern w:val="0"/>
          <w:sz w:val="22"/>
          <w:szCs w:val="22"/>
          <w14:ligatures w14:val="none"/>
        </w:rPr>
      </w:pPr>
      <w:r w:rsidRPr="00322B3A">
        <w:rPr>
          <w:rFonts w:ascii="Calibri" w:eastAsia="Calibri" w:hAnsi="Calibri" w:cs="Calibri"/>
          <w:kern w:val="0"/>
          <w:sz w:val="22"/>
          <w:szCs w:val="22"/>
          <w14:ligatures w14:val="none"/>
        </w:rPr>
        <w:t xml:space="preserve">Nekustamais īpašums </w:t>
      </w:r>
      <w:r w:rsidRPr="00322B3A">
        <w:rPr>
          <w:rFonts w:ascii="Calibri" w:eastAsia="Calibri" w:hAnsi="Calibri" w:cs="Times New Roman"/>
          <w:kern w:val="0"/>
          <w:sz w:val="22"/>
          <w:szCs w:val="22"/>
          <w14:ligatures w14:val="none"/>
        </w:rPr>
        <w:t xml:space="preserve">atrodas Cēsu pilsētas vēsturiskajā centrā valsts nozīmes arheoloģiskā pieminekļa „Cēsu </w:t>
      </w:r>
      <w:proofErr w:type="spellStart"/>
      <w:r w:rsidRPr="00322B3A">
        <w:rPr>
          <w:rFonts w:ascii="Calibri" w:eastAsia="Calibri" w:hAnsi="Calibri" w:cs="Times New Roman"/>
          <w:kern w:val="0"/>
          <w:sz w:val="22"/>
          <w:szCs w:val="22"/>
          <w14:ligatures w14:val="none"/>
        </w:rPr>
        <w:t>senpilsēta</w:t>
      </w:r>
      <w:proofErr w:type="spellEnd"/>
      <w:r w:rsidRPr="00322B3A">
        <w:rPr>
          <w:rFonts w:ascii="Calibri" w:eastAsia="Calibri" w:hAnsi="Calibri" w:cs="Times New Roman"/>
          <w:kern w:val="0"/>
          <w:sz w:val="22"/>
          <w:szCs w:val="22"/>
          <w14:ligatures w14:val="none"/>
        </w:rPr>
        <w:t>” robežās, pie Līvu laukuma, apmēram 2 km attālumā no autoostas un dzelzceļa stacijas. Attālums līdz Rīgai apmēram 90 km. Pilsētas sabiedriskais transports viegli sasniedzamā attālumā. Piebraukšana pie īpašuma no Lielās Līvu ielas un Līvu laukuma puses. Īpašums atrodas iekšpagalmā. Piemājas zeme tiek izmantota kā pagalms, automašīnu novietne. Tuvumā individuālās dzīvojamās mājas, veikali. Atrašanās vieta vērtējama kā laba.</w:t>
      </w:r>
    </w:p>
    <w:p w14:paraId="503F8548" w14:textId="77777777" w:rsidR="00322B3A" w:rsidRPr="00322B3A" w:rsidRDefault="00322B3A" w:rsidP="00322B3A">
      <w:pPr>
        <w:numPr>
          <w:ilvl w:val="1"/>
          <w:numId w:val="4"/>
        </w:numPr>
        <w:spacing w:after="0" w:line="240" w:lineRule="auto"/>
        <w:ind w:left="142" w:hanging="993"/>
        <w:contextualSpacing/>
        <w:jc w:val="both"/>
        <w:rPr>
          <w:rFonts w:ascii="Calibri" w:eastAsia="Calibri" w:hAnsi="Calibri" w:cs="Calibri"/>
          <w:kern w:val="0"/>
          <w:sz w:val="22"/>
          <w:szCs w:val="22"/>
          <w14:ligatures w14:val="none"/>
        </w:rPr>
      </w:pPr>
      <w:r w:rsidRPr="00322B3A">
        <w:rPr>
          <w:rFonts w:ascii="Calibri" w:eastAsia="Times New Roman" w:hAnsi="Calibri" w:cs="Calibri"/>
          <w:iCs/>
          <w:kern w:val="0"/>
          <w:sz w:val="22"/>
          <w:szCs w:val="22"/>
          <w14:ligatures w14:val="none"/>
        </w:rPr>
        <w:t xml:space="preserve">Sīkāka informācija par nekustamo īpašumu pa tālruni – 26104449 (Aigars Ķerpe). </w:t>
      </w:r>
    </w:p>
    <w:p w14:paraId="2FE9082E" w14:textId="77777777" w:rsidR="00322B3A" w:rsidRPr="00322B3A" w:rsidRDefault="00322B3A" w:rsidP="00322B3A">
      <w:pPr>
        <w:spacing w:after="0" w:line="240" w:lineRule="auto"/>
        <w:ind w:left="142" w:hanging="993"/>
        <w:jc w:val="both"/>
        <w:rPr>
          <w:rFonts w:ascii="Calibri" w:eastAsia="Times New Roman" w:hAnsi="Calibri" w:cs="Calibri"/>
          <w:iCs/>
          <w:kern w:val="0"/>
          <w:sz w:val="22"/>
          <w:szCs w:val="22"/>
          <w14:ligatures w14:val="none"/>
        </w:rPr>
      </w:pPr>
    </w:p>
    <w:p w14:paraId="19EB8B34" w14:textId="77777777" w:rsidR="00322B3A" w:rsidRPr="00322B3A" w:rsidRDefault="00322B3A" w:rsidP="00322B3A">
      <w:pPr>
        <w:numPr>
          <w:ilvl w:val="0"/>
          <w:numId w:val="2"/>
        </w:numPr>
        <w:spacing w:after="0" w:line="240" w:lineRule="auto"/>
        <w:ind w:left="3261" w:hanging="284"/>
        <w:contextualSpacing/>
        <w:jc w:val="both"/>
        <w:rPr>
          <w:rFonts w:ascii="Calibri" w:eastAsia="Calibri" w:hAnsi="Calibri" w:cs="Calibri"/>
          <w:b/>
          <w:kern w:val="0"/>
          <w:sz w:val="22"/>
          <w:szCs w:val="22"/>
          <w14:ligatures w14:val="none"/>
        </w:rPr>
      </w:pPr>
      <w:r w:rsidRPr="00322B3A">
        <w:rPr>
          <w:rFonts w:ascii="Calibri" w:eastAsia="Calibri" w:hAnsi="Calibri" w:cs="Calibri"/>
          <w:b/>
          <w:kern w:val="0"/>
          <w:sz w:val="22"/>
          <w:szCs w:val="22"/>
          <w14:ligatures w14:val="none"/>
        </w:rPr>
        <w:t>Izsoles dalībnieki</w:t>
      </w:r>
    </w:p>
    <w:p w14:paraId="7C481018" w14:textId="77777777" w:rsidR="00322B3A" w:rsidRPr="00322B3A" w:rsidRDefault="00322B3A" w:rsidP="00322B3A">
      <w:pPr>
        <w:numPr>
          <w:ilvl w:val="1"/>
          <w:numId w:val="2"/>
        </w:numPr>
        <w:spacing w:after="0" w:line="240" w:lineRule="auto"/>
        <w:ind w:hanging="928"/>
        <w:contextualSpacing/>
        <w:jc w:val="both"/>
        <w:rPr>
          <w:rFonts w:ascii="Calibri" w:eastAsia="Times New Roman" w:hAnsi="Calibri" w:cs="Calibri"/>
          <w:iCs/>
          <w:kern w:val="0"/>
          <w:sz w:val="22"/>
          <w:szCs w:val="22"/>
          <w14:ligatures w14:val="none"/>
        </w:rPr>
      </w:pPr>
      <w:bookmarkStart w:id="1" w:name="2"/>
      <w:bookmarkEnd w:id="1"/>
      <w:r w:rsidRPr="00322B3A">
        <w:rPr>
          <w:rFonts w:ascii="Calibri" w:eastAsia="Times New Roman" w:hAnsi="Calibri" w:cs="Calibri"/>
          <w:iCs/>
          <w:kern w:val="0"/>
          <w:sz w:val="22"/>
          <w:szCs w:val="22"/>
          <w14:ligatures w14:val="none"/>
        </w:rPr>
        <w:lastRenderedPageBreak/>
        <w:t>Par izsoles dalībnieku var kļūt jebkura fiziska vai juridiska persona, kurai ir tiesības iegūt Latvijas Republikā nekustamo īpašumu, un kura līdz reģistrācijas brīdim ir iemaksājusi šo noteikumu 1.6. punktā minēto nodrošinājuma naudu un ir autorizēta dalībai izsolē.</w:t>
      </w:r>
    </w:p>
    <w:p w14:paraId="739E707C" w14:textId="77777777" w:rsidR="00322B3A" w:rsidRPr="00322B3A" w:rsidRDefault="00322B3A" w:rsidP="00322B3A">
      <w:pPr>
        <w:numPr>
          <w:ilvl w:val="1"/>
          <w:numId w:val="2"/>
        </w:numPr>
        <w:spacing w:after="0" w:line="240" w:lineRule="auto"/>
        <w:ind w:hanging="928"/>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204E4A59" w14:textId="77777777" w:rsidR="00322B3A" w:rsidRPr="00322B3A" w:rsidRDefault="00322B3A" w:rsidP="00322B3A">
      <w:pPr>
        <w:numPr>
          <w:ilvl w:val="1"/>
          <w:numId w:val="2"/>
        </w:numPr>
        <w:spacing w:after="0" w:line="240" w:lineRule="auto"/>
        <w:ind w:left="142" w:hanging="993"/>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7686F133" w14:textId="77777777" w:rsidR="00322B3A" w:rsidRPr="00322B3A" w:rsidRDefault="00322B3A" w:rsidP="00322B3A">
      <w:pPr>
        <w:spacing w:after="0" w:line="240" w:lineRule="auto"/>
        <w:ind w:left="77"/>
        <w:jc w:val="both"/>
        <w:rPr>
          <w:rFonts w:ascii="Calibri" w:eastAsia="Times New Roman" w:hAnsi="Calibri" w:cs="Calibri"/>
          <w:iCs/>
          <w:kern w:val="0"/>
          <w:sz w:val="22"/>
          <w:szCs w:val="22"/>
          <w14:ligatures w14:val="none"/>
        </w:rPr>
      </w:pPr>
    </w:p>
    <w:p w14:paraId="31E02C90" w14:textId="77777777" w:rsidR="00322B3A" w:rsidRPr="00322B3A" w:rsidRDefault="00322B3A" w:rsidP="00322B3A">
      <w:pPr>
        <w:numPr>
          <w:ilvl w:val="0"/>
          <w:numId w:val="2"/>
        </w:numPr>
        <w:spacing w:after="0" w:line="240" w:lineRule="auto"/>
        <w:ind w:left="2268"/>
        <w:contextualSpacing/>
        <w:jc w:val="both"/>
        <w:rPr>
          <w:rFonts w:ascii="Calibri" w:eastAsia="Calibri" w:hAnsi="Calibri" w:cs="Calibri"/>
          <w:b/>
          <w:bCs/>
          <w:kern w:val="0"/>
          <w:sz w:val="22"/>
          <w:szCs w:val="22"/>
          <w:lang w:eastAsia="lv-LV"/>
          <w14:ligatures w14:val="none"/>
        </w:rPr>
      </w:pPr>
      <w:r w:rsidRPr="00322B3A">
        <w:rPr>
          <w:rFonts w:ascii="Calibri" w:eastAsia="Calibri" w:hAnsi="Calibri" w:cs="Calibri"/>
          <w:b/>
          <w:bCs/>
          <w:kern w:val="0"/>
          <w:sz w:val="22"/>
          <w:szCs w:val="22"/>
          <w:lang w:eastAsia="lv-LV"/>
          <w14:ligatures w14:val="none"/>
        </w:rPr>
        <w:t>Izsoles pretendentu reģistrācija Izsoļu dalībnieku reģistrā</w:t>
      </w:r>
    </w:p>
    <w:p w14:paraId="001A4DAF"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4.1.</w:t>
      </w:r>
      <w:r w:rsidRPr="00322B3A">
        <w:rPr>
          <w:rFonts w:ascii="Calibri" w:eastAsia="Times New Roman" w:hAnsi="Calibri" w:cs="Calibri"/>
          <w:iCs/>
          <w:kern w:val="0"/>
          <w:sz w:val="22"/>
          <w:szCs w:val="22"/>
          <w14:ligatures w14:val="none"/>
        </w:rPr>
        <w:tab/>
        <w:t xml:space="preserve">Izsoles pretendenti iesniedz pieteikumu izsolei elektronisko izsoļu vietnē </w:t>
      </w:r>
      <w:hyperlink r:id="rId7" w:history="1">
        <w:r w:rsidRPr="00322B3A">
          <w:rPr>
            <w:rFonts w:ascii="Calibri" w:eastAsia="Times New Roman" w:hAnsi="Calibri" w:cs="Calibri"/>
            <w:iCs/>
            <w:kern w:val="0"/>
            <w:sz w:val="22"/>
            <w:szCs w:val="22"/>
            <w:u w:val="single"/>
            <w14:ligatures w14:val="none"/>
          </w:rPr>
          <w:t>https://izsoles.ta.gov.lv</w:t>
        </w:r>
      </w:hyperlink>
      <w:r w:rsidRPr="00322B3A">
        <w:rPr>
          <w:rFonts w:ascii="Calibri" w:eastAsia="Times New Roman" w:hAnsi="Calibri" w:cs="Calibri"/>
          <w:iCs/>
          <w:kern w:val="0"/>
          <w:sz w:val="22"/>
          <w:szCs w:val="22"/>
          <w14:ligatures w14:val="none"/>
        </w:rPr>
        <w:t xml:space="preserve"> Pieteikumam pievieno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Ar pieteikuma iesniegšanu pretendents ir apliecinājis, ka ir iepazinies ar izsoles noteikumiem un vēlas iegādāties Nekustamo īpašumu.</w:t>
      </w:r>
    </w:p>
    <w:p w14:paraId="0C22DCFD"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4.2.</w:t>
      </w:r>
      <w:r w:rsidRPr="00322B3A">
        <w:rPr>
          <w:rFonts w:ascii="Calibri" w:eastAsia="Times New Roman" w:hAnsi="Calibri" w:cs="Calibri"/>
          <w:iCs/>
          <w:kern w:val="0"/>
          <w:sz w:val="22"/>
          <w:szCs w:val="22"/>
          <w14:ligatures w14:val="none"/>
        </w:rPr>
        <w:tab/>
        <w:t xml:space="preserve"> Reģistrējoties Izsoļu dalībnieku reģistrā, persona iepazīstas ar elektronisko izsoļu vietnes lietošanas noteikumiem un apliecina noteikumu ievērošanu, kā arī par sevi sniegto datu pareizību.</w:t>
      </w:r>
    </w:p>
    <w:p w14:paraId="3084820C"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4.3.</w:t>
      </w:r>
      <w:r w:rsidRPr="00322B3A">
        <w:rPr>
          <w:rFonts w:ascii="Calibri" w:eastAsia="Times New Roman" w:hAnsi="Calibri" w:cs="Calibri"/>
          <w:iCs/>
          <w:kern w:val="0"/>
          <w:sz w:val="22"/>
          <w:szCs w:val="22"/>
          <w14:ligatures w14:val="none"/>
        </w:rPr>
        <w:tab/>
        <w:t xml:space="preserve"> 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667DC7AF"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4.4.</w:t>
      </w:r>
      <w:r w:rsidRPr="00322B3A">
        <w:rPr>
          <w:rFonts w:ascii="Calibri" w:eastAsia="Times New Roman" w:hAnsi="Calibri" w:cs="Calibri"/>
          <w:iCs/>
          <w:kern w:val="0"/>
          <w:sz w:val="22"/>
          <w:szCs w:val="22"/>
          <w14:ligatures w14:val="none"/>
        </w:rPr>
        <w:tab/>
        <w:t xml:space="preserve"> Reģistrēts lietotājs, kurš vēlas piedalīties izsludinātajā izsolē, elektronisko izsoļu vietnē </w:t>
      </w:r>
      <w:proofErr w:type="spellStart"/>
      <w:r w:rsidRPr="00322B3A">
        <w:rPr>
          <w:rFonts w:ascii="Calibri" w:eastAsia="Times New Roman" w:hAnsi="Calibri" w:cs="Calibri"/>
          <w:iCs/>
          <w:kern w:val="0"/>
          <w:sz w:val="22"/>
          <w:szCs w:val="22"/>
          <w14:ligatures w14:val="none"/>
        </w:rPr>
        <w:t>nosūta</w:t>
      </w:r>
      <w:proofErr w:type="spellEnd"/>
      <w:r w:rsidRPr="00322B3A">
        <w:rPr>
          <w:rFonts w:ascii="Calibri" w:eastAsia="Times New Roman" w:hAnsi="Calibri" w:cs="Calibri"/>
          <w:iCs/>
          <w:kern w:val="0"/>
          <w:sz w:val="22"/>
          <w:szCs w:val="22"/>
          <w14:ligatures w14:val="none"/>
        </w:rPr>
        <w:t xml:space="preserve"> izsoles rīkotājam lūgumu par autorizēšanu dalībai konkrētā izsolē un izsoles sludinājumā norādītajā izsoles rīkotāja kontā iemaksā izsole nodrošinājuma summu sludinājumā noteiktajā apmērā, kā arī sedz maksu par dalību izsolē vietnes administratoram normatīvajos aktos noteiktajā apmērā saskaņā ar elektronisko izsoļu vietnē reģistrētam lietotājam sagatavotu rēķinu. Ar dalības maksas samaksas brīdi dalībnieks ir apliecinājis, ka ir iepazinies un piekrīt izsoles noteikumiem.</w:t>
      </w:r>
    </w:p>
    <w:p w14:paraId="02628485"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4.5.</w:t>
      </w:r>
      <w:r w:rsidRPr="00322B3A">
        <w:rPr>
          <w:rFonts w:ascii="Calibri" w:eastAsia="Times New Roman" w:hAnsi="Calibri" w:cs="Calibri"/>
          <w:iCs/>
          <w:kern w:val="0"/>
          <w:sz w:val="22"/>
          <w:szCs w:val="22"/>
          <w14:ligatures w14:val="none"/>
        </w:rPr>
        <w:tab/>
        <w:t xml:space="preserve"> Izsoles rīkotājs autorizē izsoles pretendentu, kurš izpildījis izsoles priekšnoteikumus, dalībai izsolē 7 (septiņu) dienu laikā, izmantojot elektronisko izsoļu vietnē pieejamo rīku.</w:t>
      </w:r>
    </w:p>
    <w:p w14:paraId="18828862"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4.6.</w:t>
      </w:r>
      <w:r w:rsidRPr="00322B3A">
        <w:rPr>
          <w:rFonts w:ascii="Calibri" w:eastAsia="Times New Roman" w:hAnsi="Calibri" w:cs="Calibri"/>
          <w:iCs/>
          <w:kern w:val="0"/>
          <w:sz w:val="22"/>
          <w:szCs w:val="22"/>
          <w14:ligatures w14:val="none"/>
        </w:rPr>
        <w:tab/>
        <w:t xml:space="preserve"> Informāciju par autorizēšanu dalībai izsolē izsoles rīkotājs reģistrētam lietotājam </w:t>
      </w:r>
      <w:proofErr w:type="spellStart"/>
      <w:r w:rsidRPr="00322B3A">
        <w:rPr>
          <w:rFonts w:ascii="Calibri" w:eastAsia="Times New Roman" w:hAnsi="Calibri" w:cs="Calibri"/>
          <w:iCs/>
          <w:kern w:val="0"/>
          <w:sz w:val="22"/>
          <w:szCs w:val="22"/>
          <w14:ligatures w14:val="none"/>
        </w:rPr>
        <w:t>nosūta</w:t>
      </w:r>
      <w:proofErr w:type="spellEnd"/>
      <w:r w:rsidRPr="00322B3A">
        <w:rPr>
          <w:rFonts w:ascii="Calibri" w:eastAsia="Times New Roman" w:hAnsi="Calibri" w:cs="Calibri"/>
          <w:iCs/>
          <w:kern w:val="0"/>
          <w:sz w:val="22"/>
          <w:szCs w:val="22"/>
          <w14:ligatures w14:val="none"/>
        </w:rPr>
        <w:t xml:space="preserve"> elektroniski uz elektronisko izsoļu vietnē reģistrētam lietotājam izveidoto kontu.</w:t>
      </w:r>
    </w:p>
    <w:p w14:paraId="62B6D591"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4.7.</w:t>
      </w:r>
      <w:r w:rsidRPr="00322B3A">
        <w:rPr>
          <w:rFonts w:ascii="Calibri" w:eastAsia="Times New Roman" w:hAnsi="Calibri" w:cs="Calibri"/>
          <w:iCs/>
          <w:kern w:val="0"/>
          <w:sz w:val="22"/>
          <w:szCs w:val="22"/>
          <w14:ligatures w14:val="none"/>
        </w:rPr>
        <w:tab/>
        <w:t xml:space="preserve"> Autorizējot personu izsolei, katram solītājam elektronisko izsoļu vietnes sistēma automātiski izveido unikālu identifikatoru.</w:t>
      </w:r>
    </w:p>
    <w:p w14:paraId="1B2C14D6"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4.8.</w:t>
      </w:r>
      <w:r w:rsidRPr="00322B3A">
        <w:rPr>
          <w:rFonts w:ascii="Calibri" w:eastAsia="Times New Roman" w:hAnsi="Calibri" w:cs="Calibri"/>
          <w:iCs/>
          <w:kern w:val="0"/>
          <w:sz w:val="22"/>
          <w:szCs w:val="22"/>
          <w14:ligatures w14:val="none"/>
        </w:rPr>
        <w:tab/>
        <w:t xml:space="preserve"> Izsoles pretendents netiek reģistrēts, ja:</w:t>
      </w:r>
    </w:p>
    <w:p w14:paraId="05282492"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              4.8.1.</w:t>
      </w:r>
      <w:r w:rsidRPr="00322B3A">
        <w:rPr>
          <w:rFonts w:ascii="Calibri" w:eastAsia="Times New Roman" w:hAnsi="Calibri" w:cs="Calibri"/>
          <w:iCs/>
          <w:kern w:val="0"/>
          <w:sz w:val="22"/>
          <w:szCs w:val="22"/>
          <w14:ligatures w14:val="none"/>
        </w:rPr>
        <w:tab/>
        <w:t xml:space="preserve"> nav vēl iestājies vai ir beidzies pretendentu reģistrācijas termiņš;</w:t>
      </w:r>
    </w:p>
    <w:p w14:paraId="700FABCF"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              4.8.2.</w:t>
      </w:r>
      <w:r w:rsidRPr="00322B3A">
        <w:rPr>
          <w:rFonts w:ascii="Calibri" w:eastAsia="Times New Roman" w:hAnsi="Calibri" w:cs="Calibri"/>
          <w:iCs/>
          <w:kern w:val="0"/>
          <w:sz w:val="22"/>
          <w:szCs w:val="22"/>
          <w14:ligatures w14:val="none"/>
        </w:rPr>
        <w:tab/>
        <w:t xml:space="preserve"> ja nav izpildīti visi šo noteikumu 4.1. punktā minētie norādījumi;</w:t>
      </w:r>
    </w:p>
    <w:p w14:paraId="243F1BF0"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              4.8.3.</w:t>
      </w:r>
      <w:r w:rsidRPr="00322B3A">
        <w:rPr>
          <w:rFonts w:ascii="Calibri" w:eastAsia="Times New Roman" w:hAnsi="Calibri" w:cs="Calibri"/>
          <w:iCs/>
          <w:kern w:val="0"/>
          <w:sz w:val="22"/>
          <w:szCs w:val="22"/>
          <w14:ligatures w14:val="none"/>
        </w:rPr>
        <w:tab/>
        <w:t>konstatēts, ka uz pretendentu attiecas izsoles noteikumu 3.2. punktā minētie apstākļi;</w:t>
      </w:r>
    </w:p>
    <w:p w14:paraId="241F83DB" w14:textId="77777777" w:rsidR="00322B3A" w:rsidRPr="00322B3A" w:rsidRDefault="00322B3A" w:rsidP="00322B3A">
      <w:pPr>
        <w:spacing w:after="0" w:line="240" w:lineRule="auto"/>
        <w:ind w:left="709" w:hanging="1418"/>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              4.8.4.</w:t>
      </w:r>
      <w:r w:rsidRPr="00322B3A">
        <w:rPr>
          <w:rFonts w:ascii="Calibri" w:eastAsia="Times New Roman" w:hAnsi="Calibri" w:cs="Calibri"/>
          <w:iCs/>
          <w:kern w:val="0"/>
          <w:sz w:val="22"/>
          <w:szCs w:val="22"/>
          <w14:ligatures w14:val="none"/>
        </w:rPr>
        <w:tab/>
        <w:t>fiziskā vai juridiskā persona saskaņā ar spēkā esošajiem normatīvajiem aktiem nevar iegūt  savā īpašumā zemi.</w:t>
      </w:r>
    </w:p>
    <w:p w14:paraId="68122ED7" w14:textId="77777777" w:rsidR="00322B3A" w:rsidRPr="00322B3A" w:rsidRDefault="00322B3A" w:rsidP="00322B3A">
      <w:pPr>
        <w:spacing w:after="0" w:line="240" w:lineRule="auto"/>
        <w:ind w:left="142" w:hanging="851"/>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4.9.</w:t>
      </w:r>
      <w:r w:rsidRPr="00322B3A">
        <w:rPr>
          <w:rFonts w:ascii="Calibri" w:eastAsia="Times New Roman" w:hAnsi="Calibri" w:cs="Calibri"/>
          <w:iCs/>
          <w:kern w:val="0"/>
          <w:sz w:val="22"/>
          <w:szCs w:val="22"/>
          <w14:ligatures w14:val="none"/>
        </w:rPr>
        <w:tab/>
        <w:t>Izsoles rīkotāji nav tiesīgi līdz izsoles beigām sniegt informāciju par izsoles pretendentiem.</w:t>
      </w:r>
    </w:p>
    <w:p w14:paraId="1C9BD67C" w14:textId="77777777" w:rsidR="00322B3A" w:rsidRPr="00322B3A" w:rsidRDefault="00322B3A" w:rsidP="00322B3A">
      <w:pPr>
        <w:spacing w:after="0" w:line="240" w:lineRule="auto"/>
        <w:jc w:val="both"/>
        <w:rPr>
          <w:rFonts w:ascii="Calibri" w:eastAsia="Times New Roman" w:hAnsi="Calibri" w:cs="Calibri"/>
          <w:iCs/>
          <w:kern w:val="0"/>
          <w:sz w:val="22"/>
          <w:szCs w:val="22"/>
          <w14:ligatures w14:val="none"/>
        </w:rPr>
      </w:pPr>
    </w:p>
    <w:p w14:paraId="21800780" w14:textId="77777777" w:rsidR="00322B3A" w:rsidRPr="00322B3A" w:rsidRDefault="00322B3A" w:rsidP="00322B3A">
      <w:pPr>
        <w:spacing w:after="0" w:line="240" w:lineRule="auto"/>
        <w:ind w:firstLine="3402"/>
        <w:jc w:val="both"/>
        <w:rPr>
          <w:rFonts w:ascii="Calibri" w:eastAsia="Times New Roman" w:hAnsi="Calibri" w:cs="Calibri"/>
          <w:b/>
          <w:iCs/>
          <w:kern w:val="0"/>
          <w:sz w:val="22"/>
          <w:szCs w:val="22"/>
          <w14:ligatures w14:val="none"/>
        </w:rPr>
      </w:pPr>
      <w:r w:rsidRPr="00322B3A">
        <w:rPr>
          <w:rFonts w:ascii="Calibri" w:eastAsia="Times New Roman" w:hAnsi="Calibri" w:cs="Calibri"/>
          <w:b/>
          <w:iCs/>
          <w:kern w:val="0"/>
          <w:sz w:val="22"/>
          <w:szCs w:val="22"/>
          <w14:ligatures w14:val="none"/>
        </w:rPr>
        <w:t>5.Izsoles norise</w:t>
      </w:r>
    </w:p>
    <w:p w14:paraId="47AC72AC"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 xml:space="preserve">Izsoles pretendenti iesniedz pieteikumu izsolei elektronisko izsoļu vietnē </w:t>
      </w:r>
      <w:hyperlink r:id="rId8" w:history="1">
        <w:r w:rsidRPr="00322B3A">
          <w:rPr>
            <w:rFonts w:ascii="Calibri" w:eastAsia="Calibri" w:hAnsi="Calibri" w:cs="Calibri"/>
            <w:kern w:val="0"/>
            <w:sz w:val="22"/>
            <w:szCs w:val="22"/>
            <w:u w:val="single"/>
            <w:lang w:eastAsia="lv-LV"/>
            <w14:ligatures w14:val="none"/>
          </w:rPr>
          <w:t>https://izsoles.ta.gov.lv</w:t>
        </w:r>
      </w:hyperlink>
      <w:r w:rsidRPr="00322B3A">
        <w:rPr>
          <w:rFonts w:ascii="Calibri" w:eastAsia="Calibri" w:hAnsi="Calibri" w:cs="Calibri"/>
          <w:kern w:val="0"/>
          <w:sz w:val="22"/>
          <w:szCs w:val="22"/>
          <w:lang w:eastAsia="lv-LV"/>
          <w14:ligatures w14:val="none"/>
        </w:rPr>
        <w:t xml:space="preserve"> .</w:t>
      </w:r>
    </w:p>
    <w:p w14:paraId="3DB7FAAA" w14:textId="77777777" w:rsidR="00322B3A" w:rsidRPr="00322B3A" w:rsidRDefault="00322B3A" w:rsidP="00322B3A">
      <w:pPr>
        <w:numPr>
          <w:ilvl w:val="1"/>
          <w:numId w:val="3"/>
        </w:numPr>
        <w:spacing w:after="0" w:line="240" w:lineRule="auto"/>
        <w:ind w:left="142" w:right="65"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lastRenderedPageBreak/>
        <w:t>Izsoles dalībnieks elektroniski var veikt solījumus no brīža, kad tas noteiktajā kārtībā autorizēts dalībai izsolē, līdz brīdim, kad izsole ir noslēgusies.</w:t>
      </w:r>
    </w:p>
    <w:p w14:paraId="56181EDA" w14:textId="77777777" w:rsidR="00322B3A" w:rsidRPr="00322B3A" w:rsidRDefault="00322B3A" w:rsidP="00322B3A">
      <w:pPr>
        <w:numPr>
          <w:ilvl w:val="1"/>
          <w:numId w:val="3"/>
        </w:numPr>
        <w:spacing w:after="0" w:line="240" w:lineRule="auto"/>
        <w:ind w:left="142" w:right="65"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 xml:space="preserve">Solīšana sākas no izsoles sākumcenas. Solītājs nevar reģistrēt solījumu, kas ir mazāks par izsoles sākumcenu vai vienāds ar to, atšķiras no izsoles sludinājumā noteiktā izsoles soļa, t.i., par 100,00 EUR (viens simts </w:t>
      </w:r>
      <w:proofErr w:type="spellStart"/>
      <w:r w:rsidRPr="00322B3A">
        <w:rPr>
          <w:rFonts w:ascii="Calibri" w:eastAsia="Calibri" w:hAnsi="Calibri" w:cs="Calibri"/>
          <w:i/>
          <w:kern w:val="0"/>
          <w:sz w:val="22"/>
          <w:szCs w:val="22"/>
          <w:lang w:eastAsia="lv-LV"/>
          <w14:ligatures w14:val="none"/>
        </w:rPr>
        <w:t>euro</w:t>
      </w:r>
      <w:proofErr w:type="spellEnd"/>
      <w:r w:rsidRPr="00322B3A">
        <w:rPr>
          <w:rFonts w:ascii="Calibri" w:eastAsia="Calibri" w:hAnsi="Calibri" w:cs="Calibri"/>
          <w:kern w:val="0"/>
          <w:sz w:val="22"/>
          <w:szCs w:val="22"/>
          <w:lang w:eastAsia="lv-LV"/>
          <w14:ligatures w14:val="none"/>
        </w:rPr>
        <w:t xml:space="preserve"> un 00 centi), vai ir mazāks par iepriekš reģistrētajiem solījumiem vai vienāds ar tiem.</w:t>
      </w:r>
    </w:p>
    <w:p w14:paraId="76647BE4" w14:textId="77777777" w:rsidR="00322B3A" w:rsidRPr="00322B3A" w:rsidRDefault="00322B3A" w:rsidP="00322B3A">
      <w:pPr>
        <w:numPr>
          <w:ilvl w:val="1"/>
          <w:numId w:val="3"/>
        </w:numPr>
        <w:spacing w:after="0" w:line="240" w:lineRule="auto"/>
        <w:ind w:left="142" w:right="65"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Reģistrētos solījumus nevar atsaukt vai mainīt.</w:t>
      </w:r>
    </w:p>
    <w:p w14:paraId="07F1CCD9" w14:textId="77777777" w:rsidR="00322B3A" w:rsidRPr="00322B3A" w:rsidRDefault="00322B3A" w:rsidP="00322B3A">
      <w:pPr>
        <w:numPr>
          <w:ilvl w:val="1"/>
          <w:numId w:val="3"/>
        </w:numPr>
        <w:spacing w:after="0" w:line="240" w:lineRule="auto"/>
        <w:ind w:left="142" w:right="65"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624C4D6A" w14:textId="77777777" w:rsidR="00322B3A" w:rsidRPr="00322B3A" w:rsidRDefault="00322B3A" w:rsidP="00322B3A">
      <w:pPr>
        <w:numPr>
          <w:ilvl w:val="1"/>
          <w:numId w:val="3"/>
        </w:numPr>
        <w:spacing w:after="0" w:line="240" w:lineRule="auto"/>
        <w:ind w:left="142" w:right="65"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Izsoles norises laikā un pēc izsoles noslēguma elektronisko izsoļu vietnē ir publiski pieejama informācija par augstāko nosolīto cenu.</w:t>
      </w:r>
    </w:p>
    <w:p w14:paraId="2442B845" w14:textId="77777777" w:rsidR="00322B3A" w:rsidRPr="00322B3A" w:rsidRDefault="00322B3A" w:rsidP="00322B3A">
      <w:pPr>
        <w:numPr>
          <w:ilvl w:val="1"/>
          <w:numId w:val="3"/>
        </w:numPr>
        <w:spacing w:after="0" w:line="240" w:lineRule="auto"/>
        <w:ind w:left="142" w:right="65" w:hanging="851"/>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Ja pēdējo piecu minūšu laikā pirms izsoles noslēgšanai noteiktā laika tiek reģistrēts solījums, izsoles laiks automātiski tiek pagarināts par 5 (piecām) minūtēm.</w:t>
      </w:r>
    </w:p>
    <w:p w14:paraId="2EA403F6"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538C67D"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Pēc izsoles noslēgšanas solījumus nereģistrē un elektronisko izsoļu vietnē tiek norādīts izsoles noslēgums datums, laiks un pēdējais izdarītais solījums.</w:t>
      </w:r>
    </w:p>
    <w:p w14:paraId="4E23863F"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3E1FAC0"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Pēc izsoles slēgšanas sistēma automātiski sagatavo izsoles aktu, tas uzskatāms par nodomu protokolu un tam ir informatīvs raksturs.</w:t>
      </w:r>
    </w:p>
    <w:p w14:paraId="4F5D65C0"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Nodrošinājuma nauda tiek ieskaitīta pirkuma maksā uzvarējušajam dalībniekam. Izsoles dalībniekiem, kuri nav nosolījuši nekustamo īpašumu, septiņu darba dienu laikā tiek atmaksāta nodrošinājuma nauda, ja izsoles dalībnieks ir izpildījis izsoles noteikumos fiksētās prasības. Nodrošinājuma nauda tiek atmaksāta, pārskaitot izsoles dalībnieka norādītajā kontā, vai, ja tāds norādījums nav bijis, kontā, no kura summa saņemta.</w:t>
      </w:r>
    </w:p>
    <w:p w14:paraId="4D1553F6"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Ja juridiskajai personai, kura nosolījusi visaugstāko cenu, konstatēti 3.2. punktā norādītie apstākļi, tai netiek atmaksāta izsoles nodrošinājuma nauda, un Nekustamais īpašums tiek piedāvāts pircējam, kurš nosolījis nākamo augstāko cenu.</w:t>
      </w:r>
    </w:p>
    <w:p w14:paraId="4642DCB5" w14:textId="77777777" w:rsidR="00322B3A" w:rsidRPr="00322B3A" w:rsidRDefault="00322B3A" w:rsidP="00322B3A">
      <w:pPr>
        <w:numPr>
          <w:ilvl w:val="1"/>
          <w:numId w:val="3"/>
        </w:numPr>
        <w:spacing w:after="0" w:line="240" w:lineRule="auto"/>
        <w:ind w:left="142" w:right="65" w:hanging="927"/>
        <w:contextualSpacing/>
        <w:jc w:val="both"/>
        <w:rPr>
          <w:rFonts w:ascii="Calibri" w:eastAsia="Calibri" w:hAnsi="Calibri" w:cs="Calibri"/>
          <w:kern w:val="0"/>
          <w:sz w:val="22"/>
          <w:szCs w:val="22"/>
          <w:lang w:eastAsia="lv-LV"/>
          <w14:ligatures w14:val="none"/>
        </w:rPr>
      </w:pPr>
      <w:r w:rsidRPr="00322B3A">
        <w:rPr>
          <w:rFonts w:ascii="Calibri" w:eastAsia="Calibri" w:hAnsi="Calibri" w:cs="Calibri"/>
          <w:kern w:val="0"/>
          <w:sz w:val="22"/>
          <w:szCs w:val="22"/>
          <w:lang w:eastAsia="lv-LV"/>
          <w14:ligatures w14:val="none"/>
        </w:rPr>
        <w:t>Izsole tiek atzīta par nenotikušu un nodrošinājuma nauda netiek atmaksāta nevienam no izsoles dalībniekiem, ja neviens no viņiem nav pārsolījis izsoles sākumcenu.</w:t>
      </w:r>
    </w:p>
    <w:p w14:paraId="0E19EB84" w14:textId="77777777" w:rsidR="00322B3A" w:rsidRPr="00322B3A" w:rsidRDefault="00322B3A" w:rsidP="00322B3A">
      <w:pPr>
        <w:spacing w:after="0" w:line="240" w:lineRule="auto"/>
        <w:ind w:left="142" w:hanging="927"/>
        <w:jc w:val="both"/>
        <w:rPr>
          <w:rFonts w:ascii="Calibri" w:eastAsia="Times New Roman" w:hAnsi="Calibri" w:cs="Calibri"/>
          <w:iCs/>
          <w:kern w:val="0"/>
          <w:sz w:val="22"/>
          <w:szCs w:val="22"/>
          <w14:ligatures w14:val="none"/>
        </w:rPr>
      </w:pPr>
    </w:p>
    <w:p w14:paraId="136CDFAD" w14:textId="77777777" w:rsidR="00322B3A" w:rsidRPr="00322B3A" w:rsidRDefault="00322B3A" w:rsidP="00322B3A">
      <w:pPr>
        <w:numPr>
          <w:ilvl w:val="0"/>
          <w:numId w:val="3"/>
        </w:numPr>
        <w:spacing w:after="0" w:line="240" w:lineRule="auto"/>
        <w:ind w:left="2552" w:hanging="284"/>
        <w:contextualSpacing/>
        <w:jc w:val="both"/>
        <w:rPr>
          <w:rFonts w:ascii="Calibri" w:eastAsia="Calibri" w:hAnsi="Calibri" w:cs="Calibri"/>
          <w:b/>
          <w:bCs/>
          <w:kern w:val="0"/>
          <w:sz w:val="22"/>
          <w:szCs w:val="22"/>
          <w:lang w:eastAsia="lv-LV"/>
          <w14:ligatures w14:val="none"/>
        </w:rPr>
      </w:pPr>
      <w:r w:rsidRPr="00322B3A">
        <w:rPr>
          <w:rFonts w:ascii="Calibri" w:eastAsia="Calibri" w:hAnsi="Calibri" w:cs="Calibri"/>
          <w:b/>
          <w:bCs/>
          <w:kern w:val="0"/>
          <w:sz w:val="22"/>
          <w:szCs w:val="22"/>
          <w:lang w:eastAsia="lv-LV"/>
          <w14:ligatures w14:val="none"/>
        </w:rPr>
        <w:t>Izsoles rezultātu apstiprināšana un līguma noslēgšana</w:t>
      </w:r>
    </w:p>
    <w:p w14:paraId="52CDB694"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Cēsu novada pašvaldības izpilddirektors piecu darba dienu laikā pēc elektroniski sagatavotā akta sastādīšanas dienas apstiprina izsoles rezultātus.</w:t>
      </w:r>
    </w:p>
    <w:p w14:paraId="38E23797"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Pārvalde piecu darba dienu laikā pēc izsoles rezultātu apstiprināšanas izsniedz paziņojumu par pirkuma summu, nosūtot to uz izsoles uzvarētāja norādīto elektroniskā pasta adresi.</w:t>
      </w:r>
    </w:p>
    <w:p w14:paraId="597B5DF1"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 xml:space="preserve"> Izsoles dalībniekam, kurš nosolījis augstāko cenu, tiek izrakstīts rēķins par pirkuma summu, kas atbilst starpībai starp augstāko nosolīto cenu un iemaksāto nodrošinājuma naudu. Rēķins jāapmaksā tajā norādītajā termiņā.</w:t>
      </w:r>
    </w:p>
    <w:p w14:paraId="6CCFC854"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 xml:space="preserve"> Ja īpašumu nosolījušais izsoles dalībnieks šo noteikumu 6.3. punktā noteiktajā termiņā nav norēķinājies šajos noteikumos minētajā kārtībā, viņš zaudē tiesības uz nosolīto īpašumu. Izsoles nodrošinājuma nauda attiecīgajam dalībniekam netiek atmaksāta.</w:t>
      </w:r>
    </w:p>
    <w:p w14:paraId="7A45404A"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 xml:space="preserve">Ja nosolītājs noteiktajā laikā nav samaksājis nosolīto cenu, par to informē izsoles dalībnieku, kurš nosolījis nākamo augstāko cenu un šim izsoles dalībniekam ir tiesības divu nedēļu laikā </w:t>
      </w:r>
      <w:r w:rsidRPr="00322B3A">
        <w:rPr>
          <w:rFonts w:ascii="Calibri" w:eastAsia="Calibri" w:hAnsi="Calibri" w:cs="Calibri"/>
          <w:bCs/>
          <w:kern w:val="0"/>
          <w:sz w:val="22"/>
          <w:szCs w:val="22"/>
          <w:lang w:eastAsia="lv-LV"/>
          <w14:ligatures w14:val="none"/>
        </w:rPr>
        <w:lastRenderedPageBreak/>
        <w:t>no paziņojuma saņemšanas dienas paziņot izsoles rīkotājam par īpašuma pirkšanu par paša solīto augstāko cenu.</w:t>
      </w:r>
    </w:p>
    <w:p w14:paraId="4DC047CD"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 xml:space="preserve"> Ja 6.5. punktā noteiktais izsoles dalībnieks no īpašuma pirkuma atsakās vai norādītajā termiņā nenorēķinās par pirkumu, izsole tiek uzskatīta par nenotikušu.</w:t>
      </w:r>
    </w:p>
    <w:p w14:paraId="648F531F"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 xml:space="preserve"> Lēmumu par atkārtotu izsoli vai atsavināšanas procesa pārtraukšanu pieņem Cēsu novada dome.</w:t>
      </w:r>
    </w:p>
    <w:p w14:paraId="6974A952" w14:textId="77777777" w:rsidR="00322B3A" w:rsidRPr="00322B3A" w:rsidRDefault="00322B3A" w:rsidP="00322B3A">
      <w:pPr>
        <w:numPr>
          <w:ilvl w:val="1"/>
          <w:numId w:val="3"/>
        </w:numPr>
        <w:spacing w:after="0" w:line="240" w:lineRule="auto"/>
        <w:ind w:left="142" w:hanging="851"/>
        <w:contextualSpacing/>
        <w:jc w:val="both"/>
        <w:rPr>
          <w:rFonts w:ascii="Calibri" w:eastAsia="Calibri" w:hAnsi="Calibri" w:cs="Calibri"/>
          <w:bCs/>
          <w:kern w:val="0"/>
          <w:sz w:val="22"/>
          <w:szCs w:val="22"/>
          <w:lang w:eastAsia="lv-LV"/>
          <w14:ligatures w14:val="none"/>
        </w:rPr>
      </w:pPr>
      <w:r w:rsidRPr="00322B3A">
        <w:rPr>
          <w:rFonts w:ascii="Calibri" w:eastAsia="Calibri" w:hAnsi="Calibri" w:cs="Calibri"/>
          <w:bCs/>
          <w:kern w:val="0"/>
          <w:sz w:val="22"/>
          <w:szCs w:val="22"/>
          <w:lang w:eastAsia="lv-LV"/>
          <w14:ligatures w14:val="none"/>
        </w:rPr>
        <w:t>Pirkuma līgumu pircējs paraksta 30 (trīsdesmit) dienu laikā pēc pirkuma summas apmaksas.</w:t>
      </w:r>
    </w:p>
    <w:p w14:paraId="3B909F8F" w14:textId="77777777" w:rsidR="00322B3A" w:rsidRPr="00322B3A" w:rsidRDefault="00322B3A" w:rsidP="00322B3A">
      <w:pPr>
        <w:spacing w:after="0" w:line="240" w:lineRule="auto"/>
        <w:ind w:left="567" w:hanging="851"/>
        <w:jc w:val="both"/>
        <w:rPr>
          <w:rFonts w:ascii="Calibri" w:eastAsia="Times New Roman" w:hAnsi="Calibri" w:cs="Calibri"/>
          <w:b/>
          <w:iCs/>
          <w:kern w:val="0"/>
          <w:sz w:val="22"/>
          <w:szCs w:val="22"/>
          <w14:ligatures w14:val="none"/>
        </w:rPr>
      </w:pPr>
    </w:p>
    <w:p w14:paraId="3645F296" w14:textId="77777777" w:rsidR="00322B3A" w:rsidRPr="00322B3A" w:rsidRDefault="00322B3A" w:rsidP="00322B3A">
      <w:pPr>
        <w:numPr>
          <w:ilvl w:val="0"/>
          <w:numId w:val="3"/>
        </w:numPr>
        <w:spacing w:after="0" w:line="240" w:lineRule="auto"/>
        <w:ind w:left="3544" w:hanging="283"/>
        <w:contextualSpacing/>
        <w:jc w:val="both"/>
        <w:rPr>
          <w:rFonts w:ascii="Calibri" w:eastAsia="Calibri" w:hAnsi="Calibri" w:cs="Calibri"/>
          <w:b/>
          <w:kern w:val="0"/>
          <w:sz w:val="22"/>
          <w:szCs w:val="22"/>
          <w:lang w:eastAsia="lv-LV"/>
          <w14:ligatures w14:val="none"/>
        </w:rPr>
      </w:pPr>
      <w:r w:rsidRPr="00322B3A">
        <w:rPr>
          <w:rFonts w:ascii="Calibri" w:eastAsia="Calibri" w:hAnsi="Calibri" w:cs="Calibri"/>
          <w:b/>
          <w:kern w:val="0"/>
          <w:sz w:val="22"/>
          <w:szCs w:val="22"/>
          <w:lang w:eastAsia="lv-LV"/>
          <w14:ligatures w14:val="none"/>
        </w:rPr>
        <w:t>Nenotikusi izsole</w:t>
      </w:r>
    </w:p>
    <w:p w14:paraId="347842D4" w14:textId="77777777" w:rsidR="00322B3A" w:rsidRPr="00322B3A" w:rsidRDefault="00322B3A" w:rsidP="00322B3A">
      <w:pPr>
        <w:spacing w:after="0" w:line="240" w:lineRule="auto"/>
        <w:ind w:hanging="709"/>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7.1.   Izsole atzīstama par nenotikušu, ja:</w:t>
      </w:r>
    </w:p>
    <w:p w14:paraId="04A88CCC" w14:textId="77777777" w:rsidR="00322B3A" w:rsidRPr="00322B3A" w:rsidRDefault="00322B3A" w:rsidP="00322B3A">
      <w:pPr>
        <w:spacing w:after="0" w:line="240" w:lineRule="auto"/>
        <w:ind w:left="567" w:hanging="709"/>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7.1.1 izsolei nav pieteicies neviens izsoles dalībnieks; </w:t>
      </w:r>
    </w:p>
    <w:p w14:paraId="512E100D" w14:textId="77777777" w:rsidR="00322B3A" w:rsidRPr="00322B3A" w:rsidRDefault="00322B3A" w:rsidP="00322B3A">
      <w:pPr>
        <w:spacing w:after="0" w:line="240" w:lineRule="auto"/>
        <w:ind w:left="567" w:hanging="709"/>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7.1.2. neviens no izsoles dalībniekiem, kas pieteicies izsolei, nepārsola sākumcenu; </w:t>
      </w:r>
      <w:bookmarkStart w:id="2" w:name="4"/>
      <w:bookmarkEnd w:id="2"/>
    </w:p>
    <w:p w14:paraId="6F2AA76C" w14:textId="77777777" w:rsidR="00322B3A" w:rsidRPr="00322B3A" w:rsidRDefault="00322B3A" w:rsidP="00322B3A">
      <w:pPr>
        <w:spacing w:after="0" w:line="276" w:lineRule="auto"/>
        <w:ind w:hanging="709"/>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           7.1.3. nosolītājs nav samaksājis nosolīto cenu;</w:t>
      </w:r>
    </w:p>
    <w:p w14:paraId="5265DF3B" w14:textId="77777777" w:rsidR="00322B3A" w:rsidRPr="00322B3A" w:rsidRDefault="00322B3A" w:rsidP="00322B3A">
      <w:pPr>
        <w:spacing w:after="0" w:line="276" w:lineRule="auto"/>
        <w:ind w:left="-142" w:hanging="709"/>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ab/>
        <w:t>7.1.4. izsoles norises laikā vai 24 (divdesmit četru) stundu laikā pēc izsoles noslēguma saņemts elektronisko izsoļu vietnes drošības pārvaldnieka paziņojums par būtiskiem tehniskiem traucējumiem, kas var ietekmēt izsoles rezultātu.</w:t>
      </w:r>
    </w:p>
    <w:p w14:paraId="2931C429" w14:textId="77777777" w:rsidR="00322B3A" w:rsidRPr="00322B3A" w:rsidRDefault="00322B3A" w:rsidP="00322B3A">
      <w:pPr>
        <w:spacing w:after="0" w:line="240" w:lineRule="auto"/>
        <w:ind w:left="-142" w:hanging="709"/>
        <w:jc w:val="both"/>
        <w:rPr>
          <w:rFonts w:ascii="Calibri" w:eastAsia="Times New Roman" w:hAnsi="Calibri" w:cs="Calibri"/>
          <w:iCs/>
          <w:kern w:val="0"/>
          <w:sz w:val="22"/>
          <w:szCs w:val="22"/>
          <w14:ligatures w14:val="none"/>
        </w:rPr>
      </w:pPr>
      <w:r w:rsidRPr="00322B3A">
        <w:rPr>
          <w:rFonts w:ascii="Calibri" w:eastAsia="Times New Roman" w:hAnsi="Calibri" w:cs="Calibri"/>
          <w:iCs/>
          <w:kern w:val="0"/>
          <w:sz w:val="22"/>
          <w:szCs w:val="22"/>
          <w14:ligatures w14:val="none"/>
        </w:rPr>
        <w:t xml:space="preserve">  7.2.  Izsole atzīstama par spēkā neesošu, ja Izsoles rīkošanā ir pieļauta atkāpe no Publiskas personas mantas atsavināšanas likuma un šajos Izsoles noteikumos paredzētās kārtības.</w:t>
      </w:r>
    </w:p>
    <w:p w14:paraId="753F17AE" w14:textId="77777777" w:rsidR="00322B3A" w:rsidRPr="00322B3A" w:rsidRDefault="00322B3A" w:rsidP="00322B3A">
      <w:pPr>
        <w:spacing w:after="0" w:line="240" w:lineRule="auto"/>
        <w:ind w:hanging="709"/>
        <w:jc w:val="both"/>
        <w:rPr>
          <w:rFonts w:ascii="Calibri" w:eastAsia="Times New Roman" w:hAnsi="Calibri" w:cs="Calibri"/>
          <w:iCs/>
          <w:kern w:val="0"/>
          <w:sz w:val="22"/>
          <w:szCs w:val="22"/>
          <w14:ligatures w14:val="none"/>
        </w:rPr>
      </w:pPr>
    </w:p>
    <w:p w14:paraId="107C76A9" w14:textId="77777777" w:rsidR="00322B3A" w:rsidRPr="00322B3A" w:rsidRDefault="00322B3A" w:rsidP="00322B3A">
      <w:pPr>
        <w:numPr>
          <w:ilvl w:val="0"/>
          <w:numId w:val="3"/>
        </w:numPr>
        <w:spacing w:after="0" w:line="240" w:lineRule="auto"/>
        <w:ind w:left="3686" w:hanging="284"/>
        <w:contextualSpacing/>
        <w:jc w:val="both"/>
        <w:rPr>
          <w:rFonts w:ascii="Calibri" w:eastAsia="Calibri" w:hAnsi="Calibri" w:cs="Calibri"/>
          <w:b/>
          <w:bCs/>
          <w:kern w:val="0"/>
          <w:sz w:val="22"/>
          <w:szCs w:val="22"/>
          <w:lang w:eastAsia="lv-LV"/>
          <w14:ligatures w14:val="none"/>
        </w:rPr>
      </w:pPr>
      <w:r w:rsidRPr="00322B3A">
        <w:rPr>
          <w:rFonts w:ascii="Calibri" w:eastAsia="Calibri" w:hAnsi="Calibri" w:cs="Calibri"/>
          <w:b/>
          <w:bCs/>
          <w:kern w:val="0"/>
          <w:sz w:val="22"/>
          <w:szCs w:val="22"/>
          <w:lang w:eastAsia="lv-LV"/>
          <w14:ligatures w14:val="none"/>
        </w:rPr>
        <w:t>Izsoles rezultātu apstrīdēšana</w:t>
      </w:r>
    </w:p>
    <w:p w14:paraId="11E0DC08" w14:textId="77777777" w:rsidR="00322B3A" w:rsidRPr="00322B3A" w:rsidRDefault="00322B3A" w:rsidP="00322B3A">
      <w:pPr>
        <w:numPr>
          <w:ilvl w:val="1"/>
          <w:numId w:val="3"/>
        </w:numPr>
        <w:spacing w:after="0" w:line="240" w:lineRule="auto"/>
        <w:ind w:left="-142" w:hanging="567"/>
        <w:contextualSpacing/>
        <w:jc w:val="both"/>
        <w:rPr>
          <w:rFonts w:ascii="Calibri" w:eastAsia="Calibri" w:hAnsi="Calibri" w:cs="Calibri"/>
          <w:kern w:val="0"/>
          <w:sz w:val="22"/>
          <w:szCs w:val="22"/>
          <w14:ligatures w14:val="none"/>
        </w:rPr>
      </w:pPr>
      <w:r w:rsidRPr="00322B3A">
        <w:rPr>
          <w:rFonts w:ascii="Calibri" w:eastAsia="Calibri" w:hAnsi="Calibri" w:cs="Calibri"/>
          <w:kern w:val="0"/>
          <w:sz w:val="22"/>
          <w:szCs w:val="22"/>
          <w14:ligatures w14:val="none"/>
        </w:rPr>
        <w:t>Izsoles rezultātus var apstrīdēt Cēsu novada domē 10 (desmit) darba dienu laikā pēc tam, kad izpilddirektors ir apstiprinājis izsoles rezultātus.</w:t>
      </w:r>
    </w:p>
    <w:p w14:paraId="7A65DFF1"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55F1"/>
    <w:multiLevelType w:val="multilevel"/>
    <w:tmpl w:val="76D669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2A2C3022"/>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4BF95160"/>
    <w:multiLevelType w:val="multilevel"/>
    <w:tmpl w:val="4702A71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79A0EFA"/>
    <w:multiLevelType w:val="multilevel"/>
    <w:tmpl w:val="6B229274"/>
    <w:lvl w:ilvl="0">
      <w:start w:val="3"/>
      <w:numFmt w:val="decimal"/>
      <w:lvlText w:val="%1."/>
      <w:lvlJc w:val="left"/>
      <w:pPr>
        <w:ind w:left="3905" w:hanging="360"/>
      </w:pPr>
      <w:rPr>
        <w:rFonts w:hint="default"/>
        <w:color w:val="auto"/>
      </w:rPr>
    </w:lvl>
    <w:lvl w:ilvl="1">
      <w:start w:val="1"/>
      <w:numFmt w:val="decimal"/>
      <w:lvlText w:val="%1.%2."/>
      <w:lvlJc w:val="left"/>
      <w:pPr>
        <w:ind w:left="77" w:hanging="360"/>
      </w:pPr>
      <w:rPr>
        <w:rFonts w:hint="default"/>
        <w:b w:val="0"/>
        <w:bCs/>
        <w:color w:val="auto"/>
        <w:sz w:val="24"/>
        <w:szCs w:val="24"/>
      </w:rPr>
    </w:lvl>
    <w:lvl w:ilvl="2">
      <w:start w:val="1"/>
      <w:numFmt w:val="decimal"/>
      <w:lvlText w:val="%1.%2.%3."/>
      <w:lvlJc w:val="left"/>
      <w:pPr>
        <w:ind w:left="4265" w:hanging="720"/>
      </w:pPr>
      <w:rPr>
        <w:rFonts w:hint="default"/>
        <w:b w:val="0"/>
        <w:bCs/>
        <w:color w:val="auto"/>
      </w:rPr>
    </w:lvl>
    <w:lvl w:ilvl="3">
      <w:start w:val="1"/>
      <w:numFmt w:val="decimal"/>
      <w:lvlText w:val="%1.%2.%3.%4."/>
      <w:lvlJc w:val="left"/>
      <w:pPr>
        <w:ind w:left="4265" w:hanging="720"/>
      </w:pPr>
      <w:rPr>
        <w:rFonts w:hint="default"/>
        <w:b w:val="0"/>
        <w:bCs/>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num w:numId="1" w16cid:durableId="836771655">
    <w:abstractNumId w:val="1"/>
  </w:num>
  <w:num w:numId="2" w16cid:durableId="128191076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12579">
    <w:abstractNumId w:val="0"/>
  </w:num>
  <w:num w:numId="4" w16cid:durableId="12319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3A"/>
    <w:rsid w:val="00165285"/>
    <w:rsid w:val="00322B3A"/>
    <w:rsid w:val="004F05ED"/>
    <w:rsid w:val="00984323"/>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AD52"/>
  <w15:chartTrackingRefBased/>
  <w15:docId w15:val="{514B5854-B5DB-4DFD-9E4F-1D305388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22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22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22B3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22B3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22B3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22B3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2B3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2B3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2B3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2B3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22B3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22B3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22B3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22B3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22B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2B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2B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2B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2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2B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2B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2B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2B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2B3A"/>
    <w:rPr>
      <w:i/>
      <w:iCs/>
      <w:color w:val="404040" w:themeColor="text1" w:themeTint="BF"/>
    </w:rPr>
  </w:style>
  <w:style w:type="paragraph" w:styleId="Sarakstarindkopa">
    <w:name w:val="List Paragraph"/>
    <w:basedOn w:val="Parasts"/>
    <w:uiPriority w:val="34"/>
    <w:qFormat/>
    <w:rsid w:val="00322B3A"/>
    <w:pPr>
      <w:ind w:left="720"/>
      <w:contextualSpacing/>
    </w:pPr>
  </w:style>
  <w:style w:type="character" w:styleId="Intensvsizclums">
    <w:name w:val="Intense Emphasis"/>
    <w:basedOn w:val="Noklusjumarindkopasfonts"/>
    <w:uiPriority w:val="21"/>
    <w:qFormat/>
    <w:rsid w:val="00322B3A"/>
    <w:rPr>
      <w:i/>
      <w:iCs/>
      <w:color w:val="2F5496" w:themeColor="accent1" w:themeShade="BF"/>
    </w:rPr>
  </w:style>
  <w:style w:type="paragraph" w:styleId="Intensvscitts">
    <w:name w:val="Intense Quote"/>
    <w:basedOn w:val="Parasts"/>
    <w:next w:val="Parasts"/>
    <w:link w:val="IntensvscittsRakstz"/>
    <w:uiPriority w:val="30"/>
    <w:qFormat/>
    <w:rsid w:val="00322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22B3A"/>
    <w:rPr>
      <w:i/>
      <w:iCs/>
      <w:color w:val="2F5496" w:themeColor="accent1" w:themeShade="BF"/>
    </w:rPr>
  </w:style>
  <w:style w:type="character" w:styleId="Intensvaatsauce">
    <w:name w:val="Intense Reference"/>
    <w:basedOn w:val="Noklusjumarindkopasfonts"/>
    <w:uiPriority w:val="32"/>
    <w:qFormat/>
    <w:rsid w:val="00322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7617</Words>
  <Characters>4342</Characters>
  <Application>Microsoft Office Word</Application>
  <DocSecurity>0</DocSecurity>
  <Lines>36</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2025-10-17T06:14:00Z</dcterms:created>
  <dcterms:modified xsi:type="dcterms:W3CDTF">2025-10-17T06:14:00Z</dcterms:modified>
</cp:coreProperties>
</file>