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D83F" w14:textId="77777777" w:rsidR="001B44DA" w:rsidRPr="001B44DA" w:rsidRDefault="001B44DA" w:rsidP="001B44DA">
      <w:pPr>
        <w:spacing w:after="0" w:line="240" w:lineRule="auto"/>
        <w:ind w:left="1260"/>
        <w:jc w:val="right"/>
        <w:rPr>
          <w:rFonts w:ascii="Calibri" w:eastAsia="Times New Roman" w:hAnsi="Calibri" w:cs="Calibri"/>
          <w:kern w:val="0"/>
          <w14:ligatures w14:val="none"/>
        </w:rPr>
      </w:pPr>
    </w:p>
    <w:p w14:paraId="4061D682" w14:textId="77777777" w:rsidR="001B44DA" w:rsidRPr="001B44DA" w:rsidRDefault="001B44DA" w:rsidP="001B44DA">
      <w:pPr>
        <w:spacing w:after="0" w:line="240" w:lineRule="auto"/>
        <w:ind w:left="1260"/>
        <w:jc w:val="right"/>
        <w:rPr>
          <w:rFonts w:ascii="Calibri" w:eastAsia="Times New Roman" w:hAnsi="Calibri" w:cs="Calibri"/>
          <w:kern w:val="0"/>
          <w14:ligatures w14:val="none"/>
        </w:rPr>
      </w:pPr>
      <w:r w:rsidRPr="001B44DA">
        <w:rPr>
          <w:rFonts w:ascii="Calibri" w:eastAsia="Times New Roman" w:hAnsi="Calibri" w:cs="Calibri"/>
          <w:kern w:val="0"/>
          <w14:ligatures w14:val="none"/>
        </w:rPr>
        <w:t>Apstiprināts</w:t>
      </w:r>
    </w:p>
    <w:p w14:paraId="046F091B" w14:textId="77777777" w:rsidR="001B44DA" w:rsidRPr="001B44DA" w:rsidRDefault="001B44DA" w:rsidP="001B44DA">
      <w:pPr>
        <w:spacing w:after="0" w:line="240" w:lineRule="auto"/>
        <w:ind w:left="1260"/>
        <w:jc w:val="right"/>
        <w:rPr>
          <w:rFonts w:ascii="Calibri" w:eastAsia="Times New Roman" w:hAnsi="Calibri" w:cs="Calibri"/>
          <w:kern w:val="0"/>
          <w14:ligatures w14:val="none"/>
        </w:rPr>
      </w:pPr>
      <w:r w:rsidRPr="001B44DA">
        <w:rPr>
          <w:rFonts w:ascii="Calibri" w:eastAsia="Times New Roman" w:hAnsi="Calibri" w:cs="Calibri"/>
          <w:kern w:val="0"/>
          <w14:ligatures w14:val="none"/>
        </w:rPr>
        <w:t xml:space="preserve">ar </w:t>
      </w:r>
      <w:proofErr w:type="spellStart"/>
      <w:r w:rsidRPr="001B44DA">
        <w:rPr>
          <w:rFonts w:ascii="Calibri" w:eastAsia="Times New Roman" w:hAnsi="Calibri" w:cs="Calibri"/>
          <w:kern w:val="0"/>
          <w14:ligatures w14:val="none"/>
        </w:rPr>
        <w:t>Cēsu</w:t>
      </w:r>
      <w:proofErr w:type="spellEnd"/>
      <w:r w:rsidRPr="001B44DA">
        <w:rPr>
          <w:rFonts w:ascii="Calibri" w:eastAsia="Times New Roman" w:hAnsi="Calibri" w:cs="Calibri"/>
          <w:kern w:val="0"/>
          <w14:ligatures w14:val="none"/>
        </w:rPr>
        <w:t xml:space="preserve"> novada pašvaldības Attīstības un </w:t>
      </w:r>
    </w:p>
    <w:p w14:paraId="32BCF60D" w14:textId="77777777" w:rsidR="001B44DA" w:rsidRPr="001B44DA" w:rsidRDefault="001B44DA" w:rsidP="001B44DA">
      <w:pPr>
        <w:spacing w:after="0" w:line="240" w:lineRule="auto"/>
        <w:ind w:left="1260"/>
        <w:jc w:val="right"/>
        <w:rPr>
          <w:rFonts w:ascii="Calibri" w:eastAsia="Times New Roman" w:hAnsi="Calibri" w:cs="Calibri"/>
          <w:kern w:val="0"/>
          <w14:ligatures w14:val="none"/>
        </w:rPr>
      </w:pPr>
      <w:r w:rsidRPr="001B44DA">
        <w:rPr>
          <w:rFonts w:ascii="Calibri" w:eastAsia="Times New Roman" w:hAnsi="Calibri" w:cs="Calibri"/>
          <w:kern w:val="0"/>
          <w14:ligatures w14:val="none"/>
        </w:rPr>
        <w:t>teritorijas plānošanas komisijas</w:t>
      </w:r>
    </w:p>
    <w:p w14:paraId="16380EC4" w14:textId="77777777" w:rsidR="001B44DA" w:rsidRPr="001B44DA" w:rsidRDefault="001B44DA" w:rsidP="001B44DA">
      <w:pPr>
        <w:spacing w:after="0" w:line="240" w:lineRule="auto"/>
        <w:ind w:left="1260" w:firstLine="180"/>
        <w:jc w:val="right"/>
        <w:rPr>
          <w:rFonts w:ascii="Calibri" w:eastAsia="Times New Roman" w:hAnsi="Calibri" w:cs="Calibri"/>
          <w:kern w:val="0"/>
          <w14:ligatures w14:val="none"/>
        </w:rPr>
      </w:pPr>
      <w:r w:rsidRPr="001B44DA">
        <w:rPr>
          <w:rFonts w:ascii="Calibri" w:eastAsia="Times New Roman" w:hAnsi="Calibri" w:cs="Calibri"/>
          <w:kern w:val="0"/>
          <w14:ligatures w14:val="none"/>
        </w:rPr>
        <w:t>08. 08. 2023.  lēmumu Nr. 431</w:t>
      </w:r>
    </w:p>
    <w:p w14:paraId="7F9B37F6" w14:textId="77777777" w:rsidR="001B44DA" w:rsidRPr="001B44DA" w:rsidRDefault="001B44DA" w:rsidP="001B44DA">
      <w:pPr>
        <w:spacing w:after="0" w:line="240" w:lineRule="auto"/>
        <w:rPr>
          <w:rFonts w:ascii="Calibri" w:eastAsia="Times New Roman" w:hAnsi="Calibri" w:cs="Calibri"/>
          <w:b/>
          <w:kern w:val="0"/>
          <w:lang w:eastAsia="lv-LV"/>
          <w14:ligatures w14:val="none"/>
        </w:rPr>
      </w:pPr>
    </w:p>
    <w:p w14:paraId="00BED281" w14:textId="77777777" w:rsidR="001B44DA" w:rsidRPr="001B44DA" w:rsidRDefault="001B44DA" w:rsidP="001B44DA">
      <w:pPr>
        <w:spacing w:after="0" w:line="240" w:lineRule="auto"/>
        <w:jc w:val="center"/>
        <w:rPr>
          <w:rFonts w:ascii="Calibri" w:eastAsia="Times New Roman" w:hAnsi="Calibri" w:cs="Calibri"/>
          <w:b/>
          <w:iCs/>
          <w:kern w:val="0"/>
          <w14:ligatures w14:val="none"/>
        </w:rPr>
      </w:pPr>
    </w:p>
    <w:p w14:paraId="339E5556" w14:textId="77777777" w:rsidR="001B44DA" w:rsidRPr="001B44DA" w:rsidRDefault="001B44DA" w:rsidP="001B44DA">
      <w:pPr>
        <w:spacing w:after="0" w:line="240" w:lineRule="auto"/>
        <w:jc w:val="center"/>
        <w:rPr>
          <w:rFonts w:ascii="Calibri" w:eastAsia="Times New Roman" w:hAnsi="Calibri" w:cs="Calibri"/>
          <w:b/>
          <w:iCs/>
          <w:kern w:val="0"/>
          <w14:ligatures w14:val="none"/>
        </w:rPr>
      </w:pPr>
      <w:r w:rsidRPr="001B44DA">
        <w:rPr>
          <w:rFonts w:ascii="Calibri" w:eastAsia="Times New Roman" w:hAnsi="Calibri" w:cs="Calibri"/>
          <w:b/>
          <w:iCs/>
          <w:kern w:val="0"/>
          <w14:ligatures w14:val="none"/>
        </w:rPr>
        <w:t xml:space="preserve">CĒSU NOVADA PAŠVALDĪBAS KUSTAMĀS MANTAS – DIVAS GALVENĀS IZLASES CIRTES, VIENAS SANITĀRĀS KAILCIRTES UN VIENAS SANITĀRĀS IZLASES CIRTES CIRSMU ĪPAŠUMOS  DZEGUZES IELA 1 UN DZEGUZES IELA 4, </w:t>
      </w:r>
      <w:r w:rsidRPr="001B44DA">
        <w:rPr>
          <w:rFonts w:ascii="Calibri" w:eastAsia="Times New Roman" w:hAnsi="Calibri" w:cs="Calibri"/>
          <w:b/>
          <w:iCs/>
          <w:kern w:val="0"/>
          <w:lang w:bidi="lv-LV"/>
          <w14:ligatures w14:val="none"/>
        </w:rPr>
        <w:t>CĒSIS, CĒSU NOVADS,</w:t>
      </w:r>
    </w:p>
    <w:p w14:paraId="5C3CA01B" w14:textId="77777777" w:rsidR="001B44DA" w:rsidRPr="001B44DA" w:rsidRDefault="001B44DA" w:rsidP="001B44DA">
      <w:pPr>
        <w:spacing w:after="0" w:line="240" w:lineRule="auto"/>
        <w:jc w:val="center"/>
        <w:rPr>
          <w:rFonts w:ascii="Calibri" w:eastAsia="Times New Roman" w:hAnsi="Calibri" w:cs="Calibri"/>
          <w:b/>
          <w:iCs/>
          <w:kern w:val="0"/>
          <w14:ligatures w14:val="none"/>
        </w:rPr>
      </w:pPr>
      <w:r w:rsidRPr="001B44DA">
        <w:rPr>
          <w:rFonts w:ascii="Calibri" w:eastAsia="Times New Roman" w:hAnsi="Calibri" w:cs="Calibri"/>
          <w:b/>
          <w:iCs/>
          <w:kern w:val="0"/>
          <w14:ligatures w14:val="none"/>
        </w:rPr>
        <w:t>ELEKTRONISKĀS IZSOLES NOTEIKUMI</w:t>
      </w:r>
    </w:p>
    <w:p w14:paraId="1CD70550" w14:textId="77777777" w:rsidR="001B44DA" w:rsidRPr="001B44DA" w:rsidRDefault="001B44DA" w:rsidP="001B44DA">
      <w:pPr>
        <w:spacing w:after="0" w:line="240" w:lineRule="auto"/>
        <w:jc w:val="center"/>
        <w:rPr>
          <w:rFonts w:ascii="Calibri" w:eastAsia="Times New Roman" w:hAnsi="Calibri" w:cs="Calibri"/>
          <w:b/>
          <w:iCs/>
          <w:color w:val="FF0000"/>
          <w:kern w:val="0"/>
          <w14:ligatures w14:val="none"/>
        </w:rPr>
      </w:pPr>
    </w:p>
    <w:p w14:paraId="7FF39398" w14:textId="77777777" w:rsidR="001B44DA" w:rsidRPr="001B44DA" w:rsidRDefault="001B44DA" w:rsidP="001B44DA">
      <w:pPr>
        <w:numPr>
          <w:ilvl w:val="0"/>
          <w:numId w:val="1"/>
        </w:numPr>
        <w:spacing w:after="0" w:line="240" w:lineRule="auto"/>
        <w:jc w:val="center"/>
        <w:rPr>
          <w:rFonts w:ascii="Calibri" w:eastAsia="Times New Roman" w:hAnsi="Calibri" w:cs="Calibri"/>
          <w:b/>
          <w:iCs/>
          <w:kern w:val="0"/>
          <w14:ligatures w14:val="none"/>
        </w:rPr>
      </w:pPr>
      <w:r w:rsidRPr="001B44DA">
        <w:rPr>
          <w:rFonts w:ascii="Calibri" w:eastAsia="Times New Roman" w:hAnsi="Calibri" w:cs="Calibri"/>
          <w:b/>
          <w:iCs/>
          <w:kern w:val="0"/>
          <w14:ligatures w14:val="none"/>
        </w:rPr>
        <w:t>Vispārīgie noteikumi</w:t>
      </w:r>
    </w:p>
    <w:p w14:paraId="3E721DA3"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b/>
          <w:iCs/>
          <w:kern w:val="0"/>
          <w14:ligatures w14:val="none"/>
        </w:rPr>
      </w:pPr>
      <w:r w:rsidRPr="001B44DA">
        <w:rPr>
          <w:rFonts w:ascii="Calibri" w:eastAsia="Times New Roman" w:hAnsi="Calibri" w:cs="Calibri"/>
          <w:iCs/>
          <w:kern w:val="0"/>
          <w14:ligatures w14:val="none"/>
        </w:rPr>
        <w:t xml:space="preserve">Elektroniskā izsolē ar augšupejošu soli, saskaņā ar Publiskas personas mantas atsavināšanas likumu,  100% par EUR tiek pārdota </w:t>
      </w:r>
      <w:proofErr w:type="spellStart"/>
      <w:r w:rsidRPr="001B44DA">
        <w:rPr>
          <w:rFonts w:ascii="Calibri" w:eastAsia="Times New Roman" w:hAnsi="Calibri" w:cs="Calibri"/>
          <w:iCs/>
          <w:kern w:val="0"/>
          <w14:ligatures w14:val="none"/>
        </w:rPr>
        <w:t>Cēsu</w:t>
      </w:r>
      <w:proofErr w:type="spellEnd"/>
      <w:r w:rsidRPr="001B44DA">
        <w:rPr>
          <w:rFonts w:ascii="Calibri" w:eastAsia="Times New Roman" w:hAnsi="Calibri" w:cs="Calibri"/>
          <w:iCs/>
          <w:kern w:val="0"/>
          <w14:ligatures w14:val="none"/>
        </w:rPr>
        <w:t xml:space="preserve"> novada pašvaldībai piederošā  kustamā manta - divas cirsmas īpašumā  Dzeguzes iela 1, </w:t>
      </w:r>
      <w:r w:rsidRPr="001B44DA">
        <w:rPr>
          <w:rFonts w:ascii="Calibri" w:eastAsia="Times New Roman" w:hAnsi="Calibri" w:cs="Calibri"/>
          <w:iCs/>
          <w:kern w:val="0"/>
          <w:lang w:bidi="lv-LV"/>
          <w14:ligatures w14:val="none"/>
        </w:rPr>
        <w:t xml:space="preserve">Cēsis, </w:t>
      </w:r>
      <w:proofErr w:type="spellStart"/>
      <w:r w:rsidRPr="001B44DA">
        <w:rPr>
          <w:rFonts w:ascii="Calibri" w:eastAsia="Times New Roman" w:hAnsi="Calibri" w:cs="Calibri"/>
          <w:iCs/>
          <w:kern w:val="0"/>
          <w:lang w:bidi="lv-LV"/>
          <w14:ligatures w14:val="none"/>
        </w:rPr>
        <w:t>Cēsu</w:t>
      </w:r>
      <w:proofErr w:type="spellEnd"/>
      <w:r w:rsidRPr="001B44DA">
        <w:rPr>
          <w:rFonts w:ascii="Calibri" w:eastAsia="Times New Roman" w:hAnsi="Calibri" w:cs="Calibri"/>
          <w:iCs/>
          <w:kern w:val="0"/>
          <w:lang w:bidi="lv-LV"/>
          <w14:ligatures w14:val="none"/>
        </w:rPr>
        <w:t xml:space="preserve"> novads</w:t>
      </w:r>
      <w:r w:rsidRPr="001B44DA">
        <w:rPr>
          <w:rFonts w:ascii="Calibri" w:eastAsia="Times New Roman" w:hAnsi="Calibri" w:cs="Calibri"/>
          <w:iCs/>
          <w:kern w:val="0"/>
          <w14:ligatures w14:val="none"/>
        </w:rPr>
        <w:t>, zemes vienības kadastra apzīmējums 420100</w:t>
      </w:r>
      <w:bookmarkStart w:id="0" w:name="_Hlk122526264"/>
      <w:r w:rsidRPr="001B44DA">
        <w:rPr>
          <w:rFonts w:ascii="Calibri" w:eastAsia="Times New Roman" w:hAnsi="Calibri" w:cs="Calibri"/>
          <w:iCs/>
          <w:kern w:val="0"/>
          <w14:ligatures w14:val="none"/>
        </w:rPr>
        <w:t>7</w:t>
      </w:r>
      <w:bookmarkEnd w:id="0"/>
      <w:r w:rsidRPr="001B44DA">
        <w:rPr>
          <w:rFonts w:ascii="Calibri" w:eastAsia="Times New Roman" w:hAnsi="Calibri" w:cs="Calibri"/>
          <w:iCs/>
          <w:kern w:val="0"/>
          <w14:ligatures w14:val="none"/>
        </w:rPr>
        <w:t>0405, kas sastāv no meža 1. kvartāla  1.,2.,3. un 4. nogabala, likvīdā krāja – 144,21 m</w:t>
      </w:r>
      <w:r w:rsidRPr="001B44DA">
        <w:rPr>
          <w:rFonts w:ascii="Calibri" w:eastAsia="Times New Roman" w:hAnsi="Calibri" w:cs="Calibri"/>
          <w:iCs/>
          <w:kern w:val="0"/>
          <w:vertAlign w:val="superscript"/>
          <w14:ligatures w14:val="none"/>
        </w:rPr>
        <w:t>3</w:t>
      </w:r>
      <w:r w:rsidRPr="001B44DA">
        <w:rPr>
          <w:rFonts w:ascii="Calibri" w:eastAsia="Times New Roman" w:hAnsi="Calibri" w:cs="Calibri"/>
          <w:iCs/>
          <w:kern w:val="0"/>
          <w14:ligatures w14:val="none"/>
        </w:rPr>
        <w:t xml:space="preserve">, kopējā izcērtamā platība –  1,17 ha un 2 cirsmas īpašumā  Dzeguzes iela 4, </w:t>
      </w:r>
      <w:r w:rsidRPr="001B44DA">
        <w:rPr>
          <w:rFonts w:ascii="Calibri" w:eastAsia="Times New Roman" w:hAnsi="Calibri" w:cs="Calibri"/>
          <w:iCs/>
          <w:kern w:val="0"/>
          <w:lang w:bidi="lv-LV"/>
          <w14:ligatures w14:val="none"/>
        </w:rPr>
        <w:t xml:space="preserve">Cēsis, </w:t>
      </w:r>
      <w:proofErr w:type="spellStart"/>
      <w:r w:rsidRPr="001B44DA">
        <w:rPr>
          <w:rFonts w:ascii="Calibri" w:eastAsia="Times New Roman" w:hAnsi="Calibri" w:cs="Calibri"/>
          <w:iCs/>
          <w:kern w:val="0"/>
          <w:lang w:bidi="lv-LV"/>
          <w14:ligatures w14:val="none"/>
        </w:rPr>
        <w:t>Cēsu</w:t>
      </w:r>
      <w:proofErr w:type="spellEnd"/>
      <w:r w:rsidRPr="001B44DA">
        <w:rPr>
          <w:rFonts w:ascii="Calibri" w:eastAsia="Times New Roman" w:hAnsi="Calibri" w:cs="Calibri"/>
          <w:iCs/>
          <w:kern w:val="0"/>
          <w:lang w:bidi="lv-LV"/>
          <w14:ligatures w14:val="none"/>
        </w:rPr>
        <w:t xml:space="preserve"> novads</w:t>
      </w:r>
      <w:r w:rsidRPr="001B44DA">
        <w:rPr>
          <w:rFonts w:ascii="Calibri" w:eastAsia="Times New Roman" w:hAnsi="Calibri" w:cs="Calibri"/>
          <w:iCs/>
          <w:kern w:val="0"/>
          <w14:ligatures w14:val="none"/>
        </w:rPr>
        <w:t>, zemes vienības kadastra apzīmējums 42010070321, kas sastāv no meža 1. kvartāla  1.,2. un 3. nogabala, likvīdā krāja – 191,56 m</w:t>
      </w:r>
      <w:r w:rsidRPr="001B44DA">
        <w:rPr>
          <w:rFonts w:ascii="Calibri" w:eastAsia="Times New Roman" w:hAnsi="Calibri" w:cs="Calibri"/>
          <w:iCs/>
          <w:kern w:val="0"/>
          <w:vertAlign w:val="superscript"/>
          <w14:ligatures w14:val="none"/>
        </w:rPr>
        <w:t>3</w:t>
      </w:r>
      <w:r w:rsidRPr="001B44DA">
        <w:rPr>
          <w:rFonts w:ascii="Calibri" w:eastAsia="Times New Roman" w:hAnsi="Calibri" w:cs="Calibri"/>
          <w:iCs/>
          <w:kern w:val="0"/>
          <w14:ligatures w14:val="none"/>
        </w:rPr>
        <w:t>, kopējā izcērtamā platība –  1,08 ha (turpmāk - cirsma).</w:t>
      </w:r>
    </w:p>
    <w:p w14:paraId="3AE7D3F3"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b/>
          <w:iCs/>
          <w:kern w:val="0"/>
          <w14:ligatures w14:val="none"/>
        </w:rPr>
      </w:pPr>
      <w:r w:rsidRPr="001B44DA">
        <w:rPr>
          <w:rFonts w:ascii="Calibri" w:eastAsia="Times New Roman" w:hAnsi="Calibri" w:cs="Calibri"/>
          <w:iCs/>
          <w:kern w:val="0"/>
          <w14:ligatures w14:val="none"/>
        </w:rPr>
        <w:t xml:space="preserve">Cirsmu izstrādes gaitā ir jānozāģē un jāizvāc lazdu pamežs, ciršanas atliekas ir jāizved no cirsmas turpmākai pārstrādei </w:t>
      </w:r>
      <w:proofErr w:type="spellStart"/>
      <w:r w:rsidRPr="001B44DA">
        <w:rPr>
          <w:rFonts w:ascii="Calibri" w:eastAsia="Times New Roman" w:hAnsi="Calibri" w:cs="Calibri"/>
          <w:iCs/>
          <w:kern w:val="0"/>
          <w14:ligatures w14:val="none"/>
        </w:rPr>
        <w:t>sašķeldojot</w:t>
      </w:r>
      <w:proofErr w:type="spellEnd"/>
      <w:r w:rsidRPr="001B44DA">
        <w:rPr>
          <w:rFonts w:ascii="Calibri" w:eastAsia="Times New Roman" w:hAnsi="Calibri" w:cs="Calibri"/>
          <w:iCs/>
          <w:kern w:val="0"/>
          <w14:ligatures w14:val="none"/>
        </w:rPr>
        <w:t>.</w:t>
      </w:r>
    </w:p>
    <w:p w14:paraId="6ABAF408"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b/>
          <w:iCs/>
          <w:kern w:val="0"/>
          <w14:ligatures w14:val="none"/>
        </w:rPr>
      </w:pPr>
      <w:r w:rsidRPr="001B44DA">
        <w:rPr>
          <w:rFonts w:ascii="Calibri" w:eastAsia="Times New Roman" w:hAnsi="Calibri" w:cs="Calibri"/>
          <w:iCs/>
          <w:kern w:val="0"/>
          <w14:ligatures w14:val="none"/>
        </w:rPr>
        <w:t>Izsolāmo cirsmu  dabā iespējams apskatīt katras nedēļas otrdienās un trešdienās no plkst. 9.00 līdz 12.00, iepriekš sazinoties ar mežsaimniecības speciālistu Aināru Amantovu, tel. Nr. 29722111.</w:t>
      </w:r>
    </w:p>
    <w:p w14:paraId="2130C02F"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b/>
          <w:iCs/>
          <w:kern w:val="0"/>
          <w14:ligatures w14:val="none"/>
        </w:rPr>
      </w:pPr>
      <w:r w:rsidRPr="001B44DA">
        <w:rPr>
          <w:rFonts w:ascii="Calibri" w:eastAsia="Times New Roman" w:hAnsi="Calibri" w:cs="Calibri"/>
          <w:iCs/>
          <w:kern w:val="0"/>
          <w14:ligatures w14:val="none"/>
        </w:rPr>
        <w:t xml:space="preserve">Kustamās mantas izsoles nosacītā sākuma cena – 15 000,00 EUR </w:t>
      </w:r>
      <w:r w:rsidRPr="001B44DA">
        <w:rPr>
          <w:rFonts w:ascii="Calibri" w:eastAsia="Times New Roman" w:hAnsi="Calibri" w:cs="Calibri"/>
          <w:i/>
          <w:kern w:val="0"/>
          <w14:ligatures w14:val="none"/>
        </w:rPr>
        <w:t xml:space="preserve">(piecpadsmit tūkstoši </w:t>
      </w:r>
      <w:proofErr w:type="spellStart"/>
      <w:r w:rsidRPr="001B44DA">
        <w:rPr>
          <w:rFonts w:ascii="Calibri" w:eastAsia="Times New Roman" w:hAnsi="Calibri" w:cs="Calibri"/>
          <w:i/>
          <w:kern w:val="0"/>
          <w14:ligatures w14:val="none"/>
        </w:rPr>
        <w:t>euro</w:t>
      </w:r>
      <w:proofErr w:type="spellEnd"/>
      <w:r w:rsidRPr="001B44DA">
        <w:rPr>
          <w:rFonts w:ascii="Calibri" w:eastAsia="Times New Roman" w:hAnsi="Calibri" w:cs="Calibri"/>
          <w:i/>
          <w:kern w:val="0"/>
          <w14:ligatures w14:val="none"/>
        </w:rPr>
        <w:t xml:space="preserve"> un 00 centi)</w:t>
      </w:r>
      <w:r w:rsidRPr="001B44DA">
        <w:rPr>
          <w:rFonts w:ascii="Calibri" w:eastAsia="Times New Roman" w:hAnsi="Calibri" w:cs="Calibri"/>
          <w:iCs/>
          <w:kern w:val="0"/>
          <w14:ligatures w14:val="none"/>
        </w:rPr>
        <w:t>.</w:t>
      </w:r>
    </w:p>
    <w:p w14:paraId="6649866A"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b/>
          <w:iCs/>
          <w:kern w:val="0"/>
          <w14:ligatures w14:val="none"/>
        </w:rPr>
      </w:pPr>
      <w:r w:rsidRPr="001B44DA">
        <w:rPr>
          <w:rFonts w:ascii="Calibri" w:eastAsia="Times New Roman" w:hAnsi="Calibri" w:cs="Calibri"/>
          <w:iCs/>
          <w:kern w:val="0"/>
          <w14:ligatures w14:val="none"/>
        </w:rPr>
        <w:t xml:space="preserve">Izsoles solis – 100,00 EUR (viens simts </w:t>
      </w:r>
      <w:proofErr w:type="spellStart"/>
      <w:r w:rsidRPr="001B44DA">
        <w:rPr>
          <w:rFonts w:ascii="Calibri" w:eastAsia="Times New Roman" w:hAnsi="Calibri" w:cs="Calibri"/>
          <w:i/>
          <w:iCs/>
          <w:kern w:val="0"/>
          <w14:ligatures w14:val="none"/>
        </w:rPr>
        <w:t>euro</w:t>
      </w:r>
      <w:proofErr w:type="spellEnd"/>
      <w:r w:rsidRPr="001B44DA">
        <w:rPr>
          <w:rFonts w:ascii="Calibri" w:eastAsia="Times New Roman" w:hAnsi="Calibri" w:cs="Calibri"/>
          <w:iCs/>
          <w:kern w:val="0"/>
          <w14:ligatures w14:val="none"/>
        </w:rPr>
        <w:t xml:space="preserve"> un  00 centi).</w:t>
      </w:r>
    </w:p>
    <w:p w14:paraId="2DB68B51"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b/>
          <w:iCs/>
          <w:kern w:val="0"/>
          <w14:ligatures w14:val="none"/>
        </w:rPr>
      </w:pPr>
      <w:r w:rsidRPr="001B44DA">
        <w:rPr>
          <w:rFonts w:ascii="Calibri" w:eastAsia="Times New Roman" w:hAnsi="Calibri" w:cs="Calibri"/>
          <w:iCs/>
          <w:kern w:val="0"/>
          <w14:ligatures w14:val="none"/>
        </w:rPr>
        <w:t>Izsoles mērķis - pārdot kustamo mantu par iespējami augstāko cenu, nosakot</w:t>
      </w:r>
      <w:r w:rsidRPr="001B44DA">
        <w:rPr>
          <w:rFonts w:ascii="Calibri" w:eastAsia="Times New Roman" w:hAnsi="Calibri" w:cs="Calibri"/>
          <w:b/>
          <w:iCs/>
          <w:kern w:val="0"/>
          <w14:ligatures w14:val="none"/>
        </w:rPr>
        <w:t xml:space="preserve"> </w:t>
      </w:r>
      <w:r w:rsidRPr="001B44DA">
        <w:rPr>
          <w:rFonts w:ascii="Calibri" w:eastAsia="Times New Roman" w:hAnsi="Calibri" w:cs="Calibri"/>
          <w:iCs/>
          <w:kern w:val="0"/>
          <w14:ligatures w14:val="none"/>
        </w:rPr>
        <w:t>pretendentu, kas šādu cenu piedāvās, elektroniskā izsolē.</w:t>
      </w:r>
    </w:p>
    <w:p w14:paraId="4F0B711A"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b/>
          <w:iCs/>
          <w:kern w:val="0"/>
          <w14:ligatures w14:val="none"/>
        </w:rPr>
      </w:pPr>
      <w:r w:rsidRPr="001B44DA">
        <w:rPr>
          <w:rFonts w:ascii="Calibri" w:eastAsia="Times New Roman" w:hAnsi="Calibri" w:cs="Calibri"/>
          <w:iCs/>
          <w:kern w:val="0"/>
          <w14:ligatures w14:val="none"/>
        </w:rPr>
        <w:t xml:space="preserve">Izsole notiks elektronisko izsoļu vietnē. </w:t>
      </w:r>
    </w:p>
    <w:p w14:paraId="04FEC1A6"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b/>
          <w:iCs/>
          <w:kern w:val="0"/>
          <w14:ligatures w14:val="none"/>
        </w:rPr>
      </w:pPr>
      <w:r w:rsidRPr="001B44DA">
        <w:rPr>
          <w:rFonts w:ascii="Calibri" w:eastAsia="Times New Roman" w:hAnsi="Calibri" w:cs="Calibri"/>
          <w:iCs/>
          <w:kern w:val="0"/>
          <w14:ligatures w14:val="none"/>
        </w:rPr>
        <w:t>Izsoles izziņošana un visas procesuālās darbības saistībā ar izsoli notiek saskaņā ar izsoles noteikumiem, Publiskas personas mantas atsavināšanas likumu un pašvaldības saistošajiem noteikumiem.</w:t>
      </w:r>
    </w:p>
    <w:p w14:paraId="3C57B08E" w14:textId="77777777" w:rsidR="001B44DA" w:rsidRPr="001B44DA" w:rsidRDefault="001B44DA" w:rsidP="001B44DA">
      <w:pPr>
        <w:spacing w:after="0" w:line="240" w:lineRule="auto"/>
        <w:ind w:left="567"/>
        <w:jc w:val="both"/>
        <w:rPr>
          <w:rFonts w:ascii="Calibri" w:eastAsia="Times New Roman" w:hAnsi="Calibri" w:cs="Calibri"/>
          <w:b/>
          <w:iCs/>
          <w:color w:val="FF0000"/>
          <w:kern w:val="0"/>
          <w14:ligatures w14:val="none"/>
        </w:rPr>
      </w:pPr>
    </w:p>
    <w:p w14:paraId="0B1D1AB8" w14:textId="77777777" w:rsidR="001B44DA" w:rsidRPr="001B44DA" w:rsidRDefault="001B44DA" w:rsidP="001B44DA">
      <w:pPr>
        <w:numPr>
          <w:ilvl w:val="0"/>
          <w:numId w:val="1"/>
        </w:numPr>
        <w:spacing w:after="0" w:line="240" w:lineRule="auto"/>
        <w:jc w:val="center"/>
        <w:rPr>
          <w:rFonts w:ascii="Calibri" w:eastAsia="Times New Roman" w:hAnsi="Calibri" w:cs="Calibri"/>
          <w:b/>
          <w:iCs/>
          <w:kern w:val="0"/>
          <w14:ligatures w14:val="none"/>
        </w:rPr>
      </w:pPr>
      <w:r w:rsidRPr="001B44DA">
        <w:rPr>
          <w:rFonts w:ascii="Calibri" w:eastAsia="Times New Roman" w:hAnsi="Calibri" w:cs="Calibri"/>
          <w:b/>
          <w:iCs/>
          <w:kern w:val="0"/>
          <w14:ligatures w14:val="none"/>
        </w:rPr>
        <w:t>Informācijas publicēšanas kārtība</w:t>
      </w:r>
    </w:p>
    <w:p w14:paraId="7696C43B" w14:textId="77777777" w:rsidR="001B44DA" w:rsidRPr="001B44DA" w:rsidRDefault="001B44DA" w:rsidP="001B44DA">
      <w:pPr>
        <w:numPr>
          <w:ilvl w:val="1"/>
          <w:numId w:val="1"/>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Informācija (sludinājums) par izsoli tiek publicēta Latvijas Republikas oficiālajā izdevumā „Latvijas Vēstnesis”, laikrakstā „Druva”, </w:t>
      </w:r>
      <w:bookmarkStart w:id="1" w:name="_Hlk50560142"/>
      <w:r w:rsidRPr="001B44DA">
        <w:rPr>
          <w:rFonts w:ascii="Calibri" w:eastAsia="Times New Roman" w:hAnsi="Calibri" w:cs="Calibri"/>
          <w:iCs/>
          <w:kern w:val="0"/>
          <w14:ligatures w14:val="none"/>
        </w:rPr>
        <w:t xml:space="preserve">pašvaldības tīmekļvietnē </w:t>
      </w:r>
      <w:r w:rsidRPr="001B44DA">
        <w:rPr>
          <w:rFonts w:ascii="Calibri" w:eastAsia="Times New Roman" w:hAnsi="Calibri" w:cs="Calibri"/>
          <w:iCs/>
          <w:kern w:val="0"/>
          <w:u w:val="single"/>
          <w14:ligatures w14:val="none"/>
        </w:rPr>
        <w:t xml:space="preserve">www.cesunovads.lv </w:t>
      </w:r>
      <w:r w:rsidRPr="001B44DA">
        <w:rPr>
          <w:rFonts w:ascii="Calibri" w:eastAsia="Times New Roman" w:hAnsi="Calibri" w:cs="Calibri"/>
          <w:iCs/>
          <w:kern w:val="0"/>
          <w14:ligatures w14:val="none"/>
        </w:rPr>
        <w:t xml:space="preserve">un elektronisko izsoļu vietnē </w:t>
      </w:r>
      <w:hyperlink r:id="rId7" w:history="1">
        <w:r w:rsidRPr="001B44DA">
          <w:rPr>
            <w:rFonts w:ascii="Calibri" w:eastAsia="Times New Roman" w:hAnsi="Calibri" w:cs="Calibri"/>
            <w:iCs/>
            <w:kern w:val="0"/>
            <w:u w:val="single"/>
            <w14:ligatures w14:val="none"/>
          </w:rPr>
          <w:t>www.izsoles.ta.gov.lv</w:t>
        </w:r>
      </w:hyperlink>
      <w:r w:rsidRPr="001B44DA">
        <w:rPr>
          <w:rFonts w:ascii="Calibri" w:eastAsia="Times New Roman" w:hAnsi="Calibri" w:cs="Calibri"/>
          <w:iCs/>
          <w:kern w:val="0"/>
          <w:u w:val="single"/>
          <w14:ligatures w14:val="none"/>
        </w:rPr>
        <w:t>.</w:t>
      </w:r>
      <w:bookmarkEnd w:id="1"/>
    </w:p>
    <w:p w14:paraId="10F2FEE7" w14:textId="77777777" w:rsidR="001B44DA" w:rsidRPr="001B44DA" w:rsidRDefault="001B44DA" w:rsidP="001B44DA">
      <w:pPr>
        <w:spacing w:after="0" w:line="240" w:lineRule="auto"/>
        <w:jc w:val="both"/>
        <w:rPr>
          <w:rFonts w:ascii="Calibri" w:eastAsia="Times New Roman" w:hAnsi="Calibri" w:cs="Calibri"/>
          <w:iCs/>
          <w:kern w:val="0"/>
          <w14:ligatures w14:val="none"/>
        </w:rPr>
      </w:pPr>
    </w:p>
    <w:p w14:paraId="552993F2" w14:textId="77777777" w:rsidR="001B44DA" w:rsidRPr="001B44DA" w:rsidRDefault="001B44DA" w:rsidP="001B44DA">
      <w:pPr>
        <w:spacing w:after="0" w:line="240" w:lineRule="auto"/>
        <w:jc w:val="center"/>
        <w:rPr>
          <w:rFonts w:ascii="Calibri" w:eastAsia="Times New Roman" w:hAnsi="Calibri" w:cs="Calibri"/>
          <w:b/>
          <w:iCs/>
          <w:kern w:val="0"/>
          <w14:ligatures w14:val="none"/>
        </w:rPr>
      </w:pPr>
    </w:p>
    <w:p w14:paraId="371D9550" w14:textId="77777777" w:rsidR="001B44DA" w:rsidRPr="001B44DA" w:rsidRDefault="001B44DA" w:rsidP="001B44DA">
      <w:pPr>
        <w:spacing w:after="0" w:line="240" w:lineRule="auto"/>
        <w:jc w:val="center"/>
        <w:rPr>
          <w:rFonts w:ascii="Calibri" w:eastAsia="Times New Roman" w:hAnsi="Calibri" w:cs="Calibri"/>
          <w:b/>
          <w:iCs/>
          <w:kern w:val="0"/>
          <w14:ligatures w14:val="none"/>
        </w:rPr>
      </w:pPr>
      <w:r w:rsidRPr="001B44DA">
        <w:rPr>
          <w:rFonts w:ascii="Calibri" w:eastAsia="Times New Roman" w:hAnsi="Calibri" w:cs="Calibri"/>
          <w:b/>
          <w:iCs/>
          <w:kern w:val="0"/>
          <w14:ligatures w14:val="none"/>
        </w:rPr>
        <w:t>3. Izsoles dalībnieki</w:t>
      </w:r>
    </w:p>
    <w:p w14:paraId="04F5F535"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bookmarkStart w:id="2" w:name="2"/>
      <w:bookmarkEnd w:id="2"/>
      <w:r w:rsidRPr="001B44DA">
        <w:rPr>
          <w:rFonts w:ascii="Calibri" w:eastAsia="Times New Roman" w:hAnsi="Calibri" w:cs="Calibri"/>
          <w:iCs/>
          <w:kern w:val="0"/>
          <w14:ligatures w14:val="none"/>
        </w:rPr>
        <w:t xml:space="preserve">Par izsoles dalībnieku var kļūt jebkura fiziska vai juridiska persona, kura, saskaņā ar Latvijas Republikā spēkā esošiem normatīviem aktiem, var iegūt īpašumā kustamo mantu. </w:t>
      </w:r>
    </w:p>
    <w:p w14:paraId="6ACCAF3E" w14:textId="77777777" w:rsidR="001B44DA" w:rsidRPr="001B44DA" w:rsidRDefault="001B44DA" w:rsidP="001B44DA">
      <w:pPr>
        <w:numPr>
          <w:ilvl w:val="1"/>
          <w:numId w:val="2"/>
        </w:numPr>
        <w:spacing w:after="0" w:line="240" w:lineRule="auto"/>
        <w:ind w:left="567" w:hanging="567"/>
        <w:contextualSpacing/>
        <w:jc w:val="both"/>
        <w:rPr>
          <w:rFonts w:ascii="Calibri" w:eastAsia="Times New Roman" w:hAnsi="Calibri" w:cs="Calibri"/>
          <w:iCs/>
          <w:kern w:val="0"/>
          <w14:ligatures w14:val="none"/>
        </w:rPr>
      </w:pPr>
      <w:r w:rsidRPr="001B44DA">
        <w:rPr>
          <w:rFonts w:ascii="Calibri" w:eastAsia="Calibri" w:hAnsi="Calibri" w:cs="Calibri"/>
          <w:iCs/>
          <w:kern w:val="0"/>
          <w:shd w:val="clear" w:color="auto" w:fill="FFFFFF"/>
          <w14:ligatures w14:val="none"/>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1B44DA">
        <w:rPr>
          <w:rFonts w:ascii="Calibri" w:eastAsia="Times New Roman" w:hAnsi="Calibri" w:cs="Calibri"/>
          <w:iCs/>
          <w:kern w:val="0"/>
          <w14:ligatures w14:val="none"/>
        </w:rPr>
        <w:t>.</w:t>
      </w:r>
    </w:p>
    <w:p w14:paraId="496BD82E"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1 500,00 EUR </w:t>
      </w:r>
      <w:r w:rsidRPr="001B44DA">
        <w:rPr>
          <w:rFonts w:ascii="Calibri" w:eastAsia="Times New Roman" w:hAnsi="Calibri" w:cs="Calibri"/>
          <w:i/>
          <w:kern w:val="0"/>
          <w14:ligatures w14:val="none"/>
        </w:rPr>
        <w:t xml:space="preserve">(viens tūkstotis pieci simti </w:t>
      </w:r>
      <w:proofErr w:type="spellStart"/>
      <w:r w:rsidRPr="001B44DA">
        <w:rPr>
          <w:rFonts w:ascii="Calibri" w:eastAsia="Times New Roman" w:hAnsi="Calibri" w:cs="Calibri"/>
          <w:i/>
          <w:kern w:val="0"/>
          <w14:ligatures w14:val="none"/>
        </w:rPr>
        <w:t>euro</w:t>
      </w:r>
      <w:proofErr w:type="spellEnd"/>
      <w:r w:rsidRPr="001B44DA">
        <w:rPr>
          <w:rFonts w:ascii="Calibri" w:eastAsia="Times New Roman" w:hAnsi="Calibri" w:cs="Calibri"/>
          <w:i/>
          <w:kern w:val="0"/>
          <w14:ligatures w14:val="none"/>
        </w:rPr>
        <w:t xml:space="preserve"> un 00 centi)</w:t>
      </w:r>
      <w:r w:rsidRPr="001B44DA">
        <w:rPr>
          <w:rFonts w:ascii="Calibri" w:eastAsia="Times New Roman" w:hAnsi="Calibri" w:cs="Calibri"/>
          <w:iCs/>
          <w:kern w:val="0"/>
          <w14:ligatures w14:val="none"/>
        </w:rPr>
        <w:t xml:space="preserve"> ar norādi „Izsoles nodrošinājums elektroniskai izsolei kustamai mantai Dzeguzes iela 1 un Dzeguzes iela 4, Cēsis, </w:t>
      </w:r>
      <w:proofErr w:type="spellStart"/>
      <w:r w:rsidRPr="001B44DA">
        <w:rPr>
          <w:rFonts w:ascii="Calibri" w:eastAsia="Times New Roman" w:hAnsi="Calibri" w:cs="Calibri"/>
          <w:iCs/>
          <w:kern w:val="0"/>
          <w14:ligatures w14:val="none"/>
        </w:rPr>
        <w:t>Cēsu</w:t>
      </w:r>
      <w:proofErr w:type="spellEnd"/>
      <w:r w:rsidRPr="001B44DA">
        <w:rPr>
          <w:rFonts w:ascii="Calibri" w:eastAsia="Times New Roman" w:hAnsi="Calibri" w:cs="Calibri"/>
          <w:iCs/>
          <w:kern w:val="0"/>
          <w14:ligatures w14:val="none"/>
        </w:rPr>
        <w:t xml:space="preserve"> nov.”, </w:t>
      </w:r>
      <w:proofErr w:type="spellStart"/>
      <w:r w:rsidRPr="001B44DA">
        <w:rPr>
          <w:rFonts w:ascii="Calibri" w:eastAsia="Times New Roman" w:hAnsi="Calibri" w:cs="Calibri"/>
          <w:iCs/>
          <w:kern w:val="0"/>
          <w14:ligatures w14:val="none"/>
        </w:rPr>
        <w:t>Cēsu</w:t>
      </w:r>
      <w:proofErr w:type="spellEnd"/>
      <w:r w:rsidRPr="001B44DA">
        <w:rPr>
          <w:rFonts w:ascii="Calibri" w:eastAsia="Times New Roman" w:hAnsi="Calibri" w:cs="Calibri"/>
          <w:iCs/>
          <w:kern w:val="0"/>
          <w14:ligatures w14:val="none"/>
        </w:rPr>
        <w:t xml:space="preserve"> novada pašvaldības norēķinu kontā: A/S SEB Banka, konta Nr.</w:t>
      </w:r>
      <w:r w:rsidRPr="001B44DA">
        <w:rPr>
          <w:rFonts w:ascii="Calibri" w:eastAsia="Times New Roman" w:hAnsi="Calibri" w:cs="Calibri"/>
          <w:iCs/>
          <w:kern w:val="0"/>
          <w:shd w:val="clear" w:color="auto" w:fill="FFFFFF"/>
          <w14:ligatures w14:val="none"/>
        </w:rPr>
        <w:t xml:space="preserve"> LV51 UNLA 0004 0131 3083 5</w:t>
      </w:r>
      <w:r w:rsidRPr="001B44DA">
        <w:rPr>
          <w:rFonts w:ascii="Calibri" w:eastAsia="Times New Roman" w:hAnsi="Calibri" w:cs="Calibri"/>
          <w:iCs/>
          <w:kern w:val="0"/>
          <w14:ligatures w14:val="none"/>
        </w:rPr>
        <w:t>.</w:t>
      </w:r>
    </w:p>
    <w:p w14:paraId="495143E3" w14:textId="77777777" w:rsidR="001B44DA" w:rsidRPr="001B44DA" w:rsidRDefault="001B44DA" w:rsidP="001B44DA">
      <w:pPr>
        <w:spacing w:after="0" w:line="240" w:lineRule="auto"/>
        <w:ind w:left="360" w:firstLine="633"/>
        <w:contextualSpacing/>
        <w:jc w:val="both"/>
        <w:rPr>
          <w:rFonts w:ascii="Calibri" w:eastAsia="Times New Roman" w:hAnsi="Calibri" w:cs="Calibri"/>
          <w:iCs/>
          <w:color w:val="FF0000"/>
          <w:kern w:val="0"/>
          <w14:ligatures w14:val="none"/>
        </w:rPr>
      </w:pPr>
    </w:p>
    <w:p w14:paraId="4DA639E0" w14:textId="77777777" w:rsidR="001B44DA" w:rsidRPr="001B44DA" w:rsidRDefault="001B44DA" w:rsidP="001B44DA">
      <w:pPr>
        <w:spacing w:after="0" w:line="240" w:lineRule="auto"/>
        <w:jc w:val="both"/>
        <w:rPr>
          <w:rFonts w:ascii="Calibri" w:eastAsia="Times New Roman" w:hAnsi="Calibri" w:cs="Calibri"/>
          <w:iCs/>
          <w:kern w:val="0"/>
          <w:lang w:eastAsia="lv-LV"/>
          <w14:ligatures w14:val="none"/>
        </w:rPr>
      </w:pPr>
    </w:p>
    <w:p w14:paraId="7D071B1E" w14:textId="77777777" w:rsidR="001B44DA" w:rsidRPr="001B44DA" w:rsidRDefault="001B44DA" w:rsidP="001B44DA">
      <w:pPr>
        <w:numPr>
          <w:ilvl w:val="0"/>
          <w:numId w:val="2"/>
        </w:numPr>
        <w:spacing w:after="0" w:line="240" w:lineRule="auto"/>
        <w:jc w:val="center"/>
        <w:rPr>
          <w:rFonts w:ascii="Calibri" w:eastAsia="Times New Roman" w:hAnsi="Calibri" w:cs="Calibri"/>
          <w:b/>
          <w:iCs/>
          <w:kern w:val="0"/>
          <w14:ligatures w14:val="none"/>
        </w:rPr>
      </w:pPr>
      <w:r w:rsidRPr="001B44DA">
        <w:rPr>
          <w:rFonts w:ascii="Calibri" w:eastAsia="Times New Roman" w:hAnsi="Calibri" w:cs="Calibri"/>
          <w:b/>
          <w:iCs/>
          <w:kern w:val="0"/>
          <w14:ligatures w14:val="none"/>
        </w:rPr>
        <w:t>Izsoles norise</w:t>
      </w:r>
    </w:p>
    <w:p w14:paraId="14A83873"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Izsoles pretendenti iesniedz pieteikumu izsolei elektronisko izsoļu vietnē </w:t>
      </w:r>
      <w:hyperlink r:id="rId8" w:history="1">
        <w:r w:rsidRPr="001B44DA">
          <w:rPr>
            <w:rFonts w:ascii="Calibri" w:eastAsia="Times New Roman" w:hAnsi="Calibri" w:cs="Calibri"/>
            <w:iCs/>
            <w:kern w:val="0"/>
            <w:u w:val="single"/>
            <w14:ligatures w14:val="none"/>
          </w:rPr>
          <w:t>https://izsoles.ta.gov.lv</w:t>
        </w:r>
      </w:hyperlink>
      <w:r w:rsidRPr="001B44DA">
        <w:rPr>
          <w:rFonts w:ascii="Calibri" w:eastAsia="Times New Roman" w:hAnsi="Calibri" w:cs="Calibri"/>
          <w:iCs/>
          <w:kern w:val="0"/>
          <w14:ligatures w14:val="none"/>
        </w:rPr>
        <w:t>.</w:t>
      </w:r>
    </w:p>
    <w:p w14:paraId="148A52A5"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lastRenderedPageBreak/>
        <w:t xml:space="preserve">Reģistrēts lietotājs, kurš vēlas piedalīties izsludinātajā izsolē, elektronisko izsoļu vietnē </w:t>
      </w:r>
      <w:proofErr w:type="spellStart"/>
      <w:r w:rsidRPr="001B44DA">
        <w:rPr>
          <w:rFonts w:ascii="Calibri" w:eastAsia="Times New Roman" w:hAnsi="Calibri" w:cs="Calibri"/>
          <w:iCs/>
          <w:kern w:val="0"/>
          <w14:ligatures w14:val="none"/>
        </w:rPr>
        <w:t>nosūta</w:t>
      </w:r>
      <w:proofErr w:type="spellEnd"/>
      <w:r w:rsidRPr="001B44DA">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199146A1"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Izsoles rīkotājs autorizē izsoles pretendentu dalībai izsolē, kurš izpildījis visus izsoles priekšnoteikumus.</w:t>
      </w:r>
    </w:p>
    <w:p w14:paraId="754F5B49"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Izsoles dalībnieks elektroniski var veikt solījumus no brīža, kad tas noteiktajā kārtībā autorizēts dalībai izsolē, līdz brīdim, kad izsole ir noslēgusies.</w:t>
      </w:r>
    </w:p>
    <w:p w14:paraId="006E06B2"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Solīšana sākas no izsoles sākumcenas. Solītājs nevar reģistrēt solījumu, kas ir mazāks par izsoles sākumcenu vai vienāds ar to, atšķiras no izsoles sludinājumā noteiktā izsoles soļa t.i. par 100,00 EUR ( viens simts </w:t>
      </w:r>
      <w:proofErr w:type="spellStart"/>
      <w:r w:rsidRPr="001B44DA">
        <w:rPr>
          <w:rFonts w:ascii="Calibri" w:eastAsia="Times New Roman" w:hAnsi="Calibri" w:cs="Calibri"/>
          <w:i/>
          <w:iCs/>
          <w:kern w:val="0"/>
          <w14:ligatures w14:val="none"/>
        </w:rPr>
        <w:t>euro</w:t>
      </w:r>
      <w:proofErr w:type="spellEnd"/>
      <w:r w:rsidRPr="001B44DA">
        <w:rPr>
          <w:rFonts w:ascii="Calibri" w:eastAsia="Times New Roman" w:hAnsi="Calibri" w:cs="Calibri"/>
          <w:iCs/>
          <w:kern w:val="0"/>
          <w14:ligatures w14:val="none"/>
        </w:rPr>
        <w:t>, 00 centi), vai ir mazāks par iepriekš reģistrētajiem solījumiem vai vienāds ar tiem.</w:t>
      </w:r>
    </w:p>
    <w:p w14:paraId="180381DB"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Reģistrētos solījumus nevar atsaukt vai mainīt.</w:t>
      </w:r>
    </w:p>
    <w:p w14:paraId="599961F6"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6C4FF092"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Izsoles norises laikā un pēc izsoles noslēguma elektronisko izsoļu vietnē ir publiski pieejama informācija par augstāko nosolīto cenu.</w:t>
      </w:r>
    </w:p>
    <w:p w14:paraId="51CCFD3C"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401BCBBA"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05636BC0"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Pēc izsoles noslēgšanas solījumus vairs nereģistrē un elektronisko izsoļu vietnē tiek norādīts izsoles noslēguma datums, laiks un pēdējais izdarītais solījums.</w:t>
      </w:r>
    </w:p>
    <w:p w14:paraId="52295BAC"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17AEB4CC"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Elektronisko izsoļu vietnē elektroniski sagatavotais akts uzskatāma par nodomu protokolu un tam ir informatīvs raksturs.</w:t>
      </w:r>
    </w:p>
    <w:p w14:paraId="245AAB63" w14:textId="77777777" w:rsidR="001B44DA" w:rsidRPr="001B44DA" w:rsidRDefault="001B44DA" w:rsidP="001B44DA">
      <w:pPr>
        <w:spacing w:after="0" w:line="240" w:lineRule="auto"/>
        <w:ind w:left="567"/>
        <w:jc w:val="both"/>
        <w:rPr>
          <w:rFonts w:ascii="Calibri" w:eastAsia="Times New Roman" w:hAnsi="Calibri" w:cs="Calibri"/>
          <w:iCs/>
          <w:kern w:val="0"/>
          <w14:ligatures w14:val="none"/>
        </w:rPr>
      </w:pPr>
    </w:p>
    <w:p w14:paraId="456DAE0F" w14:textId="77777777" w:rsidR="001B44DA" w:rsidRPr="001B44DA" w:rsidRDefault="001B44DA" w:rsidP="001B44DA">
      <w:pPr>
        <w:numPr>
          <w:ilvl w:val="0"/>
          <w:numId w:val="2"/>
        </w:numPr>
        <w:spacing w:after="0" w:line="240" w:lineRule="auto"/>
        <w:jc w:val="center"/>
        <w:rPr>
          <w:rFonts w:ascii="Calibri" w:eastAsia="Times New Roman" w:hAnsi="Calibri" w:cs="Calibri"/>
          <w:b/>
          <w:iCs/>
          <w:kern w:val="0"/>
          <w14:ligatures w14:val="none"/>
        </w:rPr>
      </w:pPr>
      <w:r w:rsidRPr="001B44DA">
        <w:rPr>
          <w:rFonts w:ascii="Calibri" w:eastAsia="Times New Roman" w:hAnsi="Calibri" w:cs="Calibri"/>
          <w:b/>
          <w:iCs/>
          <w:kern w:val="0"/>
          <w14:ligatures w14:val="none"/>
        </w:rPr>
        <w:t>Līguma slēgšanas un norēķina kārtība</w:t>
      </w:r>
    </w:p>
    <w:p w14:paraId="1BBB5F07"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bCs/>
          <w:kern w:val="0"/>
          <w14:ligatures w14:val="none"/>
        </w:rPr>
        <w:t xml:space="preserve">Izsoles dalībniekam, kurš nosolījis augstāko cenu, tiek izrakstīts rēķins par pirkuma summu, kas atbilst starpībai starp augstāko nosolīto cenu un iemaksāto nodrošinājuma naudu. Rēķins jāapmaksā </w:t>
      </w:r>
      <w:r w:rsidRPr="001B44DA">
        <w:rPr>
          <w:rFonts w:ascii="Calibri" w:eastAsia="Times New Roman" w:hAnsi="Calibri" w:cs="Calibri"/>
          <w:iCs/>
          <w:kern w:val="0"/>
          <w14:ligatures w14:val="none"/>
        </w:rPr>
        <w:t xml:space="preserve">desmit darba dienu laikā. Izsoles dalības maksa netiek ieskaitīta norēķinos par nosolīto kustamo mantu. </w:t>
      </w:r>
    </w:p>
    <w:p w14:paraId="7E394065"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Ja izsoles dalībnieks desmit darba dienu laikā nav nomaksājis rēķinus, viņš zaudē tiesības uz kustamās mantas pirkšanu. Drošības nauda attiecīgajam izsoles dalībniekam netiek atmaksāta. </w:t>
      </w:r>
      <w:proofErr w:type="spellStart"/>
      <w:r w:rsidRPr="001B44DA">
        <w:rPr>
          <w:rFonts w:ascii="Calibri" w:eastAsia="Times New Roman" w:hAnsi="Calibri" w:cs="Calibri"/>
          <w:iCs/>
          <w:kern w:val="0"/>
          <w14:ligatures w14:val="none"/>
        </w:rPr>
        <w:t>Cēsu</w:t>
      </w:r>
      <w:proofErr w:type="spellEnd"/>
      <w:r w:rsidRPr="001B44DA">
        <w:rPr>
          <w:rFonts w:ascii="Calibri" w:eastAsia="Times New Roman" w:hAnsi="Calibri" w:cs="Calibri"/>
          <w:iCs/>
          <w:kern w:val="0"/>
          <w14:ligatures w14:val="none"/>
        </w:rPr>
        <w:t xml:space="preserve"> novada centrālās administrācijas Īpašumu apsaimniekošanas pārvalde piedāvā kustamo mantu pirkt izsoles dalībniekam, kas izsolē nosolījis nākamo augstāko cenu un šim izsoles dalībniekam 10 (desmit) darbadienu laikā no paziņojuma saņemšanas dienas paziņot izsoles rīkotājam par kustamās mantas  pirkšanu par viņa nosolīto augstāko cenu, vienlaicīgi ar paziņojuma iesniegšanu par īpašuma pirkšanu veicot pilnu norēķinu.</w:t>
      </w:r>
    </w:p>
    <w:p w14:paraId="75684D03"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proofErr w:type="spellStart"/>
      <w:r w:rsidRPr="001B44DA">
        <w:rPr>
          <w:rFonts w:ascii="Calibri" w:eastAsia="Times New Roman" w:hAnsi="Calibri" w:cs="Calibri"/>
          <w:iCs/>
          <w:kern w:val="0"/>
          <w14:ligatures w14:val="none"/>
        </w:rPr>
        <w:t>Cēsu</w:t>
      </w:r>
      <w:proofErr w:type="spellEnd"/>
      <w:r w:rsidRPr="001B44DA">
        <w:rPr>
          <w:rFonts w:ascii="Calibri" w:eastAsia="Times New Roman" w:hAnsi="Calibri" w:cs="Calibri"/>
          <w:iCs/>
          <w:kern w:val="0"/>
          <w14:ligatures w14:val="none"/>
        </w:rPr>
        <w:t xml:space="preserve"> novada domes izpilddirektors piecu darba dienu laikā pēc elektroniskā izsoles akta sagatavošanas apstiprina izsoles rezultātus. </w:t>
      </w:r>
    </w:p>
    <w:p w14:paraId="3D5F62B4" w14:textId="77777777" w:rsidR="001B44DA" w:rsidRPr="001B44DA" w:rsidRDefault="001B44DA" w:rsidP="001B44DA">
      <w:pPr>
        <w:numPr>
          <w:ilvl w:val="1"/>
          <w:numId w:val="2"/>
        </w:numPr>
        <w:spacing w:after="0" w:line="240" w:lineRule="auto"/>
        <w:ind w:left="567" w:hanging="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Septiņu dienu laikā pēc pilnas pirkuma maksas apmaksas persona, kas nosolījusi kustamo mantu, paraksta pirkuma līgumu. </w:t>
      </w:r>
    </w:p>
    <w:p w14:paraId="0F5A5B8D" w14:textId="77777777" w:rsidR="001B44DA" w:rsidRPr="001B44DA" w:rsidRDefault="001B44DA" w:rsidP="001B44DA">
      <w:pPr>
        <w:spacing w:after="0" w:line="240" w:lineRule="auto"/>
        <w:ind w:left="567"/>
        <w:jc w:val="both"/>
        <w:rPr>
          <w:rFonts w:ascii="Calibri" w:eastAsia="Times New Roman" w:hAnsi="Calibri" w:cs="Calibri"/>
          <w:iCs/>
          <w:kern w:val="0"/>
          <w14:ligatures w14:val="none"/>
        </w:rPr>
      </w:pPr>
    </w:p>
    <w:p w14:paraId="1876E0A1" w14:textId="77777777" w:rsidR="001B44DA" w:rsidRPr="001B44DA" w:rsidRDefault="001B44DA" w:rsidP="001B44DA">
      <w:pPr>
        <w:spacing w:after="0" w:line="240" w:lineRule="auto"/>
        <w:ind w:left="567"/>
        <w:jc w:val="both"/>
        <w:rPr>
          <w:rFonts w:ascii="Calibri" w:eastAsia="Times New Roman" w:hAnsi="Calibri" w:cs="Calibri"/>
          <w:iCs/>
          <w:kern w:val="0"/>
          <w14:ligatures w14:val="none"/>
        </w:rPr>
      </w:pPr>
    </w:p>
    <w:p w14:paraId="23944101" w14:textId="77777777" w:rsidR="001B44DA" w:rsidRPr="001B44DA" w:rsidRDefault="001B44DA" w:rsidP="001B44DA">
      <w:pPr>
        <w:spacing w:after="0" w:line="240" w:lineRule="auto"/>
        <w:ind w:left="567"/>
        <w:jc w:val="both"/>
        <w:rPr>
          <w:rFonts w:ascii="Calibri" w:eastAsia="Times New Roman" w:hAnsi="Calibri" w:cs="Calibri"/>
          <w:iCs/>
          <w:kern w:val="0"/>
          <w14:ligatures w14:val="none"/>
        </w:rPr>
      </w:pPr>
    </w:p>
    <w:p w14:paraId="098E85E7" w14:textId="77777777" w:rsidR="001B44DA" w:rsidRPr="001B44DA" w:rsidRDefault="001B44DA" w:rsidP="001B44DA">
      <w:pPr>
        <w:numPr>
          <w:ilvl w:val="0"/>
          <w:numId w:val="2"/>
        </w:numPr>
        <w:spacing w:after="0" w:line="240" w:lineRule="auto"/>
        <w:jc w:val="center"/>
        <w:rPr>
          <w:rFonts w:ascii="Calibri" w:eastAsia="Times New Roman" w:hAnsi="Calibri" w:cs="Calibri"/>
          <w:b/>
          <w:iCs/>
          <w:kern w:val="0"/>
          <w14:ligatures w14:val="none"/>
        </w:rPr>
      </w:pPr>
      <w:r w:rsidRPr="001B44DA">
        <w:rPr>
          <w:rFonts w:ascii="Calibri" w:eastAsia="Times New Roman" w:hAnsi="Calibri" w:cs="Calibri"/>
          <w:b/>
          <w:iCs/>
          <w:kern w:val="0"/>
          <w14:ligatures w14:val="none"/>
        </w:rPr>
        <w:t>Nenotikusi izsole</w:t>
      </w:r>
    </w:p>
    <w:p w14:paraId="3BB3ADC9" w14:textId="77777777" w:rsidR="001B44DA" w:rsidRPr="001B44DA" w:rsidRDefault="001B44DA" w:rsidP="001B44DA">
      <w:pPr>
        <w:spacing w:after="0" w:line="240" w:lineRule="auto"/>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6.1.  Izsole atzīstama par nenotikušu, ja:</w:t>
      </w:r>
    </w:p>
    <w:p w14:paraId="771EBAB4" w14:textId="77777777" w:rsidR="001B44DA" w:rsidRPr="001B44DA" w:rsidRDefault="001B44DA" w:rsidP="001B44DA">
      <w:pPr>
        <w:spacing w:after="0" w:line="240" w:lineRule="auto"/>
        <w:ind w:left="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t xml:space="preserve">6.1.1 izsolei nav pieteicies neviens izsoles dalībnieks; </w:t>
      </w:r>
    </w:p>
    <w:p w14:paraId="70ED7E8E" w14:textId="77777777" w:rsidR="001B44DA" w:rsidRPr="001B44DA" w:rsidRDefault="001B44DA" w:rsidP="001B44DA">
      <w:pPr>
        <w:spacing w:after="0" w:line="240" w:lineRule="auto"/>
        <w:ind w:left="567"/>
        <w:jc w:val="both"/>
        <w:rPr>
          <w:rFonts w:ascii="Calibri" w:eastAsia="Times New Roman" w:hAnsi="Calibri" w:cs="Calibri"/>
          <w:iCs/>
          <w:kern w:val="0"/>
          <w14:ligatures w14:val="none"/>
        </w:rPr>
      </w:pPr>
      <w:r w:rsidRPr="001B44DA">
        <w:rPr>
          <w:rFonts w:ascii="Calibri" w:eastAsia="Times New Roman" w:hAnsi="Calibri" w:cs="Calibri"/>
          <w:iCs/>
          <w:kern w:val="0"/>
          <w14:ligatures w14:val="none"/>
        </w:rPr>
        <w:lastRenderedPageBreak/>
        <w:t xml:space="preserve">6.1.2. neviens no izsoles dalībniekiem, kas pieteicies izsolei, nepārsola sākumcenu; </w:t>
      </w:r>
      <w:bookmarkStart w:id="4" w:name="4"/>
      <w:bookmarkEnd w:id="4"/>
    </w:p>
    <w:p w14:paraId="621CEE77" w14:textId="77777777" w:rsidR="001B44DA" w:rsidRPr="001B44DA" w:rsidRDefault="001B44DA" w:rsidP="001B44DA">
      <w:pPr>
        <w:spacing w:after="0" w:line="240" w:lineRule="auto"/>
        <w:ind w:left="567"/>
        <w:jc w:val="both"/>
        <w:rPr>
          <w:rFonts w:ascii="Calibri" w:eastAsia="Times New Roman" w:hAnsi="Calibri" w:cs="Calibri"/>
          <w:iCs/>
          <w:kern w:val="0"/>
          <w:lang w:bidi="yi-Hebr"/>
          <w14:ligatures w14:val="none"/>
        </w:rPr>
      </w:pPr>
      <w:r w:rsidRPr="001B44DA">
        <w:rPr>
          <w:rFonts w:ascii="Calibri" w:eastAsia="Times New Roman" w:hAnsi="Calibri" w:cs="Calibri"/>
          <w:iCs/>
          <w:kern w:val="0"/>
          <w:lang w:bidi="yi-Hebr"/>
          <w14:ligatures w14:val="none"/>
        </w:rPr>
        <w:t>6.1.3. nosolītājs nav samaksājis nosolīto cenu;</w:t>
      </w:r>
    </w:p>
    <w:p w14:paraId="0AF54631" w14:textId="77777777" w:rsidR="001B44DA" w:rsidRPr="001B44DA" w:rsidRDefault="001B44DA" w:rsidP="001B44DA">
      <w:pPr>
        <w:spacing w:after="0" w:line="240" w:lineRule="auto"/>
        <w:ind w:left="567" w:hanging="567"/>
        <w:jc w:val="both"/>
        <w:rPr>
          <w:rFonts w:ascii="Calibri" w:eastAsia="Times New Roman" w:hAnsi="Calibri" w:cs="Calibri"/>
          <w:iCs/>
          <w:kern w:val="0"/>
          <w:lang w:bidi="yi-Hebr"/>
          <w14:ligatures w14:val="none"/>
        </w:rPr>
      </w:pPr>
      <w:r w:rsidRPr="001B44DA">
        <w:rPr>
          <w:rFonts w:ascii="Calibri" w:eastAsia="Times New Roman" w:hAnsi="Calibri" w:cs="Calibri"/>
          <w:iCs/>
          <w:kern w:val="0"/>
          <w:lang w:bidi="yi-Hebr"/>
          <w14:ligatures w14:val="none"/>
        </w:rPr>
        <w:tab/>
        <w:t>6.1.4. izsoles norises laikā vai 24 (divdesmit četru) stundu laikā pēc izsoles noslēguma saņemts elektronisko izsoļu vietnes drošības pārvaldnieka paziņojums par būtiskiem tehniskiem traucējumiem, kas var ietekmēt izsoles rezultātu.</w:t>
      </w:r>
    </w:p>
    <w:p w14:paraId="7E927C0C" w14:textId="77777777" w:rsidR="001B44DA" w:rsidRPr="001B44DA" w:rsidRDefault="001B44DA" w:rsidP="001B44DA">
      <w:pPr>
        <w:spacing w:after="0" w:line="240" w:lineRule="auto"/>
        <w:ind w:left="567" w:hanging="567"/>
        <w:jc w:val="both"/>
        <w:rPr>
          <w:rFonts w:ascii="Calibri" w:eastAsia="Times New Roman" w:hAnsi="Calibri" w:cs="Calibri"/>
          <w:iCs/>
          <w:kern w:val="0"/>
          <w:lang w:bidi="yi-Hebr"/>
          <w14:ligatures w14:val="none"/>
        </w:rPr>
      </w:pPr>
      <w:r w:rsidRPr="001B44DA">
        <w:rPr>
          <w:rFonts w:ascii="Calibri" w:eastAsia="Times New Roman" w:hAnsi="Calibri" w:cs="Calibri"/>
          <w:iCs/>
          <w:kern w:val="0"/>
          <w:lang w:bidi="yi-Hebr"/>
          <w14:ligatures w14:val="none"/>
        </w:rPr>
        <w:t>6.2. Izsole atzīstama par spēkā neesošu, ja Izsoles rīkošanā ir pieļauta atkāpe no Publiskas personas mantas atsavināšanas likuma un šajos Izsoles noteikumos paredzētās kārtības.</w:t>
      </w:r>
    </w:p>
    <w:p w14:paraId="54ADC5AE" w14:textId="77777777" w:rsidR="001B44DA" w:rsidRPr="001B44DA" w:rsidRDefault="001B44DA" w:rsidP="001B44DA">
      <w:pPr>
        <w:spacing w:after="0" w:line="240" w:lineRule="auto"/>
        <w:jc w:val="both"/>
        <w:rPr>
          <w:rFonts w:ascii="Calibri" w:eastAsia="Times New Roman" w:hAnsi="Calibri" w:cs="Calibri"/>
          <w:iCs/>
          <w:kern w:val="0"/>
          <w14:ligatures w14:val="none"/>
        </w:rPr>
      </w:pPr>
    </w:p>
    <w:p w14:paraId="29857EA7" w14:textId="77777777" w:rsidR="001B44DA" w:rsidRPr="001B44DA" w:rsidRDefault="001B44DA" w:rsidP="001B44DA">
      <w:pPr>
        <w:spacing w:after="0" w:line="240" w:lineRule="auto"/>
        <w:rPr>
          <w:rFonts w:ascii="Calibri" w:eastAsia="Times New Roman" w:hAnsi="Calibri" w:cs="Calibri"/>
          <w:kern w:val="0"/>
          <w:lang w:eastAsia="lv-LV"/>
          <w14:ligatures w14:val="none"/>
        </w:rPr>
      </w:pPr>
    </w:p>
    <w:p w14:paraId="1DBE8793" w14:textId="77777777" w:rsidR="00000000" w:rsidRDefault="00000000"/>
    <w:sectPr w:rsidR="00832611" w:rsidSect="00091EE4">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10D7" w14:textId="77777777" w:rsidR="00F75021" w:rsidRDefault="00F75021" w:rsidP="001B44DA">
      <w:pPr>
        <w:spacing w:after="0" w:line="240" w:lineRule="auto"/>
      </w:pPr>
      <w:r>
        <w:separator/>
      </w:r>
    </w:p>
  </w:endnote>
  <w:endnote w:type="continuationSeparator" w:id="0">
    <w:p w14:paraId="7AB9978E" w14:textId="77777777" w:rsidR="00F75021" w:rsidRDefault="00F75021" w:rsidP="001B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1A5F" w14:textId="77777777" w:rsidR="00F75021" w:rsidRDefault="00F75021" w:rsidP="001B44DA">
      <w:pPr>
        <w:spacing w:after="0" w:line="240" w:lineRule="auto"/>
      </w:pPr>
      <w:r>
        <w:separator/>
      </w:r>
    </w:p>
  </w:footnote>
  <w:footnote w:type="continuationSeparator" w:id="0">
    <w:p w14:paraId="05EA37DE" w14:textId="77777777" w:rsidR="00F75021" w:rsidRDefault="00F75021" w:rsidP="001B4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5C882FB2"/>
    <w:lvl w:ilvl="0">
      <w:start w:val="1"/>
      <w:numFmt w:val="decimal"/>
      <w:lvlText w:val="%1."/>
      <w:lvlJc w:val="left"/>
      <w:pPr>
        <w:ind w:left="720" w:hanging="360"/>
      </w:pPr>
    </w:lvl>
    <w:lvl w:ilvl="1">
      <w:start w:val="1"/>
      <w:numFmt w:val="decimal"/>
      <w:isLgl/>
      <w:suff w:val="space"/>
      <w:lvlText w:val="%1.%2."/>
      <w:lvlJc w:val="left"/>
      <w:pPr>
        <w:ind w:left="870" w:hanging="51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15:restartNumberingAfterBreak="0">
    <w:nsid w:val="35ED72F2"/>
    <w:multiLevelType w:val="multilevel"/>
    <w:tmpl w:val="1944CD88"/>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ascii="Calibri" w:hAnsi="Calibri" w:cs="Calibri" w:hint="default"/>
        <w:color w:val="auto"/>
        <w:sz w:val="22"/>
        <w:szCs w:val="22"/>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2658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38629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DA"/>
    <w:rsid w:val="001B44DA"/>
    <w:rsid w:val="003A545B"/>
    <w:rsid w:val="004A2E39"/>
    <w:rsid w:val="005710DA"/>
    <w:rsid w:val="00F7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E173"/>
  <w15:chartTrackingRefBased/>
  <w15:docId w15:val="{06BAF2C5-49D9-4D0F-9CA3-C4BAC299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B44D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44DA"/>
  </w:style>
  <w:style w:type="paragraph" w:styleId="Kjene">
    <w:name w:val="footer"/>
    <w:basedOn w:val="Parasts"/>
    <w:link w:val="KjeneRakstz"/>
    <w:uiPriority w:val="99"/>
    <w:unhideWhenUsed/>
    <w:rsid w:val="001B44D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5045</Words>
  <Characters>2877</Characters>
  <Application>Microsoft Office Word</Application>
  <DocSecurity>0</DocSecurity>
  <Lines>23</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2023-08-31T04:55:00Z</dcterms:created>
  <dcterms:modified xsi:type="dcterms:W3CDTF">2023-08-31T04:56:00Z</dcterms:modified>
</cp:coreProperties>
</file>