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E4C4D0" w14:textId="77777777" w:rsidR="00C349CF" w:rsidRPr="00F14964" w:rsidRDefault="00C349CF" w:rsidP="005E70F6">
      <w:pPr>
        <w:shd w:val="clear" w:color="auto" w:fill="FFFFFF"/>
        <w:ind w:right="-25"/>
        <w:jc w:val="center"/>
        <w:rPr>
          <w:rFonts w:ascii="Calibri" w:hAnsi="Calibri" w:cs="Calibri"/>
          <w:b/>
          <w:bCs/>
          <w:sz w:val="22"/>
          <w:szCs w:val="22"/>
        </w:rPr>
      </w:pPr>
    </w:p>
    <w:p w14:paraId="275F2985" w14:textId="77777777" w:rsidR="00E24616" w:rsidRPr="00F14964" w:rsidRDefault="00E24616" w:rsidP="005E70F6">
      <w:pPr>
        <w:shd w:val="clear" w:color="auto" w:fill="FFFFFF"/>
        <w:ind w:right="-25"/>
        <w:jc w:val="center"/>
        <w:rPr>
          <w:rFonts w:ascii="Calibri" w:hAnsi="Calibri" w:cs="Calibri"/>
          <w:b/>
          <w:bCs/>
          <w:sz w:val="22"/>
          <w:szCs w:val="22"/>
        </w:rPr>
      </w:pPr>
    </w:p>
    <w:p w14:paraId="08C89183" w14:textId="77777777" w:rsidR="008F36F2" w:rsidRPr="00F14964" w:rsidRDefault="008F36F2" w:rsidP="008F36F2">
      <w:pPr>
        <w:jc w:val="right"/>
        <w:rPr>
          <w:rFonts w:ascii="Calibri" w:hAnsi="Calibri" w:cs="Calibri"/>
          <w:i/>
          <w:sz w:val="22"/>
          <w:szCs w:val="22"/>
        </w:rPr>
      </w:pPr>
      <w:r w:rsidRPr="00F14964">
        <w:rPr>
          <w:rFonts w:ascii="Calibri" w:hAnsi="Calibri" w:cs="Calibri"/>
          <w:i/>
          <w:sz w:val="22"/>
          <w:szCs w:val="22"/>
        </w:rPr>
        <w:t>Lēmuma projekts</w:t>
      </w:r>
    </w:p>
    <w:p w14:paraId="1182F8ED" w14:textId="77777777" w:rsidR="008F36F2" w:rsidRPr="00F14964" w:rsidRDefault="008F36F2" w:rsidP="008F36F2">
      <w:pPr>
        <w:rPr>
          <w:rFonts w:ascii="Calibri" w:hAnsi="Calibri" w:cs="Calibri"/>
          <w:sz w:val="22"/>
          <w:szCs w:val="22"/>
        </w:rPr>
      </w:pPr>
    </w:p>
    <w:p w14:paraId="689467A0" w14:textId="77777777" w:rsidR="00872CF6" w:rsidRPr="00872CF6" w:rsidRDefault="00872CF6" w:rsidP="00872CF6">
      <w:pPr>
        <w:pBdr>
          <w:bottom w:val="single" w:sz="12" w:space="1" w:color="auto"/>
        </w:pBdr>
        <w:jc w:val="center"/>
        <w:rPr>
          <w:rFonts w:ascii="Calibri" w:hAnsi="Calibri" w:cs="Calibri"/>
          <w:b/>
          <w:sz w:val="22"/>
          <w:szCs w:val="22"/>
        </w:rPr>
      </w:pPr>
      <w:bookmarkStart w:id="0" w:name="_Hlk102396532"/>
      <w:r w:rsidRPr="00872CF6">
        <w:rPr>
          <w:rFonts w:ascii="Calibri" w:hAnsi="Calibri" w:cs="Calibri"/>
          <w:b/>
          <w:sz w:val="22"/>
          <w:szCs w:val="22"/>
        </w:rPr>
        <w:t>Par Cēsu novada domes 202</w:t>
      </w:r>
      <w:r>
        <w:rPr>
          <w:rFonts w:ascii="Calibri" w:hAnsi="Calibri" w:cs="Calibri"/>
          <w:b/>
          <w:sz w:val="22"/>
          <w:szCs w:val="22"/>
        </w:rPr>
        <w:t>3</w:t>
      </w:r>
      <w:r w:rsidRPr="00872CF6">
        <w:rPr>
          <w:rFonts w:ascii="Calibri" w:hAnsi="Calibri" w:cs="Calibri"/>
          <w:b/>
          <w:sz w:val="22"/>
          <w:szCs w:val="22"/>
        </w:rPr>
        <w:t xml:space="preserve">. gada </w:t>
      </w:r>
      <w:r w:rsidR="00CC7F7E">
        <w:rPr>
          <w:rFonts w:ascii="Calibri" w:hAnsi="Calibri" w:cs="Calibri"/>
          <w:b/>
          <w:sz w:val="22"/>
          <w:szCs w:val="22"/>
        </w:rPr>
        <w:t>22</w:t>
      </w:r>
      <w:r w:rsidRPr="00872CF6">
        <w:rPr>
          <w:rFonts w:ascii="Calibri" w:hAnsi="Calibri" w:cs="Calibri"/>
          <w:b/>
          <w:sz w:val="22"/>
          <w:szCs w:val="22"/>
        </w:rPr>
        <w:t xml:space="preserve">. </w:t>
      </w:r>
      <w:r w:rsidR="00CC7F7E">
        <w:rPr>
          <w:rFonts w:ascii="Calibri" w:hAnsi="Calibri" w:cs="Calibri"/>
          <w:b/>
          <w:sz w:val="22"/>
          <w:szCs w:val="22"/>
        </w:rPr>
        <w:t>jūnija</w:t>
      </w:r>
      <w:r w:rsidRPr="00872CF6">
        <w:rPr>
          <w:rFonts w:ascii="Calibri" w:hAnsi="Calibri" w:cs="Calibri"/>
          <w:b/>
          <w:sz w:val="22"/>
          <w:szCs w:val="22"/>
        </w:rPr>
        <w:t xml:space="preserve"> saistošo </w:t>
      </w:r>
    </w:p>
    <w:p w14:paraId="20584290" w14:textId="77777777" w:rsidR="00FF643B" w:rsidRPr="00FF643B" w:rsidRDefault="00872CF6" w:rsidP="00FF643B">
      <w:pPr>
        <w:pBdr>
          <w:bottom w:val="single" w:sz="12" w:space="1" w:color="auto"/>
        </w:pBdr>
        <w:jc w:val="center"/>
        <w:rPr>
          <w:rFonts w:ascii="Calibri" w:hAnsi="Calibri" w:cs="Calibri"/>
          <w:b/>
          <w:sz w:val="22"/>
          <w:szCs w:val="22"/>
        </w:rPr>
      </w:pPr>
      <w:r w:rsidRPr="00872CF6">
        <w:rPr>
          <w:rFonts w:ascii="Calibri" w:hAnsi="Calibri" w:cs="Calibri"/>
          <w:b/>
          <w:sz w:val="22"/>
          <w:szCs w:val="22"/>
        </w:rPr>
        <w:t>noteikumu Nr.</w:t>
      </w:r>
      <w:r>
        <w:rPr>
          <w:rFonts w:ascii="Calibri" w:hAnsi="Calibri" w:cs="Calibri"/>
          <w:b/>
          <w:sz w:val="22"/>
          <w:szCs w:val="22"/>
        </w:rPr>
        <w:t>__</w:t>
      </w:r>
      <w:r w:rsidRPr="00872CF6">
        <w:rPr>
          <w:rFonts w:ascii="Calibri" w:hAnsi="Calibri" w:cs="Calibri"/>
          <w:b/>
          <w:sz w:val="22"/>
          <w:szCs w:val="22"/>
        </w:rPr>
        <w:t xml:space="preserve"> </w:t>
      </w:r>
      <w:r w:rsidR="00FF5C01">
        <w:rPr>
          <w:rFonts w:ascii="Calibri" w:hAnsi="Calibri" w:cs="Calibri"/>
          <w:b/>
          <w:sz w:val="22"/>
          <w:szCs w:val="22"/>
        </w:rPr>
        <w:t>“</w:t>
      </w:r>
      <w:r>
        <w:rPr>
          <w:rFonts w:ascii="Calibri" w:hAnsi="Calibri" w:cs="Calibri"/>
          <w:b/>
          <w:sz w:val="22"/>
          <w:szCs w:val="22"/>
        </w:rPr>
        <w:t>G</w:t>
      </w:r>
      <w:r w:rsidR="00A65951" w:rsidRPr="00F14964">
        <w:rPr>
          <w:rFonts w:ascii="Calibri" w:hAnsi="Calibri" w:cs="Calibri"/>
          <w:b/>
          <w:sz w:val="22"/>
          <w:szCs w:val="22"/>
        </w:rPr>
        <w:t xml:space="preserve">rozījumi </w:t>
      </w:r>
      <w:r w:rsidR="008F36F2" w:rsidRPr="00F14964">
        <w:rPr>
          <w:rFonts w:ascii="Calibri" w:hAnsi="Calibri" w:cs="Calibri"/>
          <w:b/>
          <w:sz w:val="22"/>
          <w:szCs w:val="22"/>
        </w:rPr>
        <w:t>Cēsu novada domes 202</w:t>
      </w:r>
      <w:r w:rsidR="00FF643B">
        <w:rPr>
          <w:rFonts w:ascii="Calibri" w:hAnsi="Calibri" w:cs="Calibri"/>
          <w:b/>
          <w:sz w:val="22"/>
          <w:szCs w:val="22"/>
        </w:rPr>
        <w:t>2</w:t>
      </w:r>
      <w:r w:rsidR="008F36F2" w:rsidRPr="00F14964">
        <w:rPr>
          <w:rFonts w:ascii="Calibri" w:hAnsi="Calibri" w:cs="Calibri"/>
          <w:b/>
          <w:sz w:val="22"/>
          <w:szCs w:val="22"/>
        </w:rPr>
        <w:t xml:space="preserve">. gada </w:t>
      </w:r>
      <w:r w:rsidR="00FF643B">
        <w:rPr>
          <w:rFonts w:ascii="Calibri" w:hAnsi="Calibri" w:cs="Calibri"/>
          <w:b/>
          <w:sz w:val="22"/>
          <w:szCs w:val="22"/>
        </w:rPr>
        <w:t>6</w:t>
      </w:r>
      <w:r w:rsidR="008F36F2" w:rsidRPr="00F14964">
        <w:rPr>
          <w:rFonts w:ascii="Calibri" w:hAnsi="Calibri" w:cs="Calibri"/>
          <w:b/>
          <w:sz w:val="22"/>
          <w:szCs w:val="22"/>
        </w:rPr>
        <w:t xml:space="preserve">. </w:t>
      </w:r>
      <w:r w:rsidR="00FF643B">
        <w:rPr>
          <w:rFonts w:ascii="Calibri" w:hAnsi="Calibri" w:cs="Calibri"/>
          <w:b/>
          <w:sz w:val="22"/>
          <w:szCs w:val="22"/>
        </w:rPr>
        <w:t>oktobra</w:t>
      </w:r>
      <w:r w:rsidR="00FF643B" w:rsidRPr="00F14964">
        <w:rPr>
          <w:rFonts w:ascii="Calibri" w:hAnsi="Calibri" w:cs="Calibri"/>
          <w:b/>
          <w:sz w:val="22"/>
          <w:szCs w:val="22"/>
        </w:rPr>
        <w:t xml:space="preserve"> </w:t>
      </w:r>
      <w:r w:rsidR="008F36F2" w:rsidRPr="00F14964">
        <w:rPr>
          <w:rFonts w:ascii="Calibri" w:hAnsi="Calibri" w:cs="Calibri"/>
          <w:b/>
          <w:sz w:val="22"/>
          <w:szCs w:val="22"/>
        </w:rPr>
        <w:t>saistoš</w:t>
      </w:r>
      <w:r>
        <w:rPr>
          <w:rFonts w:ascii="Calibri" w:hAnsi="Calibri" w:cs="Calibri"/>
          <w:b/>
          <w:sz w:val="22"/>
          <w:szCs w:val="22"/>
        </w:rPr>
        <w:t>aj</w:t>
      </w:r>
      <w:r w:rsidR="008F36F2" w:rsidRPr="00F14964">
        <w:rPr>
          <w:rFonts w:ascii="Calibri" w:hAnsi="Calibri" w:cs="Calibri"/>
          <w:b/>
          <w:sz w:val="22"/>
          <w:szCs w:val="22"/>
        </w:rPr>
        <w:t>o</w:t>
      </w:r>
      <w:r>
        <w:rPr>
          <w:rFonts w:ascii="Calibri" w:hAnsi="Calibri" w:cs="Calibri"/>
          <w:b/>
          <w:sz w:val="22"/>
          <w:szCs w:val="22"/>
        </w:rPr>
        <w:t>s</w:t>
      </w:r>
      <w:r w:rsidR="008F36F2" w:rsidRPr="00F14964">
        <w:rPr>
          <w:rFonts w:ascii="Calibri" w:hAnsi="Calibri" w:cs="Calibri"/>
          <w:b/>
          <w:sz w:val="22"/>
          <w:szCs w:val="22"/>
        </w:rPr>
        <w:t xml:space="preserve"> noteikum</w:t>
      </w:r>
      <w:r>
        <w:rPr>
          <w:rFonts w:ascii="Calibri" w:hAnsi="Calibri" w:cs="Calibri"/>
          <w:b/>
          <w:sz w:val="22"/>
          <w:szCs w:val="22"/>
        </w:rPr>
        <w:t>os</w:t>
      </w:r>
      <w:r w:rsidR="008F36F2" w:rsidRPr="00F14964">
        <w:rPr>
          <w:rFonts w:ascii="Calibri" w:hAnsi="Calibri" w:cs="Calibri"/>
          <w:b/>
          <w:sz w:val="22"/>
          <w:szCs w:val="22"/>
        </w:rPr>
        <w:t xml:space="preserve"> Nr. </w:t>
      </w:r>
      <w:bookmarkEnd w:id="0"/>
      <w:r w:rsidR="00FF643B">
        <w:rPr>
          <w:rFonts w:ascii="Calibri" w:hAnsi="Calibri" w:cs="Calibri"/>
          <w:b/>
          <w:sz w:val="22"/>
          <w:szCs w:val="22"/>
        </w:rPr>
        <w:t>39</w:t>
      </w:r>
      <w:r>
        <w:rPr>
          <w:rFonts w:ascii="Calibri" w:hAnsi="Calibri" w:cs="Calibri"/>
          <w:b/>
          <w:sz w:val="22"/>
          <w:szCs w:val="22"/>
        </w:rPr>
        <w:t> </w:t>
      </w:r>
      <w:r w:rsidR="008F36F2" w:rsidRPr="00F14964">
        <w:rPr>
          <w:rFonts w:ascii="Calibri" w:hAnsi="Calibri" w:cs="Calibri"/>
          <w:b/>
          <w:sz w:val="22"/>
          <w:szCs w:val="22"/>
        </w:rPr>
        <w:t>„</w:t>
      </w:r>
      <w:r w:rsidR="00FF643B" w:rsidRPr="00FF643B">
        <w:rPr>
          <w:rFonts w:ascii="Calibri" w:hAnsi="Calibri" w:cs="Calibri"/>
          <w:b/>
          <w:sz w:val="22"/>
          <w:szCs w:val="22"/>
        </w:rPr>
        <w:t xml:space="preserve"> Par Cēsu novada pašvaldībai piederošo vai tās nomāto dzīvojamo telpu </w:t>
      </w:r>
    </w:p>
    <w:p w14:paraId="74FE5531" w14:textId="77777777" w:rsidR="008F36F2" w:rsidRPr="00F14964" w:rsidRDefault="00FF643B" w:rsidP="00FF643B">
      <w:pPr>
        <w:pBdr>
          <w:bottom w:val="single" w:sz="12" w:space="1" w:color="auto"/>
        </w:pBdr>
        <w:jc w:val="center"/>
        <w:rPr>
          <w:rFonts w:ascii="Calibri" w:hAnsi="Calibri" w:cs="Calibri"/>
          <w:b/>
          <w:sz w:val="22"/>
          <w:szCs w:val="22"/>
        </w:rPr>
      </w:pPr>
      <w:r w:rsidRPr="00FF643B">
        <w:rPr>
          <w:rFonts w:ascii="Calibri" w:hAnsi="Calibri" w:cs="Calibri"/>
          <w:b/>
          <w:sz w:val="22"/>
          <w:szCs w:val="22"/>
        </w:rPr>
        <w:t>īres maksas noteikšanu</w:t>
      </w:r>
      <w:r w:rsidR="008F36F2" w:rsidRPr="00F14964">
        <w:rPr>
          <w:rFonts w:ascii="Calibri" w:hAnsi="Calibri" w:cs="Calibri"/>
          <w:b/>
          <w:sz w:val="22"/>
          <w:szCs w:val="22"/>
        </w:rPr>
        <w:t>”</w:t>
      </w:r>
      <w:r w:rsidR="00FF5C01">
        <w:rPr>
          <w:rFonts w:ascii="Calibri" w:hAnsi="Calibri" w:cs="Calibri"/>
          <w:b/>
          <w:sz w:val="22"/>
          <w:szCs w:val="22"/>
        </w:rPr>
        <w:t>”</w:t>
      </w:r>
      <w:r w:rsidR="008F36F2" w:rsidRPr="00F14964">
        <w:rPr>
          <w:rFonts w:ascii="Calibri" w:hAnsi="Calibri" w:cs="Calibri"/>
          <w:b/>
          <w:sz w:val="22"/>
          <w:szCs w:val="22"/>
        </w:rPr>
        <w:t xml:space="preserve"> apstiprināšanu</w:t>
      </w:r>
    </w:p>
    <w:tbl>
      <w:tblPr>
        <w:tblW w:w="0" w:type="auto"/>
        <w:jc w:val="center"/>
        <w:tblCellMar>
          <w:left w:w="0" w:type="dxa"/>
          <w:right w:w="0" w:type="dxa"/>
        </w:tblCellMar>
        <w:tblLook w:val="04A0" w:firstRow="1" w:lastRow="0" w:firstColumn="1" w:lastColumn="0" w:noHBand="0" w:noVBand="1"/>
      </w:tblPr>
      <w:tblGrid>
        <w:gridCol w:w="9333"/>
      </w:tblGrid>
      <w:tr w:rsidR="008F36F2" w:rsidRPr="00F14964" w14:paraId="00FB783C" w14:textId="77777777" w:rsidTr="00FF004B">
        <w:trPr>
          <w:jc w:val="center"/>
        </w:trPr>
        <w:tc>
          <w:tcPr>
            <w:tcW w:w="9500" w:type="dxa"/>
          </w:tcPr>
          <w:p w14:paraId="5C17328F" w14:textId="1525EEE3" w:rsidR="008F36F2" w:rsidRPr="00F14964" w:rsidRDefault="008F36F2" w:rsidP="00543B56">
            <w:pPr>
              <w:spacing w:after="50"/>
              <w:jc w:val="center"/>
              <w:rPr>
                <w:rFonts w:ascii="Calibri" w:hAnsi="Calibri" w:cs="Calibri"/>
                <w:sz w:val="22"/>
                <w:szCs w:val="22"/>
              </w:rPr>
            </w:pPr>
            <w:r w:rsidRPr="00F14964">
              <w:rPr>
                <w:rFonts w:ascii="Calibri" w:hAnsi="Calibri" w:cs="Calibri"/>
                <w:sz w:val="22"/>
                <w:szCs w:val="22"/>
              </w:rPr>
              <w:t xml:space="preserve">Ziņo: </w:t>
            </w:r>
            <w:r w:rsidR="00FF643B">
              <w:rPr>
                <w:rFonts w:ascii="Calibri" w:hAnsi="Calibri" w:cs="Calibri"/>
                <w:sz w:val="22"/>
                <w:szCs w:val="22"/>
              </w:rPr>
              <w:t>V. Kal</w:t>
            </w:r>
            <w:r w:rsidR="000614A8">
              <w:rPr>
                <w:rFonts w:ascii="Calibri" w:hAnsi="Calibri" w:cs="Calibri"/>
                <w:sz w:val="22"/>
                <w:szCs w:val="22"/>
              </w:rPr>
              <w:t>a</w:t>
            </w:r>
            <w:r w:rsidR="00FF643B">
              <w:rPr>
                <w:rFonts w:ascii="Calibri" w:hAnsi="Calibri" w:cs="Calibri"/>
                <w:sz w:val="22"/>
                <w:szCs w:val="22"/>
              </w:rPr>
              <w:t>nd</w:t>
            </w:r>
            <w:r w:rsidR="000614A8">
              <w:rPr>
                <w:rFonts w:ascii="Calibri" w:hAnsi="Calibri" w:cs="Calibri"/>
                <w:sz w:val="22"/>
                <w:szCs w:val="22"/>
              </w:rPr>
              <w:t>ā</w:t>
            </w:r>
            <w:r w:rsidR="00FF643B">
              <w:rPr>
                <w:rFonts w:ascii="Calibri" w:hAnsi="Calibri" w:cs="Calibri"/>
                <w:sz w:val="22"/>
                <w:szCs w:val="22"/>
              </w:rPr>
              <w:t>rovs</w:t>
            </w:r>
            <w:r w:rsidR="002B7777" w:rsidRPr="00F14964">
              <w:rPr>
                <w:rFonts w:ascii="Calibri" w:hAnsi="Calibri" w:cs="Calibri"/>
                <w:sz w:val="22"/>
                <w:szCs w:val="22"/>
              </w:rPr>
              <w:t xml:space="preserve">, </w:t>
            </w:r>
            <w:r w:rsidR="000614A8">
              <w:rPr>
                <w:rFonts w:ascii="Calibri" w:hAnsi="Calibri" w:cs="Calibri"/>
                <w:sz w:val="22"/>
                <w:szCs w:val="22"/>
              </w:rPr>
              <w:t xml:space="preserve">Centrālās administrācijas </w:t>
            </w:r>
            <w:r w:rsidR="00C8786A">
              <w:rPr>
                <w:rFonts w:ascii="Calibri" w:hAnsi="Calibri" w:cs="Calibri"/>
                <w:sz w:val="22"/>
                <w:szCs w:val="22"/>
              </w:rPr>
              <w:t>Īpašuma apsaimniekošanas pārvaldes vadītājs</w:t>
            </w:r>
          </w:p>
        </w:tc>
      </w:tr>
    </w:tbl>
    <w:p w14:paraId="4A4058EF" w14:textId="77777777" w:rsidR="008F36F2" w:rsidRPr="00F14964" w:rsidRDefault="008F36F2" w:rsidP="008F36F2">
      <w:pPr>
        <w:contextualSpacing/>
        <w:jc w:val="both"/>
        <w:rPr>
          <w:rFonts w:ascii="Calibri" w:hAnsi="Calibri" w:cs="Calibri"/>
          <w:sz w:val="22"/>
          <w:szCs w:val="22"/>
        </w:rPr>
      </w:pPr>
    </w:p>
    <w:p w14:paraId="21A09913" w14:textId="77777777" w:rsidR="00A65951" w:rsidRPr="00F14964" w:rsidRDefault="008F36F2" w:rsidP="00FF643B">
      <w:pPr>
        <w:ind w:firstLine="720"/>
        <w:contextualSpacing/>
        <w:jc w:val="both"/>
        <w:rPr>
          <w:rFonts w:ascii="Calibri" w:hAnsi="Calibri" w:cs="Calibri"/>
          <w:sz w:val="22"/>
          <w:szCs w:val="22"/>
        </w:rPr>
      </w:pPr>
      <w:r w:rsidRPr="00F14964">
        <w:rPr>
          <w:rFonts w:ascii="Calibri" w:hAnsi="Calibri" w:cs="Calibri"/>
          <w:sz w:val="22"/>
          <w:szCs w:val="22"/>
        </w:rPr>
        <w:t xml:space="preserve">Cēsu novada </w:t>
      </w:r>
      <w:r w:rsidR="00A65951" w:rsidRPr="00F14964">
        <w:rPr>
          <w:rFonts w:ascii="Calibri" w:hAnsi="Calibri" w:cs="Calibri"/>
          <w:sz w:val="22"/>
          <w:szCs w:val="22"/>
        </w:rPr>
        <w:t>dome 202</w:t>
      </w:r>
      <w:r w:rsidR="00FF643B">
        <w:rPr>
          <w:rFonts w:ascii="Calibri" w:hAnsi="Calibri" w:cs="Calibri"/>
          <w:sz w:val="22"/>
          <w:szCs w:val="22"/>
        </w:rPr>
        <w:t>2</w:t>
      </w:r>
      <w:r w:rsidR="00A65951" w:rsidRPr="00F14964">
        <w:rPr>
          <w:rFonts w:ascii="Calibri" w:hAnsi="Calibri" w:cs="Calibri"/>
          <w:sz w:val="22"/>
          <w:szCs w:val="22"/>
        </w:rPr>
        <w:t xml:space="preserve">. gada </w:t>
      </w:r>
      <w:r w:rsidR="00FF643B">
        <w:rPr>
          <w:rFonts w:ascii="Calibri" w:hAnsi="Calibri" w:cs="Calibri"/>
          <w:sz w:val="22"/>
          <w:szCs w:val="22"/>
        </w:rPr>
        <w:t>6</w:t>
      </w:r>
      <w:r w:rsidR="00A65951" w:rsidRPr="00F14964">
        <w:rPr>
          <w:rFonts w:ascii="Calibri" w:hAnsi="Calibri" w:cs="Calibri"/>
          <w:sz w:val="22"/>
          <w:szCs w:val="22"/>
        </w:rPr>
        <w:t xml:space="preserve">. </w:t>
      </w:r>
      <w:r w:rsidR="00FF643B">
        <w:rPr>
          <w:rFonts w:ascii="Calibri" w:hAnsi="Calibri" w:cs="Calibri"/>
          <w:sz w:val="22"/>
          <w:szCs w:val="22"/>
        </w:rPr>
        <w:t>oktobrī</w:t>
      </w:r>
      <w:r w:rsidR="00A65951" w:rsidRPr="00F14964">
        <w:rPr>
          <w:rFonts w:ascii="Calibri" w:hAnsi="Calibri" w:cs="Calibri"/>
          <w:sz w:val="22"/>
          <w:szCs w:val="22"/>
        </w:rPr>
        <w:t xml:space="preserve"> apstiprināja saistošo</w:t>
      </w:r>
      <w:r w:rsidR="00395A7E">
        <w:rPr>
          <w:rFonts w:ascii="Calibri" w:hAnsi="Calibri" w:cs="Calibri"/>
          <w:sz w:val="22"/>
          <w:szCs w:val="22"/>
        </w:rPr>
        <w:t>s</w:t>
      </w:r>
      <w:r w:rsidR="00A65951" w:rsidRPr="00F14964">
        <w:rPr>
          <w:rFonts w:ascii="Calibri" w:hAnsi="Calibri" w:cs="Calibri"/>
          <w:sz w:val="22"/>
          <w:szCs w:val="22"/>
        </w:rPr>
        <w:t xml:space="preserve"> noteikumus Nr. </w:t>
      </w:r>
      <w:r w:rsidR="00FF643B">
        <w:rPr>
          <w:rFonts w:ascii="Calibri" w:hAnsi="Calibri" w:cs="Calibri"/>
          <w:sz w:val="22"/>
          <w:szCs w:val="22"/>
        </w:rPr>
        <w:t>39</w:t>
      </w:r>
      <w:r w:rsidR="00395A7E">
        <w:rPr>
          <w:rFonts w:ascii="Calibri" w:hAnsi="Calibri" w:cs="Calibri"/>
          <w:sz w:val="22"/>
          <w:szCs w:val="22"/>
        </w:rPr>
        <w:t> </w:t>
      </w:r>
      <w:r w:rsidR="00A65951" w:rsidRPr="00F14964">
        <w:rPr>
          <w:rFonts w:ascii="Calibri" w:hAnsi="Calibri" w:cs="Calibri"/>
          <w:sz w:val="22"/>
          <w:szCs w:val="22"/>
        </w:rPr>
        <w:t>„</w:t>
      </w:r>
      <w:r w:rsidR="00FF643B" w:rsidRPr="00FF643B">
        <w:rPr>
          <w:rFonts w:ascii="Calibri" w:hAnsi="Calibri" w:cs="Calibri"/>
          <w:sz w:val="22"/>
          <w:szCs w:val="22"/>
        </w:rPr>
        <w:t xml:space="preserve"> Par Cēsu novada pašvaldībai piederošo vai tās nomāto dzīvojamo telpu īres maksas noteikšanu</w:t>
      </w:r>
      <w:r w:rsidR="00A65951" w:rsidRPr="00F14964">
        <w:rPr>
          <w:rFonts w:ascii="Calibri" w:hAnsi="Calibri" w:cs="Calibri"/>
          <w:sz w:val="22"/>
          <w:szCs w:val="22"/>
        </w:rPr>
        <w:t>” (turpmāk - Saistošie noteikumi), kas stājās spēkā ar 202</w:t>
      </w:r>
      <w:r w:rsidR="00FF643B">
        <w:rPr>
          <w:rFonts w:ascii="Calibri" w:hAnsi="Calibri" w:cs="Calibri"/>
          <w:sz w:val="22"/>
          <w:szCs w:val="22"/>
        </w:rPr>
        <w:t>2</w:t>
      </w:r>
      <w:r w:rsidR="00A65951" w:rsidRPr="00F14964">
        <w:rPr>
          <w:rFonts w:ascii="Calibri" w:hAnsi="Calibri" w:cs="Calibri"/>
          <w:sz w:val="22"/>
          <w:szCs w:val="22"/>
        </w:rPr>
        <w:t>.</w:t>
      </w:r>
      <w:r w:rsidR="00395A7E">
        <w:rPr>
          <w:rFonts w:ascii="Calibri" w:hAnsi="Calibri" w:cs="Calibri"/>
          <w:sz w:val="22"/>
          <w:szCs w:val="22"/>
        </w:rPr>
        <w:t> </w:t>
      </w:r>
      <w:r w:rsidR="00A65951" w:rsidRPr="00F14964">
        <w:rPr>
          <w:rFonts w:ascii="Calibri" w:hAnsi="Calibri" w:cs="Calibri"/>
          <w:sz w:val="22"/>
          <w:szCs w:val="22"/>
        </w:rPr>
        <w:t xml:space="preserve">gada </w:t>
      </w:r>
      <w:r w:rsidR="00FF643B">
        <w:rPr>
          <w:rFonts w:ascii="Calibri" w:hAnsi="Calibri" w:cs="Calibri"/>
          <w:sz w:val="22"/>
          <w:szCs w:val="22"/>
        </w:rPr>
        <w:t>25</w:t>
      </w:r>
      <w:r w:rsidR="00A65951" w:rsidRPr="00F14964">
        <w:rPr>
          <w:rFonts w:ascii="Calibri" w:hAnsi="Calibri" w:cs="Calibri"/>
          <w:sz w:val="22"/>
          <w:szCs w:val="22"/>
        </w:rPr>
        <w:t xml:space="preserve">. </w:t>
      </w:r>
      <w:r w:rsidR="00FF643B">
        <w:rPr>
          <w:rFonts w:ascii="Calibri" w:hAnsi="Calibri" w:cs="Calibri"/>
          <w:sz w:val="22"/>
          <w:szCs w:val="22"/>
        </w:rPr>
        <w:t>oktobrī</w:t>
      </w:r>
      <w:r w:rsidR="00A65951" w:rsidRPr="00F14964">
        <w:rPr>
          <w:rFonts w:ascii="Calibri" w:hAnsi="Calibri" w:cs="Calibri"/>
          <w:sz w:val="22"/>
          <w:szCs w:val="22"/>
        </w:rPr>
        <w:t>.</w:t>
      </w:r>
    </w:p>
    <w:p w14:paraId="291D4173" w14:textId="77777777" w:rsidR="00FF643B" w:rsidRDefault="00FF643B" w:rsidP="00A65951">
      <w:pPr>
        <w:ind w:firstLine="720"/>
        <w:contextualSpacing/>
        <w:jc w:val="both"/>
        <w:rPr>
          <w:rFonts w:ascii="Calibri" w:hAnsi="Calibri" w:cs="Calibri"/>
          <w:sz w:val="22"/>
          <w:szCs w:val="22"/>
        </w:rPr>
      </w:pPr>
      <w:r w:rsidRPr="00FF643B">
        <w:rPr>
          <w:rFonts w:ascii="Calibri" w:hAnsi="Calibri" w:cs="Calibri"/>
          <w:sz w:val="22"/>
          <w:szCs w:val="22"/>
        </w:rPr>
        <w:t>Dzīvojamo telpu īres likum</w:t>
      </w:r>
      <w:r>
        <w:rPr>
          <w:rFonts w:ascii="Calibri" w:hAnsi="Calibri" w:cs="Calibri"/>
          <w:sz w:val="22"/>
          <w:szCs w:val="22"/>
        </w:rPr>
        <w:t>a 31. panta pirmajā daļā noteikts, ka p</w:t>
      </w:r>
      <w:r w:rsidRPr="00FF643B">
        <w:rPr>
          <w:rFonts w:ascii="Calibri" w:hAnsi="Calibri" w:cs="Calibri"/>
          <w:sz w:val="22"/>
          <w:szCs w:val="22"/>
        </w:rPr>
        <w:t>ašvaldībai piederošas vai tās nomātas dzīvojamās telpas īres maksas apmēru nosaka pašvaldība, ņemot vērā tās saistošos noteikumus par īres maksas noteikšanu.</w:t>
      </w:r>
    </w:p>
    <w:p w14:paraId="041F4205" w14:textId="45C389D5" w:rsidR="00D77F1F" w:rsidRPr="005A5207" w:rsidRDefault="00D77F1F" w:rsidP="00A65951">
      <w:pPr>
        <w:ind w:firstLine="720"/>
        <w:contextualSpacing/>
        <w:jc w:val="both"/>
        <w:rPr>
          <w:rFonts w:ascii="Calibri" w:hAnsi="Calibri" w:cs="Calibri"/>
          <w:sz w:val="22"/>
          <w:szCs w:val="22"/>
        </w:rPr>
      </w:pPr>
      <w:r w:rsidRPr="005A5207">
        <w:rPr>
          <w:rFonts w:ascii="Calibri" w:hAnsi="Calibri" w:cs="Calibri"/>
          <w:sz w:val="22"/>
          <w:szCs w:val="22"/>
        </w:rPr>
        <w:t>Saskaņā ar Publiskas personas finanšu līdzekļu un mantas izšķērdēšanas novēršanas likuma 3.</w:t>
      </w:r>
      <w:r w:rsidR="005A5207">
        <w:rPr>
          <w:rFonts w:ascii="Calibri" w:hAnsi="Calibri" w:cs="Calibri"/>
          <w:sz w:val="22"/>
          <w:szCs w:val="22"/>
        </w:rPr>
        <w:t> </w:t>
      </w:r>
      <w:r w:rsidRPr="005A5207">
        <w:rPr>
          <w:rFonts w:ascii="Calibri" w:hAnsi="Calibri" w:cs="Calibri"/>
          <w:sz w:val="22"/>
          <w:szCs w:val="22"/>
        </w:rPr>
        <w:t>pantu, pašvaldībai jārīkojas ar finanšu līdzekļiem un mantu lietderīgi, tajā skaitā noteikts, ka manta atsavināma un nododama īpašumā vai lietošanā citai personai par iespējami augstāku cenu.</w:t>
      </w:r>
    </w:p>
    <w:p w14:paraId="04A4A866" w14:textId="7243C49B" w:rsidR="003C1C9D" w:rsidRDefault="00F7170C" w:rsidP="000614A8">
      <w:pPr>
        <w:ind w:firstLine="720"/>
        <w:contextualSpacing/>
        <w:jc w:val="both"/>
        <w:rPr>
          <w:rFonts w:ascii="Calibri" w:hAnsi="Calibri" w:cs="Calibri"/>
          <w:sz w:val="22"/>
          <w:szCs w:val="22"/>
        </w:rPr>
      </w:pPr>
      <w:r w:rsidRPr="005A5207">
        <w:rPr>
          <w:rFonts w:ascii="Calibri" w:hAnsi="Calibri" w:cs="Calibri"/>
          <w:sz w:val="22"/>
          <w:szCs w:val="22"/>
        </w:rPr>
        <w:t xml:space="preserve">Ņemot vērā finanšu uzskaites datus par iepriekšējo periodu, secināms, ka </w:t>
      </w:r>
      <w:r w:rsidR="00CD3A6C" w:rsidRPr="005A5207">
        <w:rPr>
          <w:rFonts w:ascii="Calibri" w:hAnsi="Calibri" w:cs="Calibri"/>
          <w:sz w:val="22"/>
          <w:szCs w:val="22"/>
        </w:rPr>
        <w:t>Saistoš</w:t>
      </w:r>
      <w:r w:rsidRPr="005A5207">
        <w:rPr>
          <w:rFonts w:ascii="Calibri" w:hAnsi="Calibri" w:cs="Calibri"/>
          <w:sz w:val="22"/>
          <w:szCs w:val="22"/>
        </w:rPr>
        <w:t>os</w:t>
      </w:r>
      <w:r w:rsidR="00CD3A6C" w:rsidRPr="005A5207">
        <w:rPr>
          <w:rFonts w:ascii="Calibri" w:hAnsi="Calibri" w:cs="Calibri"/>
          <w:sz w:val="22"/>
          <w:szCs w:val="22"/>
        </w:rPr>
        <w:t xml:space="preserve"> noteikum</w:t>
      </w:r>
      <w:r w:rsidRPr="005A5207">
        <w:rPr>
          <w:rFonts w:ascii="Calibri" w:hAnsi="Calibri" w:cs="Calibri"/>
          <w:sz w:val="22"/>
          <w:szCs w:val="22"/>
        </w:rPr>
        <w:t>os</w:t>
      </w:r>
      <w:r w:rsidR="00CD3A6C" w:rsidRPr="005A5207">
        <w:rPr>
          <w:rFonts w:ascii="Calibri" w:hAnsi="Calibri" w:cs="Calibri"/>
          <w:sz w:val="22"/>
          <w:szCs w:val="22"/>
        </w:rPr>
        <w:t xml:space="preserve"> </w:t>
      </w:r>
      <w:r w:rsidR="00F068B2" w:rsidRPr="005A5207">
        <w:rPr>
          <w:rFonts w:ascii="Calibri" w:hAnsi="Calibri" w:cs="Calibri"/>
          <w:sz w:val="22"/>
          <w:szCs w:val="22"/>
        </w:rPr>
        <w:t xml:space="preserve">noteiktais </w:t>
      </w:r>
      <w:r w:rsidRPr="005A5207">
        <w:rPr>
          <w:rFonts w:ascii="Calibri" w:hAnsi="Calibri" w:cs="Calibri"/>
          <w:sz w:val="22"/>
          <w:szCs w:val="22"/>
        </w:rPr>
        <w:t>iz</w:t>
      </w:r>
      <w:r w:rsidR="005A5207" w:rsidRPr="005A5207">
        <w:rPr>
          <w:rFonts w:ascii="Calibri" w:hAnsi="Calibri" w:cs="Calibri"/>
          <w:sz w:val="22"/>
          <w:szCs w:val="22"/>
        </w:rPr>
        <w:t>īrēto</w:t>
      </w:r>
      <w:r w:rsidR="00CD3A6C" w:rsidRPr="005A5207">
        <w:rPr>
          <w:rFonts w:ascii="Calibri" w:hAnsi="Calibri" w:cs="Calibri"/>
          <w:sz w:val="22"/>
          <w:szCs w:val="22"/>
        </w:rPr>
        <w:t xml:space="preserve"> </w:t>
      </w:r>
      <w:r w:rsidR="00F068B2" w:rsidRPr="005A5207">
        <w:rPr>
          <w:rFonts w:ascii="Calibri" w:hAnsi="Calibri" w:cs="Calibri"/>
          <w:sz w:val="22"/>
          <w:szCs w:val="22"/>
        </w:rPr>
        <w:t>dzīvojamo telpu īres maksas apjoms</w:t>
      </w:r>
      <w:r w:rsidR="00CD3A6C" w:rsidRPr="005A5207">
        <w:rPr>
          <w:rFonts w:ascii="Calibri" w:hAnsi="Calibri" w:cs="Calibri"/>
          <w:sz w:val="22"/>
          <w:szCs w:val="22"/>
        </w:rPr>
        <w:t xml:space="preserve"> un ieņēmumi</w:t>
      </w:r>
      <w:r w:rsidR="00F068B2" w:rsidRPr="005A5207">
        <w:rPr>
          <w:rFonts w:ascii="Calibri" w:hAnsi="Calibri" w:cs="Calibri"/>
          <w:sz w:val="22"/>
          <w:szCs w:val="22"/>
        </w:rPr>
        <w:t xml:space="preserve"> nenodrošina iznomā</w:t>
      </w:r>
      <w:r w:rsidR="00CD3A6C" w:rsidRPr="005A5207">
        <w:rPr>
          <w:rFonts w:ascii="Calibri" w:hAnsi="Calibri" w:cs="Calibri"/>
          <w:sz w:val="22"/>
          <w:szCs w:val="22"/>
        </w:rPr>
        <w:t>to</w:t>
      </w:r>
      <w:r w:rsidR="00F068B2" w:rsidRPr="005A5207">
        <w:rPr>
          <w:rFonts w:ascii="Calibri" w:hAnsi="Calibri" w:cs="Calibri"/>
          <w:sz w:val="22"/>
          <w:szCs w:val="22"/>
        </w:rPr>
        <w:t xml:space="preserve"> dzīvojamo telpu uzturēšanas izdevumu segšanu</w:t>
      </w:r>
      <w:r w:rsidR="00CD3A6C" w:rsidRPr="005A5207">
        <w:rPr>
          <w:rFonts w:ascii="Calibri" w:hAnsi="Calibri" w:cs="Calibri"/>
          <w:sz w:val="22"/>
          <w:szCs w:val="22"/>
        </w:rPr>
        <w:t>.</w:t>
      </w:r>
      <w:r w:rsidR="00CD3A6C">
        <w:rPr>
          <w:rFonts w:ascii="Calibri" w:hAnsi="Calibri" w:cs="Calibri"/>
          <w:sz w:val="22"/>
          <w:szCs w:val="22"/>
        </w:rPr>
        <w:t xml:space="preserve"> </w:t>
      </w:r>
      <w:r w:rsidR="00F068B2">
        <w:rPr>
          <w:rFonts w:ascii="Calibri" w:hAnsi="Calibri" w:cs="Calibri"/>
          <w:sz w:val="22"/>
          <w:szCs w:val="22"/>
        </w:rPr>
        <w:t xml:space="preserve">  </w:t>
      </w:r>
    </w:p>
    <w:p w14:paraId="4970683D" w14:textId="77777777" w:rsidR="00CC7F7E" w:rsidRDefault="00CA702E" w:rsidP="004D5FD7">
      <w:pPr>
        <w:ind w:firstLine="720"/>
        <w:contextualSpacing/>
        <w:jc w:val="both"/>
        <w:rPr>
          <w:rFonts w:ascii="Calibri" w:hAnsi="Calibri" w:cs="Calibri"/>
          <w:sz w:val="22"/>
          <w:szCs w:val="22"/>
        </w:rPr>
      </w:pPr>
      <w:r w:rsidRPr="00F14964">
        <w:rPr>
          <w:rFonts w:ascii="Calibri" w:hAnsi="Calibri" w:cs="Calibri"/>
          <w:sz w:val="22"/>
          <w:szCs w:val="22"/>
        </w:rPr>
        <w:t xml:space="preserve">Pamatojoties uz Pašvaldību likuma </w:t>
      </w:r>
      <w:r w:rsidR="00CC7F7E">
        <w:rPr>
          <w:rFonts w:ascii="Calibri" w:hAnsi="Calibri" w:cs="Calibri"/>
          <w:sz w:val="22"/>
          <w:szCs w:val="22"/>
        </w:rPr>
        <w:t>44</w:t>
      </w:r>
      <w:r w:rsidRPr="00F14964">
        <w:rPr>
          <w:rFonts w:ascii="Calibri" w:hAnsi="Calibri" w:cs="Calibri"/>
          <w:sz w:val="22"/>
          <w:szCs w:val="22"/>
        </w:rPr>
        <w:t>. panta pirm</w:t>
      </w:r>
      <w:r w:rsidR="00CC7F7E">
        <w:rPr>
          <w:rFonts w:ascii="Calibri" w:hAnsi="Calibri" w:cs="Calibri"/>
          <w:sz w:val="22"/>
          <w:szCs w:val="22"/>
        </w:rPr>
        <w:t>o un otro</w:t>
      </w:r>
      <w:r w:rsidRPr="00F14964">
        <w:rPr>
          <w:rFonts w:ascii="Calibri" w:hAnsi="Calibri" w:cs="Calibri"/>
          <w:sz w:val="22"/>
          <w:szCs w:val="22"/>
        </w:rPr>
        <w:t xml:space="preserve"> daļ</w:t>
      </w:r>
      <w:r w:rsidR="00CC7F7E">
        <w:rPr>
          <w:rFonts w:ascii="Calibri" w:hAnsi="Calibri" w:cs="Calibri"/>
          <w:sz w:val="22"/>
          <w:szCs w:val="22"/>
        </w:rPr>
        <w:t>u</w:t>
      </w:r>
      <w:r w:rsidRPr="00F14964">
        <w:rPr>
          <w:rFonts w:ascii="Calibri" w:hAnsi="Calibri" w:cs="Calibri"/>
          <w:sz w:val="22"/>
          <w:szCs w:val="22"/>
        </w:rPr>
        <w:t xml:space="preserve">, </w:t>
      </w:r>
      <w:r w:rsidR="00CC7F7E" w:rsidRPr="00CC7F7E">
        <w:rPr>
          <w:rFonts w:ascii="Calibri" w:hAnsi="Calibri" w:cs="Calibri"/>
          <w:sz w:val="22"/>
          <w:szCs w:val="22"/>
        </w:rPr>
        <w:t xml:space="preserve">Dzīvojamo telpu īres likuma 10. panta otro daļu, 31. panta pirmo daļu, ievērojot Cēsu novada domes Sociālo un veselības jautājumu komitejas </w:t>
      </w:r>
      <w:r w:rsidR="00CC7F7E">
        <w:rPr>
          <w:rFonts w:ascii="Calibri" w:hAnsi="Calibri" w:cs="Calibri"/>
          <w:sz w:val="22"/>
          <w:szCs w:val="22"/>
        </w:rPr>
        <w:t>08</w:t>
      </w:r>
      <w:r w:rsidR="00CC7F7E" w:rsidRPr="00CC7F7E">
        <w:rPr>
          <w:rFonts w:ascii="Calibri" w:hAnsi="Calibri" w:cs="Calibri"/>
          <w:sz w:val="22"/>
          <w:szCs w:val="22"/>
        </w:rPr>
        <w:t>.</w:t>
      </w:r>
      <w:r w:rsidR="00CC7F7E">
        <w:rPr>
          <w:rFonts w:ascii="Calibri" w:hAnsi="Calibri" w:cs="Calibri"/>
          <w:sz w:val="22"/>
          <w:szCs w:val="22"/>
        </w:rPr>
        <w:t>0</w:t>
      </w:r>
      <w:r w:rsidR="00DE03A0">
        <w:rPr>
          <w:rFonts w:ascii="Calibri" w:hAnsi="Calibri" w:cs="Calibri"/>
          <w:sz w:val="22"/>
          <w:szCs w:val="22"/>
        </w:rPr>
        <w:t>6</w:t>
      </w:r>
      <w:r w:rsidR="00CC7F7E" w:rsidRPr="00CC7F7E">
        <w:rPr>
          <w:rFonts w:ascii="Calibri" w:hAnsi="Calibri" w:cs="Calibri"/>
          <w:sz w:val="22"/>
          <w:szCs w:val="22"/>
        </w:rPr>
        <w:t>.202</w:t>
      </w:r>
      <w:r w:rsidR="00CC7F7E">
        <w:rPr>
          <w:rFonts w:ascii="Calibri" w:hAnsi="Calibri" w:cs="Calibri"/>
          <w:sz w:val="22"/>
          <w:szCs w:val="22"/>
        </w:rPr>
        <w:t>3</w:t>
      </w:r>
      <w:r w:rsidR="00CC7F7E" w:rsidRPr="00CC7F7E">
        <w:rPr>
          <w:rFonts w:ascii="Calibri" w:hAnsi="Calibri" w:cs="Calibri"/>
          <w:sz w:val="22"/>
          <w:szCs w:val="22"/>
        </w:rPr>
        <w:t xml:space="preserve">. atzinumu (protokols Nr.9) un Finanšu komitejas </w:t>
      </w:r>
      <w:r w:rsidR="00CC7F7E">
        <w:rPr>
          <w:rFonts w:ascii="Calibri" w:hAnsi="Calibri" w:cs="Calibri"/>
          <w:sz w:val="22"/>
          <w:szCs w:val="22"/>
        </w:rPr>
        <w:t>15</w:t>
      </w:r>
      <w:r w:rsidR="00CC7F7E" w:rsidRPr="00CC7F7E">
        <w:rPr>
          <w:rFonts w:ascii="Calibri" w:hAnsi="Calibri" w:cs="Calibri"/>
          <w:sz w:val="22"/>
          <w:szCs w:val="22"/>
        </w:rPr>
        <w:t>.0</w:t>
      </w:r>
      <w:r w:rsidR="00CC7F7E">
        <w:rPr>
          <w:rFonts w:ascii="Calibri" w:hAnsi="Calibri" w:cs="Calibri"/>
          <w:sz w:val="22"/>
          <w:szCs w:val="22"/>
        </w:rPr>
        <w:t>6</w:t>
      </w:r>
      <w:r w:rsidR="00CC7F7E" w:rsidRPr="00CC7F7E">
        <w:rPr>
          <w:rFonts w:ascii="Calibri" w:hAnsi="Calibri" w:cs="Calibri"/>
          <w:sz w:val="22"/>
          <w:szCs w:val="22"/>
        </w:rPr>
        <w:t>.202</w:t>
      </w:r>
      <w:r w:rsidR="00CC7F7E">
        <w:rPr>
          <w:rFonts w:ascii="Calibri" w:hAnsi="Calibri" w:cs="Calibri"/>
          <w:sz w:val="22"/>
          <w:szCs w:val="22"/>
        </w:rPr>
        <w:t>3</w:t>
      </w:r>
      <w:r w:rsidR="00CC7F7E" w:rsidRPr="00CC7F7E">
        <w:rPr>
          <w:rFonts w:ascii="Calibri" w:hAnsi="Calibri" w:cs="Calibri"/>
          <w:sz w:val="22"/>
          <w:szCs w:val="22"/>
        </w:rPr>
        <w:t>. atzinumu (protokols Nr._), Cēsu novada dome, atklāti balsojot ar ___ balsīm, – par ____, pret ____, atturas_____, nolemj:</w:t>
      </w:r>
    </w:p>
    <w:p w14:paraId="785BC147" w14:textId="77777777" w:rsidR="00CC7F7E" w:rsidRDefault="00CC7F7E" w:rsidP="004D5FD7">
      <w:pPr>
        <w:ind w:firstLine="720"/>
        <w:contextualSpacing/>
        <w:jc w:val="both"/>
        <w:rPr>
          <w:rFonts w:ascii="Calibri" w:hAnsi="Calibri" w:cs="Calibri"/>
          <w:sz w:val="22"/>
          <w:szCs w:val="22"/>
        </w:rPr>
      </w:pPr>
    </w:p>
    <w:p w14:paraId="7312A7D1" w14:textId="77777777" w:rsidR="001F0CC3" w:rsidRPr="00F14964" w:rsidRDefault="001F0CC3" w:rsidP="004D5FD7">
      <w:pPr>
        <w:ind w:firstLine="720"/>
        <w:contextualSpacing/>
        <w:jc w:val="both"/>
        <w:rPr>
          <w:rFonts w:ascii="Calibri" w:hAnsi="Calibri" w:cs="Calibri"/>
          <w:sz w:val="22"/>
          <w:szCs w:val="22"/>
        </w:rPr>
      </w:pPr>
    </w:p>
    <w:p w14:paraId="2DBCF3D7" w14:textId="77777777" w:rsidR="008F36F2" w:rsidRPr="00CC7F7E" w:rsidRDefault="008F36F2" w:rsidP="00CC7F7E">
      <w:pPr>
        <w:widowControl/>
        <w:numPr>
          <w:ilvl w:val="0"/>
          <w:numId w:val="31"/>
        </w:numPr>
        <w:suppressAutoHyphens w:val="0"/>
        <w:autoSpaceDE/>
        <w:contextualSpacing/>
        <w:jc w:val="both"/>
        <w:rPr>
          <w:rFonts w:ascii="Calibri" w:hAnsi="Calibri" w:cs="Calibri"/>
          <w:sz w:val="22"/>
          <w:szCs w:val="22"/>
        </w:rPr>
      </w:pPr>
      <w:r w:rsidRPr="00F14964">
        <w:rPr>
          <w:rFonts w:ascii="Calibri" w:hAnsi="Calibri" w:cs="Calibri"/>
          <w:sz w:val="22"/>
          <w:szCs w:val="22"/>
        </w:rPr>
        <w:t xml:space="preserve">Apstiprināt </w:t>
      </w:r>
      <w:r w:rsidR="00872CF6" w:rsidRPr="00872CF6">
        <w:rPr>
          <w:rFonts w:ascii="Calibri" w:hAnsi="Calibri" w:cs="Calibri"/>
          <w:sz w:val="22"/>
          <w:szCs w:val="22"/>
        </w:rPr>
        <w:t xml:space="preserve">Cēsu novada domes 2023. gada </w:t>
      </w:r>
      <w:r w:rsidR="00CC7F7E">
        <w:rPr>
          <w:rFonts w:ascii="Calibri" w:hAnsi="Calibri" w:cs="Calibri"/>
          <w:sz w:val="22"/>
          <w:szCs w:val="22"/>
        </w:rPr>
        <w:t>22</w:t>
      </w:r>
      <w:r w:rsidR="00872CF6" w:rsidRPr="00872CF6">
        <w:rPr>
          <w:rFonts w:ascii="Calibri" w:hAnsi="Calibri" w:cs="Calibri"/>
          <w:sz w:val="22"/>
          <w:szCs w:val="22"/>
        </w:rPr>
        <w:t xml:space="preserve">. </w:t>
      </w:r>
      <w:r w:rsidR="00CC7F7E">
        <w:rPr>
          <w:rFonts w:ascii="Calibri" w:hAnsi="Calibri" w:cs="Calibri"/>
          <w:sz w:val="22"/>
          <w:szCs w:val="22"/>
        </w:rPr>
        <w:t>jūnija</w:t>
      </w:r>
      <w:r w:rsidR="00872CF6" w:rsidRPr="00872CF6">
        <w:rPr>
          <w:rFonts w:ascii="Calibri" w:hAnsi="Calibri" w:cs="Calibri"/>
          <w:sz w:val="22"/>
          <w:szCs w:val="22"/>
        </w:rPr>
        <w:t xml:space="preserve"> saistošo</w:t>
      </w:r>
      <w:r w:rsidR="00872CF6">
        <w:rPr>
          <w:rFonts w:ascii="Calibri" w:hAnsi="Calibri" w:cs="Calibri"/>
          <w:sz w:val="22"/>
          <w:szCs w:val="22"/>
        </w:rPr>
        <w:t>s</w:t>
      </w:r>
      <w:r w:rsidR="00872CF6" w:rsidRPr="00872CF6">
        <w:rPr>
          <w:rFonts w:ascii="Calibri" w:hAnsi="Calibri" w:cs="Calibri"/>
          <w:sz w:val="22"/>
          <w:szCs w:val="22"/>
        </w:rPr>
        <w:t xml:space="preserve"> noteikumu</w:t>
      </w:r>
      <w:r w:rsidR="00872CF6">
        <w:rPr>
          <w:rFonts w:ascii="Calibri" w:hAnsi="Calibri" w:cs="Calibri"/>
          <w:sz w:val="22"/>
          <w:szCs w:val="22"/>
        </w:rPr>
        <w:t>s</w:t>
      </w:r>
      <w:r w:rsidR="00872CF6" w:rsidRPr="00872CF6">
        <w:rPr>
          <w:rFonts w:ascii="Calibri" w:hAnsi="Calibri" w:cs="Calibri"/>
          <w:sz w:val="22"/>
          <w:szCs w:val="22"/>
        </w:rPr>
        <w:t xml:space="preserve"> Nr.__ “</w:t>
      </w:r>
      <w:r w:rsidR="00CC7F7E" w:rsidRPr="00CC7F7E">
        <w:rPr>
          <w:rFonts w:ascii="Calibri" w:hAnsi="Calibri" w:cs="Calibri"/>
          <w:sz w:val="22"/>
          <w:szCs w:val="22"/>
        </w:rPr>
        <w:t>Grozījumi Cēsu novada domes 2022. gada 6. oktobra saistošajos noteikumos Nr. 39 „ Par Cēsu novada pašvaldībai piederošo vai tās nomāto dzīvojamo telpu īres maksas noteikšanu</w:t>
      </w:r>
      <w:r w:rsidR="00872CF6" w:rsidRPr="00CC7F7E">
        <w:rPr>
          <w:rFonts w:ascii="Calibri" w:hAnsi="Calibri" w:cs="Calibri"/>
          <w:sz w:val="22"/>
          <w:szCs w:val="22"/>
        </w:rPr>
        <w:t>”</w:t>
      </w:r>
      <w:r w:rsidR="00FF5C01" w:rsidRPr="00CC7F7E">
        <w:rPr>
          <w:rFonts w:ascii="Calibri" w:hAnsi="Calibri" w:cs="Calibri"/>
          <w:sz w:val="22"/>
          <w:szCs w:val="22"/>
        </w:rPr>
        <w:t>”</w:t>
      </w:r>
      <w:r w:rsidR="00872CF6" w:rsidRPr="00CC7F7E">
        <w:rPr>
          <w:rFonts w:ascii="Calibri" w:hAnsi="Calibri" w:cs="Calibri"/>
          <w:sz w:val="22"/>
          <w:szCs w:val="22"/>
        </w:rPr>
        <w:t xml:space="preserve"> </w:t>
      </w:r>
      <w:r w:rsidRPr="00CC7F7E">
        <w:rPr>
          <w:rFonts w:ascii="Calibri" w:hAnsi="Calibri" w:cs="Calibri"/>
          <w:sz w:val="22"/>
          <w:szCs w:val="22"/>
        </w:rPr>
        <w:t>saskaņā ar pielikumu.</w:t>
      </w:r>
    </w:p>
    <w:p w14:paraId="44E33CC5" w14:textId="77777777" w:rsidR="008F36F2" w:rsidRPr="00F14964" w:rsidRDefault="008F36F2" w:rsidP="008F36F2">
      <w:pPr>
        <w:widowControl/>
        <w:numPr>
          <w:ilvl w:val="0"/>
          <w:numId w:val="31"/>
        </w:numPr>
        <w:suppressAutoHyphens w:val="0"/>
        <w:autoSpaceDE/>
        <w:contextualSpacing/>
        <w:jc w:val="both"/>
        <w:rPr>
          <w:rFonts w:ascii="Calibri" w:hAnsi="Calibri" w:cs="Calibri"/>
          <w:sz w:val="22"/>
          <w:szCs w:val="22"/>
        </w:rPr>
      </w:pPr>
      <w:r w:rsidRPr="00F14964">
        <w:rPr>
          <w:rFonts w:ascii="Calibri" w:hAnsi="Calibri" w:cs="Calibri"/>
          <w:sz w:val="22"/>
          <w:szCs w:val="22"/>
        </w:rPr>
        <w:t xml:space="preserve">Kontroli par lēmuma izpildi veic Cēsu novada pašvaldības izpilddirektors.  </w:t>
      </w:r>
    </w:p>
    <w:p w14:paraId="5C9F3E36" w14:textId="77777777" w:rsidR="004D5FD7" w:rsidRPr="00F14964" w:rsidRDefault="004D5FD7" w:rsidP="004D5FD7">
      <w:pPr>
        <w:widowControl/>
        <w:suppressAutoHyphens w:val="0"/>
        <w:autoSpaceDE/>
        <w:ind w:left="360"/>
        <w:contextualSpacing/>
        <w:jc w:val="both"/>
        <w:rPr>
          <w:rFonts w:ascii="Calibri" w:hAnsi="Calibri" w:cs="Calibri"/>
          <w:sz w:val="22"/>
          <w:szCs w:val="22"/>
        </w:rPr>
      </w:pPr>
    </w:p>
    <w:p w14:paraId="642285FE" w14:textId="77777777" w:rsidR="001F0CC3" w:rsidRPr="00F14964" w:rsidRDefault="001F0CC3" w:rsidP="008C3F55">
      <w:pPr>
        <w:pageBreakBefore/>
        <w:ind w:left="6481"/>
        <w:jc w:val="right"/>
        <w:rPr>
          <w:rFonts w:ascii="Calibri" w:hAnsi="Calibri" w:cs="Calibri"/>
          <w:sz w:val="22"/>
          <w:szCs w:val="22"/>
        </w:rPr>
      </w:pPr>
    </w:p>
    <w:p w14:paraId="1B7B3C17" w14:textId="77777777" w:rsidR="001F0CC3" w:rsidRPr="00F14964" w:rsidRDefault="001F0CC3" w:rsidP="001F0CC3">
      <w:pPr>
        <w:jc w:val="right"/>
        <w:rPr>
          <w:rFonts w:ascii="Calibri" w:hAnsi="Calibri" w:cs="Calibri"/>
          <w:iCs/>
          <w:color w:val="000000"/>
          <w:sz w:val="22"/>
          <w:szCs w:val="22"/>
        </w:rPr>
      </w:pPr>
      <w:r w:rsidRPr="00F14964">
        <w:rPr>
          <w:rFonts w:ascii="Calibri" w:hAnsi="Calibri" w:cs="Calibri"/>
          <w:color w:val="000000"/>
          <w:sz w:val="22"/>
          <w:szCs w:val="22"/>
        </w:rPr>
        <w:t>Pielikums</w:t>
      </w:r>
    </w:p>
    <w:p w14:paraId="61BCF786" w14:textId="77777777" w:rsidR="001F0CC3" w:rsidRPr="00F14964" w:rsidRDefault="001F0CC3" w:rsidP="001F0CC3">
      <w:pPr>
        <w:jc w:val="right"/>
        <w:rPr>
          <w:rFonts w:ascii="Calibri" w:hAnsi="Calibri" w:cs="Calibri"/>
          <w:iCs/>
          <w:color w:val="000000"/>
          <w:sz w:val="22"/>
          <w:szCs w:val="22"/>
        </w:rPr>
      </w:pPr>
      <w:r w:rsidRPr="00F14964">
        <w:rPr>
          <w:rFonts w:ascii="Calibri" w:hAnsi="Calibri" w:cs="Calibri"/>
          <w:color w:val="000000"/>
          <w:sz w:val="22"/>
          <w:szCs w:val="22"/>
        </w:rPr>
        <w:t>Cēsu novada domes</w:t>
      </w:r>
    </w:p>
    <w:p w14:paraId="2970C039" w14:textId="77777777" w:rsidR="001F0CC3" w:rsidRPr="00F14964" w:rsidRDefault="001F0CC3" w:rsidP="001F0CC3">
      <w:pPr>
        <w:jc w:val="right"/>
        <w:rPr>
          <w:rFonts w:ascii="Calibri" w:hAnsi="Calibri" w:cs="Calibri"/>
          <w:iCs/>
          <w:color w:val="000000"/>
          <w:sz w:val="22"/>
          <w:szCs w:val="22"/>
        </w:rPr>
      </w:pPr>
      <w:r w:rsidRPr="00F14964">
        <w:rPr>
          <w:rFonts w:ascii="Calibri" w:hAnsi="Calibri" w:cs="Calibri"/>
          <w:color w:val="000000"/>
          <w:sz w:val="22"/>
          <w:szCs w:val="22"/>
        </w:rPr>
        <w:t>__.__.2023.lēmumam Nr.__</w:t>
      </w:r>
    </w:p>
    <w:p w14:paraId="658B1DCD" w14:textId="77777777" w:rsidR="001F0CC3" w:rsidRPr="00F14964" w:rsidRDefault="001F0CC3" w:rsidP="001F0CC3">
      <w:pPr>
        <w:jc w:val="right"/>
        <w:rPr>
          <w:rFonts w:ascii="Calibri" w:hAnsi="Calibri" w:cs="Calibri"/>
          <w:iCs/>
          <w:color w:val="000000"/>
          <w:sz w:val="22"/>
          <w:szCs w:val="22"/>
        </w:rPr>
      </w:pPr>
    </w:p>
    <w:p w14:paraId="25032C2C" w14:textId="77777777" w:rsidR="001F0CC3" w:rsidRPr="00F14964" w:rsidRDefault="001F0CC3" w:rsidP="001F0CC3">
      <w:pPr>
        <w:jc w:val="right"/>
        <w:rPr>
          <w:rFonts w:ascii="Calibri" w:hAnsi="Calibri" w:cs="Calibri"/>
          <w:iCs/>
          <w:color w:val="000000"/>
          <w:sz w:val="22"/>
          <w:szCs w:val="22"/>
        </w:rPr>
      </w:pPr>
      <w:r w:rsidRPr="00F14964">
        <w:rPr>
          <w:rFonts w:ascii="Calibri" w:hAnsi="Calibri" w:cs="Calibri"/>
          <w:color w:val="000000"/>
          <w:sz w:val="22"/>
          <w:szCs w:val="22"/>
        </w:rPr>
        <w:t>Apstiprināti</w:t>
      </w:r>
    </w:p>
    <w:p w14:paraId="05C260A4" w14:textId="77777777" w:rsidR="001F0CC3" w:rsidRPr="00F14964" w:rsidRDefault="001F0CC3" w:rsidP="001F0CC3">
      <w:pPr>
        <w:jc w:val="right"/>
        <w:rPr>
          <w:rFonts w:ascii="Calibri" w:hAnsi="Calibri" w:cs="Calibri"/>
          <w:iCs/>
          <w:color w:val="000000"/>
          <w:sz w:val="22"/>
          <w:szCs w:val="22"/>
        </w:rPr>
      </w:pPr>
      <w:r w:rsidRPr="00F14964">
        <w:rPr>
          <w:rFonts w:ascii="Calibri" w:hAnsi="Calibri" w:cs="Calibri"/>
          <w:color w:val="000000"/>
          <w:sz w:val="22"/>
          <w:szCs w:val="22"/>
        </w:rPr>
        <w:t>Ar Cēsu novada domes</w:t>
      </w:r>
    </w:p>
    <w:p w14:paraId="0D022017" w14:textId="77777777" w:rsidR="001F0CC3" w:rsidRPr="00F14964" w:rsidRDefault="001F0CC3" w:rsidP="001F0CC3">
      <w:pPr>
        <w:jc w:val="right"/>
        <w:rPr>
          <w:rFonts w:ascii="Calibri" w:hAnsi="Calibri" w:cs="Calibri"/>
          <w:iCs/>
          <w:color w:val="000000"/>
          <w:sz w:val="22"/>
          <w:szCs w:val="22"/>
        </w:rPr>
      </w:pPr>
      <w:r w:rsidRPr="00F14964">
        <w:rPr>
          <w:rFonts w:ascii="Calibri" w:hAnsi="Calibri" w:cs="Calibri"/>
          <w:color w:val="000000"/>
          <w:sz w:val="22"/>
          <w:szCs w:val="22"/>
        </w:rPr>
        <w:t>__.__.2023. lēmumu Nr.___</w:t>
      </w:r>
    </w:p>
    <w:p w14:paraId="2595C1C9" w14:textId="77777777" w:rsidR="001F0CC3" w:rsidRPr="00F14964" w:rsidRDefault="001F0CC3" w:rsidP="001F0CC3">
      <w:pPr>
        <w:ind w:left="6481"/>
        <w:jc w:val="right"/>
        <w:rPr>
          <w:rFonts w:ascii="Calibri" w:hAnsi="Calibri" w:cs="Calibri"/>
          <w:sz w:val="22"/>
          <w:szCs w:val="22"/>
        </w:rPr>
      </w:pPr>
    </w:p>
    <w:p w14:paraId="7D381508" w14:textId="77777777" w:rsidR="008F36F2" w:rsidRPr="00F14964" w:rsidRDefault="006867B8" w:rsidP="006867B8">
      <w:pPr>
        <w:rPr>
          <w:rFonts w:ascii="Calibri" w:hAnsi="Calibri" w:cs="Calibri"/>
          <w:sz w:val="22"/>
          <w:szCs w:val="22"/>
        </w:rPr>
      </w:pPr>
      <w:r w:rsidRPr="00F14964">
        <w:rPr>
          <w:rFonts w:ascii="Calibri" w:hAnsi="Calibri" w:cs="Calibri"/>
          <w:sz w:val="22"/>
          <w:szCs w:val="22"/>
        </w:rPr>
        <w:t>2023. gada</w:t>
      </w:r>
      <w:r w:rsidRPr="00F14964">
        <w:rPr>
          <w:rFonts w:ascii="Calibri" w:hAnsi="Calibri" w:cs="Calibri"/>
          <w:spacing w:val="-2"/>
          <w:sz w:val="22"/>
          <w:szCs w:val="22"/>
        </w:rPr>
        <w:t xml:space="preserve"> ___</w:t>
      </w:r>
      <w:r w:rsidRPr="00F14964">
        <w:rPr>
          <w:rFonts w:ascii="Calibri" w:hAnsi="Calibri" w:cs="Calibri"/>
          <w:sz w:val="22"/>
          <w:szCs w:val="22"/>
        </w:rPr>
        <w:t xml:space="preserve">. </w:t>
      </w:r>
      <w:r w:rsidR="00CC7F7E">
        <w:rPr>
          <w:rFonts w:ascii="Calibri" w:hAnsi="Calibri" w:cs="Calibri"/>
          <w:sz w:val="22"/>
          <w:szCs w:val="22"/>
        </w:rPr>
        <w:t>jūnija</w:t>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t xml:space="preserve">   Nr.__</w:t>
      </w:r>
    </w:p>
    <w:p w14:paraId="6B8BCC04" w14:textId="77777777" w:rsidR="006867B8" w:rsidRPr="00F14964" w:rsidRDefault="006867B8" w:rsidP="006867B8">
      <w:pPr>
        <w:pStyle w:val="Nosaukums"/>
        <w:rPr>
          <w:rFonts w:ascii="Calibri" w:hAnsi="Calibri" w:cs="Calibri"/>
          <w:b/>
          <w:bCs/>
          <w:sz w:val="22"/>
          <w:szCs w:val="22"/>
        </w:rPr>
      </w:pPr>
    </w:p>
    <w:p w14:paraId="6D1E95E2" w14:textId="77777777" w:rsidR="006867B8" w:rsidRPr="00F14964" w:rsidRDefault="001F0CC3" w:rsidP="006867B8">
      <w:pPr>
        <w:pStyle w:val="Nosaukums"/>
        <w:rPr>
          <w:rFonts w:ascii="Calibri" w:hAnsi="Calibri" w:cs="Calibri"/>
          <w:b/>
          <w:bCs/>
          <w:sz w:val="22"/>
          <w:szCs w:val="22"/>
        </w:rPr>
      </w:pPr>
      <w:r w:rsidRPr="00F14964">
        <w:rPr>
          <w:rFonts w:ascii="Calibri" w:hAnsi="Calibri" w:cs="Calibri"/>
          <w:b/>
          <w:bCs/>
          <w:sz w:val="22"/>
          <w:szCs w:val="22"/>
        </w:rPr>
        <w:t xml:space="preserve">Grozījumi </w:t>
      </w:r>
      <w:r w:rsidR="006867B8" w:rsidRPr="00F14964">
        <w:rPr>
          <w:rFonts w:ascii="Calibri" w:hAnsi="Calibri" w:cs="Calibri"/>
          <w:b/>
          <w:bCs/>
          <w:sz w:val="22"/>
          <w:szCs w:val="22"/>
        </w:rPr>
        <w:t xml:space="preserve">Cēsu novada domes 2023. gada </w:t>
      </w:r>
      <w:r w:rsidR="00CC7F7E">
        <w:rPr>
          <w:rFonts w:ascii="Calibri" w:hAnsi="Calibri" w:cs="Calibri"/>
          <w:b/>
          <w:bCs/>
          <w:sz w:val="22"/>
          <w:szCs w:val="22"/>
        </w:rPr>
        <w:t>6</w:t>
      </w:r>
      <w:r w:rsidR="006867B8" w:rsidRPr="00F14964">
        <w:rPr>
          <w:rFonts w:ascii="Calibri" w:hAnsi="Calibri" w:cs="Calibri"/>
          <w:b/>
          <w:bCs/>
          <w:sz w:val="22"/>
          <w:szCs w:val="22"/>
        </w:rPr>
        <w:t xml:space="preserve">. </w:t>
      </w:r>
      <w:r w:rsidR="00CC7F7E">
        <w:rPr>
          <w:rFonts w:ascii="Calibri" w:hAnsi="Calibri" w:cs="Calibri"/>
          <w:b/>
          <w:bCs/>
          <w:sz w:val="22"/>
          <w:szCs w:val="22"/>
        </w:rPr>
        <w:t>oktobra</w:t>
      </w:r>
      <w:r w:rsidR="006867B8" w:rsidRPr="00F14964">
        <w:rPr>
          <w:rFonts w:ascii="Calibri" w:hAnsi="Calibri" w:cs="Calibri"/>
          <w:b/>
          <w:bCs/>
          <w:sz w:val="22"/>
          <w:szCs w:val="22"/>
        </w:rPr>
        <w:t xml:space="preserve"> saistošajos noteikumos Nr. </w:t>
      </w:r>
      <w:r w:rsidR="00CC7F7E">
        <w:rPr>
          <w:rFonts w:ascii="Calibri" w:hAnsi="Calibri" w:cs="Calibri"/>
          <w:b/>
          <w:bCs/>
          <w:sz w:val="22"/>
          <w:szCs w:val="22"/>
        </w:rPr>
        <w:t>39</w:t>
      </w:r>
    </w:p>
    <w:p w14:paraId="4968F69D" w14:textId="77777777" w:rsidR="00CC7F7E" w:rsidRPr="00CC7F7E" w:rsidRDefault="006867B8" w:rsidP="00CC7F7E">
      <w:pPr>
        <w:pStyle w:val="Nosaukums"/>
        <w:rPr>
          <w:rFonts w:ascii="Calibri" w:hAnsi="Calibri" w:cs="Calibri"/>
          <w:b/>
          <w:bCs/>
          <w:sz w:val="22"/>
          <w:szCs w:val="22"/>
        </w:rPr>
      </w:pPr>
      <w:r w:rsidRPr="00F14964">
        <w:rPr>
          <w:rFonts w:ascii="Calibri" w:hAnsi="Calibri" w:cs="Calibri"/>
          <w:b/>
          <w:bCs/>
          <w:sz w:val="22"/>
          <w:szCs w:val="22"/>
        </w:rPr>
        <w:t xml:space="preserve">„ </w:t>
      </w:r>
      <w:r w:rsidR="00CC7F7E" w:rsidRPr="00CC7F7E">
        <w:rPr>
          <w:rFonts w:ascii="Calibri" w:hAnsi="Calibri" w:cs="Calibri"/>
          <w:b/>
          <w:bCs/>
          <w:sz w:val="22"/>
          <w:szCs w:val="22"/>
        </w:rPr>
        <w:t xml:space="preserve">Par Cēsu novada pašvaldībai piederošo vai tās nomāto dzīvojamo telpu </w:t>
      </w:r>
    </w:p>
    <w:p w14:paraId="5AC9B415" w14:textId="77777777" w:rsidR="008F36F2" w:rsidRPr="00F14964" w:rsidRDefault="00CC7F7E" w:rsidP="00CC7F7E">
      <w:pPr>
        <w:pStyle w:val="Nosaukums"/>
        <w:rPr>
          <w:rFonts w:ascii="Calibri" w:hAnsi="Calibri" w:cs="Calibri"/>
          <w:sz w:val="22"/>
          <w:szCs w:val="22"/>
        </w:rPr>
      </w:pPr>
      <w:r w:rsidRPr="00CC7F7E">
        <w:rPr>
          <w:rFonts w:ascii="Calibri" w:hAnsi="Calibri" w:cs="Calibri"/>
          <w:b/>
          <w:bCs/>
          <w:sz w:val="22"/>
          <w:szCs w:val="22"/>
        </w:rPr>
        <w:t>īres maksas noteikšanu</w:t>
      </w:r>
      <w:r w:rsidR="006867B8" w:rsidRPr="00F14964">
        <w:rPr>
          <w:rFonts w:ascii="Calibri" w:hAnsi="Calibri" w:cs="Calibri"/>
          <w:b/>
          <w:bCs/>
          <w:sz w:val="22"/>
          <w:szCs w:val="22"/>
        </w:rPr>
        <w:t xml:space="preserve">” </w:t>
      </w:r>
    </w:p>
    <w:p w14:paraId="070E7BAC" w14:textId="77777777" w:rsidR="008F36F2" w:rsidRPr="00F14964" w:rsidRDefault="008F36F2" w:rsidP="006867B8">
      <w:pPr>
        <w:jc w:val="center"/>
        <w:rPr>
          <w:rFonts w:ascii="Calibri" w:hAnsi="Calibri" w:cs="Calibri"/>
          <w:sz w:val="22"/>
          <w:szCs w:val="22"/>
        </w:rPr>
      </w:pP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r w:rsidRPr="00F14964">
        <w:rPr>
          <w:rFonts w:ascii="Calibri" w:hAnsi="Calibri" w:cs="Calibri"/>
          <w:sz w:val="22"/>
          <w:szCs w:val="22"/>
        </w:rPr>
        <w:tab/>
      </w:r>
    </w:p>
    <w:tbl>
      <w:tblPr>
        <w:tblW w:w="0" w:type="auto"/>
        <w:tblInd w:w="817" w:type="dxa"/>
        <w:tblLook w:val="04A0" w:firstRow="1" w:lastRow="0" w:firstColumn="1" w:lastColumn="0" w:noHBand="0" w:noVBand="1"/>
      </w:tblPr>
      <w:tblGrid>
        <w:gridCol w:w="2678"/>
        <w:gridCol w:w="5838"/>
      </w:tblGrid>
      <w:tr w:rsidR="008F36F2" w:rsidRPr="00F14964" w14:paraId="750887D9" w14:textId="77777777" w:rsidTr="00FF004B">
        <w:tc>
          <w:tcPr>
            <w:tcW w:w="2869" w:type="dxa"/>
            <w:shd w:val="clear" w:color="auto" w:fill="auto"/>
          </w:tcPr>
          <w:p w14:paraId="51AB3A7E" w14:textId="77777777" w:rsidR="008F36F2" w:rsidRPr="00F14964" w:rsidRDefault="008F36F2" w:rsidP="00FF004B">
            <w:pPr>
              <w:jc w:val="center"/>
              <w:rPr>
                <w:rFonts w:ascii="Calibri" w:hAnsi="Calibri" w:cs="Calibri"/>
                <w:b/>
                <w:bCs/>
                <w:sz w:val="22"/>
                <w:szCs w:val="22"/>
              </w:rPr>
            </w:pPr>
            <w:bookmarkStart w:id="1" w:name="_Hlk102224855"/>
          </w:p>
        </w:tc>
        <w:tc>
          <w:tcPr>
            <w:tcW w:w="6203" w:type="dxa"/>
            <w:shd w:val="clear" w:color="auto" w:fill="auto"/>
          </w:tcPr>
          <w:p w14:paraId="30EFD8C7" w14:textId="77777777" w:rsidR="00CC7F7E" w:rsidRPr="00CC7F7E" w:rsidRDefault="00CC7F7E" w:rsidP="00CC7F7E">
            <w:pPr>
              <w:pStyle w:val="Pamatteksts"/>
              <w:jc w:val="right"/>
              <w:rPr>
                <w:rFonts w:ascii="Calibri" w:hAnsi="Calibri" w:cs="Calibri"/>
                <w:bCs/>
                <w:i/>
                <w:sz w:val="22"/>
                <w:szCs w:val="22"/>
              </w:rPr>
            </w:pPr>
            <w:r w:rsidRPr="00CC7F7E">
              <w:rPr>
                <w:rFonts w:ascii="Calibri" w:hAnsi="Calibri" w:cs="Calibri"/>
                <w:bCs/>
                <w:i/>
                <w:sz w:val="22"/>
                <w:szCs w:val="22"/>
              </w:rPr>
              <w:t>Izdoti saskaņā ar Dzīvojamo telpu īres likuma</w:t>
            </w:r>
          </w:p>
          <w:p w14:paraId="7C5C1E6F" w14:textId="77777777" w:rsidR="00CA702E" w:rsidRPr="00F14964" w:rsidRDefault="00CC7F7E" w:rsidP="00CC7F7E">
            <w:pPr>
              <w:pStyle w:val="Pamatteksts"/>
              <w:spacing w:after="0"/>
              <w:jc w:val="right"/>
              <w:rPr>
                <w:rFonts w:ascii="Calibri" w:hAnsi="Calibri" w:cs="Calibri"/>
                <w:bCs/>
                <w:i/>
                <w:sz w:val="22"/>
                <w:szCs w:val="22"/>
              </w:rPr>
            </w:pPr>
            <w:r w:rsidRPr="00CC7F7E">
              <w:rPr>
                <w:rFonts w:ascii="Calibri" w:hAnsi="Calibri" w:cs="Calibri"/>
                <w:bCs/>
                <w:i/>
                <w:sz w:val="22"/>
                <w:szCs w:val="22"/>
              </w:rPr>
              <w:t>31. panta pirmo daļu</w:t>
            </w:r>
          </w:p>
        </w:tc>
      </w:tr>
    </w:tbl>
    <w:bookmarkEnd w:id="1"/>
    <w:p w14:paraId="63509607" w14:textId="77777777" w:rsidR="00C4348B" w:rsidRDefault="006867B8" w:rsidP="00C4348B">
      <w:pPr>
        <w:numPr>
          <w:ilvl w:val="0"/>
          <w:numId w:val="32"/>
        </w:numPr>
        <w:jc w:val="both"/>
        <w:rPr>
          <w:rFonts w:ascii="Calibri" w:hAnsi="Calibri" w:cs="Calibri"/>
          <w:sz w:val="22"/>
          <w:szCs w:val="22"/>
        </w:rPr>
      </w:pPr>
      <w:r w:rsidRPr="00F14964">
        <w:rPr>
          <w:rFonts w:ascii="Calibri" w:hAnsi="Calibri" w:cs="Calibri"/>
          <w:sz w:val="22"/>
          <w:szCs w:val="22"/>
        </w:rPr>
        <w:t xml:space="preserve">Papildināt </w:t>
      </w:r>
      <w:r w:rsidR="008C3F55" w:rsidRPr="00F14964">
        <w:rPr>
          <w:rFonts w:ascii="Calibri" w:hAnsi="Calibri" w:cs="Calibri"/>
          <w:sz w:val="22"/>
          <w:szCs w:val="22"/>
        </w:rPr>
        <w:t>Saistoš</w:t>
      </w:r>
      <w:r w:rsidR="00395A7E">
        <w:rPr>
          <w:rFonts w:ascii="Calibri" w:hAnsi="Calibri" w:cs="Calibri"/>
          <w:sz w:val="22"/>
          <w:szCs w:val="22"/>
        </w:rPr>
        <w:t>os</w:t>
      </w:r>
      <w:r w:rsidR="008C3F55" w:rsidRPr="00F14964">
        <w:rPr>
          <w:rFonts w:ascii="Calibri" w:hAnsi="Calibri" w:cs="Calibri"/>
          <w:sz w:val="22"/>
          <w:szCs w:val="22"/>
        </w:rPr>
        <w:t xml:space="preserve"> noteikum</w:t>
      </w:r>
      <w:r w:rsidRPr="00F14964">
        <w:rPr>
          <w:rFonts w:ascii="Calibri" w:hAnsi="Calibri" w:cs="Calibri"/>
          <w:sz w:val="22"/>
          <w:szCs w:val="22"/>
        </w:rPr>
        <w:t xml:space="preserve">us ar </w:t>
      </w:r>
      <w:r w:rsidR="00CC7F7E">
        <w:rPr>
          <w:rFonts w:ascii="Calibri" w:hAnsi="Calibri" w:cs="Calibri"/>
          <w:sz w:val="22"/>
          <w:szCs w:val="22"/>
        </w:rPr>
        <w:t>2.3</w:t>
      </w:r>
      <w:r w:rsidRPr="00F14964">
        <w:rPr>
          <w:rFonts w:ascii="Calibri" w:hAnsi="Calibri" w:cs="Calibri"/>
          <w:sz w:val="22"/>
          <w:szCs w:val="22"/>
        </w:rPr>
        <w:t>. punktu</w:t>
      </w:r>
      <w:r w:rsidR="00395A7E">
        <w:rPr>
          <w:rFonts w:ascii="Calibri" w:hAnsi="Calibri" w:cs="Calibri"/>
          <w:sz w:val="22"/>
          <w:szCs w:val="22"/>
        </w:rPr>
        <w:t>,</w:t>
      </w:r>
      <w:r w:rsidRPr="00F14964">
        <w:rPr>
          <w:rFonts w:ascii="Calibri" w:hAnsi="Calibri" w:cs="Calibri"/>
          <w:sz w:val="22"/>
          <w:szCs w:val="22"/>
        </w:rPr>
        <w:t xml:space="preserve"> izsakot to šādā redakcijā:</w:t>
      </w:r>
    </w:p>
    <w:p w14:paraId="259870AC" w14:textId="77777777" w:rsidR="00C4348B" w:rsidRDefault="006867B8" w:rsidP="00C4348B">
      <w:pPr>
        <w:ind w:left="1080"/>
        <w:jc w:val="both"/>
        <w:rPr>
          <w:rFonts w:ascii="Calibri" w:hAnsi="Calibri" w:cs="Calibri"/>
          <w:sz w:val="22"/>
          <w:szCs w:val="22"/>
        </w:rPr>
      </w:pPr>
      <w:r w:rsidRPr="00F14964">
        <w:rPr>
          <w:rFonts w:ascii="Calibri" w:hAnsi="Calibri" w:cs="Calibri"/>
          <w:sz w:val="22"/>
          <w:szCs w:val="22"/>
        </w:rPr>
        <w:t xml:space="preserve"> “</w:t>
      </w:r>
      <w:r w:rsidR="00CC7F7E" w:rsidRPr="00CC7F7E">
        <w:rPr>
          <w:rFonts w:ascii="Calibri" w:hAnsi="Calibri" w:cs="Calibri"/>
          <w:sz w:val="22"/>
          <w:szCs w:val="22"/>
        </w:rPr>
        <w:t xml:space="preserve">Dzīvojamās telpas, kuras </w:t>
      </w:r>
      <w:r w:rsidR="00CC7F7E">
        <w:rPr>
          <w:rFonts w:ascii="Calibri" w:hAnsi="Calibri" w:cs="Calibri"/>
          <w:sz w:val="22"/>
          <w:szCs w:val="22"/>
        </w:rPr>
        <w:t>atrodas dzīvojamās māj</w:t>
      </w:r>
      <w:r w:rsidR="00C4348B">
        <w:rPr>
          <w:rFonts w:ascii="Calibri" w:hAnsi="Calibri" w:cs="Calibri"/>
          <w:sz w:val="22"/>
          <w:szCs w:val="22"/>
        </w:rPr>
        <w:t xml:space="preserve">ā </w:t>
      </w:r>
      <w:r w:rsidR="00C4348B" w:rsidRPr="00C4348B">
        <w:rPr>
          <w:rFonts w:ascii="Calibri" w:hAnsi="Calibri" w:cs="Calibri"/>
          <w:sz w:val="22"/>
          <w:szCs w:val="22"/>
        </w:rPr>
        <w:t>Caunas</w:t>
      </w:r>
      <w:r w:rsidR="00C4348B">
        <w:rPr>
          <w:rFonts w:ascii="Calibri" w:hAnsi="Calibri" w:cs="Calibri"/>
          <w:sz w:val="22"/>
          <w:szCs w:val="22"/>
        </w:rPr>
        <w:t xml:space="preserve"> ielā</w:t>
      </w:r>
      <w:r w:rsidR="00C4348B" w:rsidRPr="00C4348B">
        <w:rPr>
          <w:rFonts w:ascii="Calibri" w:hAnsi="Calibri" w:cs="Calibri"/>
          <w:sz w:val="22"/>
          <w:szCs w:val="22"/>
        </w:rPr>
        <w:t xml:space="preserve"> 7</w:t>
      </w:r>
      <w:r w:rsidR="00C4348B">
        <w:rPr>
          <w:rFonts w:ascii="Calibri" w:hAnsi="Calibri" w:cs="Calibri"/>
          <w:sz w:val="22"/>
          <w:szCs w:val="22"/>
        </w:rPr>
        <w:t>,</w:t>
      </w:r>
      <w:r w:rsidR="00C4348B" w:rsidRPr="00C4348B">
        <w:rPr>
          <w:rFonts w:ascii="Calibri" w:hAnsi="Calibri" w:cs="Calibri"/>
          <w:sz w:val="22"/>
          <w:szCs w:val="22"/>
        </w:rPr>
        <w:t xml:space="preserve"> 7A</w:t>
      </w:r>
      <w:r w:rsidR="00C4348B">
        <w:rPr>
          <w:rFonts w:ascii="Calibri" w:hAnsi="Calibri" w:cs="Calibri"/>
          <w:sz w:val="22"/>
          <w:szCs w:val="22"/>
        </w:rPr>
        <w:t xml:space="preserve"> un 8, </w:t>
      </w:r>
      <w:r w:rsidR="00C4348B" w:rsidRPr="00C4348B">
        <w:rPr>
          <w:rFonts w:ascii="Calibri" w:hAnsi="Calibri" w:cs="Calibri"/>
          <w:sz w:val="22"/>
          <w:szCs w:val="22"/>
        </w:rPr>
        <w:t xml:space="preserve">Saules </w:t>
      </w:r>
      <w:r w:rsidR="00C4348B">
        <w:rPr>
          <w:rFonts w:ascii="Calibri" w:hAnsi="Calibri" w:cs="Calibri"/>
          <w:sz w:val="22"/>
          <w:szCs w:val="22"/>
        </w:rPr>
        <w:t xml:space="preserve">ielā </w:t>
      </w:r>
      <w:r w:rsidR="00C4348B" w:rsidRPr="00C4348B">
        <w:rPr>
          <w:rFonts w:ascii="Calibri" w:hAnsi="Calibri" w:cs="Calibri"/>
          <w:sz w:val="22"/>
          <w:szCs w:val="22"/>
        </w:rPr>
        <w:t>23</w:t>
      </w:r>
      <w:r w:rsidR="00C4348B">
        <w:rPr>
          <w:rFonts w:ascii="Calibri" w:hAnsi="Calibri" w:cs="Calibri"/>
          <w:sz w:val="22"/>
          <w:szCs w:val="22"/>
        </w:rPr>
        <w:t xml:space="preserve">, </w:t>
      </w:r>
      <w:r w:rsidR="00C4348B" w:rsidRPr="00C4348B">
        <w:rPr>
          <w:rFonts w:ascii="Calibri" w:hAnsi="Calibri" w:cs="Calibri"/>
          <w:sz w:val="22"/>
          <w:szCs w:val="22"/>
        </w:rPr>
        <w:t>Ķiršu 4</w:t>
      </w:r>
      <w:r w:rsidR="00C4348B">
        <w:rPr>
          <w:rFonts w:ascii="Calibri" w:hAnsi="Calibri" w:cs="Calibri"/>
          <w:sz w:val="22"/>
          <w:szCs w:val="22"/>
        </w:rPr>
        <w:t xml:space="preserve"> ielā:</w:t>
      </w:r>
    </w:p>
    <w:p w14:paraId="64274010" w14:textId="77777777" w:rsidR="00C4348B" w:rsidRPr="00C4348B" w:rsidRDefault="00C4348B" w:rsidP="00C4348B">
      <w:pPr>
        <w:widowControl/>
        <w:suppressAutoHyphens w:val="0"/>
        <w:autoSpaceDE/>
        <w:ind w:left="792" w:right="84"/>
        <w:jc w:val="center"/>
        <w:rPr>
          <w:rFonts w:ascii="Calibri" w:eastAsia="Calibri" w:hAnsi="Calibri" w:cs="Calibri"/>
          <w:b/>
          <w:bCs/>
          <w:color w:val="000000"/>
          <w:sz w:val="22"/>
          <w:szCs w:val="22"/>
          <w:lang w:eastAsia="en-GB"/>
        </w:rPr>
      </w:pPr>
      <w:r w:rsidRPr="00C4348B">
        <w:rPr>
          <w:rFonts w:ascii="Calibri" w:eastAsia="Calibri" w:hAnsi="Calibri" w:cs="Calibri"/>
          <w:b/>
          <w:bCs/>
          <w:color w:val="000000"/>
          <w:sz w:val="22"/>
          <w:szCs w:val="22"/>
          <w:lang w:eastAsia="en-GB"/>
        </w:rPr>
        <w:t>ĪM= (MKv x K%/ Dzīv.Plat./12),</w:t>
      </w:r>
    </w:p>
    <w:tbl>
      <w:tblPr>
        <w:tblpPr w:leftFromText="180" w:rightFromText="180" w:vertAnchor="text" w:horzAnchor="margin" w:tblpX="1243" w:tblpY="119"/>
        <w:tblW w:w="7762" w:type="dxa"/>
        <w:tblLook w:val="04A0" w:firstRow="1" w:lastRow="0" w:firstColumn="1" w:lastColumn="0" w:noHBand="0" w:noVBand="1"/>
      </w:tblPr>
      <w:tblGrid>
        <w:gridCol w:w="1187"/>
        <w:gridCol w:w="6575"/>
      </w:tblGrid>
      <w:tr w:rsidR="00C4348B" w14:paraId="4E6BA938" w14:textId="77777777" w:rsidTr="007269CC">
        <w:tc>
          <w:tcPr>
            <w:tcW w:w="1187" w:type="dxa"/>
            <w:shd w:val="clear" w:color="auto" w:fill="auto"/>
          </w:tcPr>
          <w:p w14:paraId="50D18DE3" w14:textId="77777777" w:rsidR="00C4348B" w:rsidRDefault="00C4348B" w:rsidP="005A5207">
            <w:pPr>
              <w:widowControl/>
              <w:suppressAutoHyphens w:val="0"/>
              <w:autoSpaceDE/>
              <w:jc w:val="right"/>
              <w:rPr>
                <w:rFonts w:ascii="Calibri" w:eastAsia="Calibri" w:hAnsi="Calibri" w:cs="Calibri"/>
                <w:color w:val="000000"/>
                <w:sz w:val="22"/>
                <w:szCs w:val="22"/>
                <w:lang w:eastAsia="en-GB"/>
              </w:rPr>
            </w:pPr>
            <w:r>
              <w:rPr>
                <w:rFonts w:ascii="Calibri" w:eastAsia="Calibri" w:hAnsi="Calibri" w:cs="Calibri"/>
                <w:b/>
                <w:color w:val="000000"/>
                <w:sz w:val="22"/>
                <w:szCs w:val="22"/>
                <w:lang w:eastAsia="en-GB"/>
              </w:rPr>
              <w:tab/>
              <w:t>ĪM</w:t>
            </w:r>
          </w:p>
        </w:tc>
        <w:tc>
          <w:tcPr>
            <w:tcW w:w="6575" w:type="dxa"/>
            <w:shd w:val="clear" w:color="auto" w:fill="auto"/>
          </w:tcPr>
          <w:p w14:paraId="123D22C5" w14:textId="77777777" w:rsidR="00C4348B" w:rsidRDefault="00C4348B" w:rsidP="005A5207">
            <w:pPr>
              <w:widowControl/>
              <w:tabs>
                <w:tab w:val="center" w:pos="4079"/>
              </w:tabs>
              <w:suppressAutoHyphens w:val="0"/>
              <w:autoSpaceDE/>
              <w:rPr>
                <w:rFonts w:ascii="Calibri" w:eastAsia="Calibri" w:hAnsi="Calibri" w:cs="Calibri"/>
                <w:color w:val="000000"/>
                <w:sz w:val="22"/>
                <w:szCs w:val="22"/>
                <w:lang w:eastAsia="en-GB"/>
              </w:rPr>
            </w:pPr>
            <w:r>
              <w:rPr>
                <w:rFonts w:ascii="Calibri" w:eastAsia="Calibri" w:hAnsi="Calibri" w:cs="Calibri"/>
                <w:b/>
                <w:color w:val="000000"/>
                <w:sz w:val="22"/>
                <w:szCs w:val="22"/>
                <w:lang w:eastAsia="en-GB"/>
              </w:rPr>
              <w:t xml:space="preserve">– </w:t>
            </w:r>
            <w:r>
              <w:rPr>
                <w:rFonts w:ascii="Calibri" w:eastAsia="Calibri" w:hAnsi="Calibri" w:cs="Calibri"/>
                <w:color w:val="000000"/>
                <w:sz w:val="22"/>
                <w:szCs w:val="22"/>
                <w:lang w:eastAsia="en-GB"/>
              </w:rPr>
              <w:t>īres maksa par vienu dzīvojamās telpas platības kvadrātmetru mēnesī;</w:t>
            </w:r>
            <w:r>
              <w:rPr>
                <w:rFonts w:ascii="Calibri" w:eastAsia="Calibri" w:hAnsi="Calibri" w:cs="Calibri"/>
                <w:b/>
                <w:color w:val="000000"/>
                <w:sz w:val="22"/>
                <w:szCs w:val="22"/>
                <w:lang w:eastAsia="en-GB"/>
              </w:rPr>
              <w:t xml:space="preserve"> </w:t>
            </w:r>
          </w:p>
        </w:tc>
      </w:tr>
      <w:tr w:rsidR="00C4348B" w14:paraId="6F756ED5" w14:textId="77777777" w:rsidTr="007269CC">
        <w:trPr>
          <w:trHeight w:val="615"/>
        </w:trPr>
        <w:tc>
          <w:tcPr>
            <w:tcW w:w="1187" w:type="dxa"/>
            <w:shd w:val="clear" w:color="auto" w:fill="auto"/>
          </w:tcPr>
          <w:p w14:paraId="1347B864" w14:textId="77777777" w:rsidR="00C4348B" w:rsidRDefault="00C4348B" w:rsidP="005A5207">
            <w:pPr>
              <w:widowControl/>
              <w:suppressAutoHyphens w:val="0"/>
              <w:autoSpaceDE/>
              <w:jc w:val="right"/>
              <w:rPr>
                <w:rFonts w:ascii="Calibri" w:eastAsia="Calibri" w:hAnsi="Calibri" w:cs="Calibri"/>
                <w:b/>
                <w:color w:val="000000"/>
                <w:sz w:val="22"/>
                <w:szCs w:val="22"/>
                <w:lang w:eastAsia="en-GB"/>
              </w:rPr>
            </w:pPr>
            <w:r>
              <w:rPr>
                <w:rFonts w:ascii="Calibri" w:eastAsia="Calibri" w:hAnsi="Calibri" w:cs="Calibri"/>
                <w:b/>
                <w:color w:val="000000"/>
                <w:sz w:val="22"/>
                <w:szCs w:val="22"/>
                <w:lang w:eastAsia="en-GB"/>
              </w:rPr>
              <w:t>MKv</w:t>
            </w:r>
          </w:p>
        </w:tc>
        <w:tc>
          <w:tcPr>
            <w:tcW w:w="6575" w:type="dxa"/>
            <w:shd w:val="clear" w:color="auto" w:fill="auto"/>
          </w:tcPr>
          <w:p w14:paraId="41798F26" w14:textId="77777777" w:rsidR="00C4348B" w:rsidRDefault="00C4348B" w:rsidP="005A5207">
            <w:pPr>
              <w:widowControl/>
              <w:suppressAutoHyphens w:val="0"/>
              <w:autoSpaceDE/>
              <w:ind w:left="265" w:right="84" w:hanging="265"/>
              <w:jc w:val="both"/>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 dzīvojamās mājas kadastrālā vērtība saskaņā ar Valsts zemes dienesta datiem; </w:t>
            </w:r>
          </w:p>
        </w:tc>
      </w:tr>
      <w:tr w:rsidR="00C4348B" w14:paraId="348561E9" w14:textId="77777777" w:rsidTr="007269CC">
        <w:tc>
          <w:tcPr>
            <w:tcW w:w="1187" w:type="dxa"/>
            <w:shd w:val="clear" w:color="auto" w:fill="auto"/>
          </w:tcPr>
          <w:p w14:paraId="0729CCE8" w14:textId="77777777" w:rsidR="00C4348B" w:rsidRDefault="00C4348B" w:rsidP="005A5207">
            <w:pPr>
              <w:widowControl/>
              <w:suppressAutoHyphens w:val="0"/>
              <w:autoSpaceDE/>
              <w:jc w:val="right"/>
              <w:rPr>
                <w:rFonts w:ascii="Calibri" w:eastAsia="Calibri" w:hAnsi="Calibri" w:cs="Calibri"/>
                <w:color w:val="000000"/>
                <w:sz w:val="22"/>
                <w:szCs w:val="22"/>
                <w:lang w:eastAsia="en-GB"/>
              </w:rPr>
            </w:pPr>
            <w:r>
              <w:rPr>
                <w:rFonts w:ascii="Calibri" w:eastAsia="Calibri" w:hAnsi="Calibri" w:cs="Calibri"/>
                <w:b/>
                <w:color w:val="000000"/>
                <w:sz w:val="22"/>
                <w:szCs w:val="22"/>
                <w:lang w:eastAsia="en-GB"/>
              </w:rPr>
              <w:t>K%</w:t>
            </w:r>
          </w:p>
        </w:tc>
        <w:tc>
          <w:tcPr>
            <w:tcW w:w="6575" w:type="dxa"/>
            <w:shd w:val="clear" w:color="auto" w:fill="auto"/>
          </w:tcPr>
          <w:p w14:paraId="69A68691" w14:textId="77777777" w:rsidR="00C4348B" w:rsidRDefault="00C4348B" w:rsidP="005A5207">
            <w:pPr>
              <w:widowControl/>
              <w:suppressAutoHyphens w:val="0"/>
              <w:autoSpaceDE/>
              <w:contextualSpacing/>
              <w:jc w:val="both"/>
              <w:rPr>
                <w:rFonts w:ascii="Calibri" w:eastAsia="Arial" w:hAnsi="Calibri" w:cs="Calibri"/>
                <w:color w:val="000000"/>
                <w:sz w:val="22"/>
                <w:szCs w:val="22"/>
                <w:lang w:eastAsia="en-GB"/>
              </w:rPr>
            </w:pPr>
            <w:r>
              <w:rPr>
                <w:rFonts w:ascii="Calibri" w:eastAsia="Arial" w:hAnsi="Calibri" w:cs="Calibri"/>
                <w:color w:val="000000"/>
                <w:sz w:val="22"/>
                <w:szCs w:val="22"/>
                <w:lang w:eastAsia="en-GB"/>
              </w:rPr>
              <w:t>– koeficients 9 %;</w:t>
            </w:r>
          </w:p>
        </w:tc>
      </w:tr>
      <w:tr w:rsidR="00C4348B" w14:paraId="6171ED23" w14:textId="77777777" w:rsidTr="007269CC">
        <w:tc>
          <w:tcPr>
            <w:tcW w:w="1187" w:type="dxa"/>
            <w:shd w:val="clear" w:color="auto" w:fill="auto"/>
          </w:tcPr>
          <w:p w14:paraId="7C09FD6F" w14:textId="77777777" w:rsidR="00C4348B" w:rsidRDefault="00C4348B" w:rsidP="005A5207">
            <w:pPr>
              <w:widowControl/>
              <w:suppressAutoHyphens w:val="0"/>
              <w:autoSpaceDE/>
              <w:jc w:val="right"/>
              <w:rPr>
                <w:rFonts w:ascii="Calibri" w:eastAsia="Calibri" w:hAnsi="Calibri" w:cs="Calibri"/>
                <w:b/>
                <w:color w:val="000000"/>
                <w:sz w:val="22"/>
                <w:szCs w:val="22"/>
                <w:lang w:eastAsia="en-GB"/>
              </w:rPr>
            </w:pPr>
          </w:p>
        </w:tc>
        <w:tc>
          <w:tcPr>
            <w:tcW w:w="6575" w:type="dxa"/>
            <w:shd w:val="clear" w:color="auto" w:fill="auto"/>
          </w:tcPr>
          <w:p w14:paraId="264C8AB4" w14:textId="77777777" w:rsidR="00C4348B" w:rsidRDefault="00C4348B" w:rsidP="005A5207">
            <w:pPr>
              <w:widowControl/>
              <w:suppressAutoHyphens w:val="0"/>
              <w:autoSpaceDE/>
              <w:contextualSpacing/>
              <w:jc w:val="both"/>
              <w:rPr>
                <w:rFonts w:ascii="Calibri" w:eastAsia="Arial" w:hAnsi="Calibri" w:cs="Calibri"/>
                <w:color w:val="000000"/>
                <w:sz w:val="22"/>
                <w:szCs w:val="22"/>
                <w:lang w:eastAsia="en-GB"/>
              </w:rPr>
            </w:pPr>
          </w:p>
        </w:tc>
      </w:tr>
      <w:tr w:rsidR="00C4348B" w14:paraId="446C47DB" w14:textId="77777777" w:rsidTr="007269CC">
        <w:tc>
          <w:tcPr>
            <w:tcW w:w="1187" w:type="dxa"/>
            <w:shd w:val="clear" w:color="auto" w:fill="auto"/>
          </w:tcPr>
          <w:p w14:paraId="6AA33812" w14:textId="77777777" w:rsidR="00C4348B" w:rsidRDefault="00C4348B" w:rsidP="005A5207">
            <w:pPr>
              <w:widowControl/>
              <w:suppressAutoHyphens w:val="0"/>
              <w:autoSpaceDE/>
              <w:jc w:val="right"/>
              <w:rPr>
                <w:rFonts w:ascii="Calibri" w:eastAsia="Calibri" w:hAnsi="Calibri" w:cs="Calibri"/>
                <w:b/>
                <w:color w:val="000000"/>
                <w:sz w:val="22"/>
                <w:szCs w:val="22"/>
                <w:lang w:eastAsia="en-GB"/>
              </w:rPr>
            </w:pPr>
          </w:p>
        </w:tc>
        <w:tc>
          <w:tcPr>
            <w:tcW w:w="6575" w:type="dxa"/>
            <w:shd w:val="clear" w:color="auto" w:fill="auto"/>
          </w:tcPr>
          <w:p w14:paraId="12AAFB02" w14:textId="77777777" w:rsidR="00C4348B" w:rsidRDefault="00C4348B" w:rsidP="005A5207">
            <w:pPr>
              <w:widowControl/>
              <w:suppressAutoHyphens w:val="0"/>
              <w:autoSpaceDE/>
              <w:contextualSpacing/>
              <w:jc w:val="both"/>
              <w:rPr>
                <w:rFonts w:ascii="Calibri" w:eastAsia="Arial" w:hAnsi="Calibri" w:cs="Calibri"/>
                <w:color w:val="000000"/>
                <w:sz w:val="22"/>
                <w:szCs w:val="22"/>
                <w:lang w:eastAsia="en-GB"/>
              </w:rPr>
            </w:pPr>
          </w:p>
        </w:tc>
      </w:tr>
      <w:tr w:rsidR="00C4348B" w14:paraId="4619DA53" w14:textId="77777777" w:rsidTr="007269CC">
        <w:tc>
          <w:tcPr>
            <w:tcW w:w="1187" w:type="dxa"/>
            <w:shd w:val="clear" w:color="auto" w:fill="auto"/>
          </w:tcPr>
          <w:p w14:paraId="090D6505" w14:textId="77777777" w:rsidR="00C4348B" w:rsidRDefault="00C4348B" w:rsidP="005A5207">
            <w:pPr>
              <w:widowControl/>
              <w:suppressAutoHyphens w:val="0"/>
              <w:autoSpaceDE/>
              <w:jc w:val="right"/>
              <w:rPr>
                <w:rFonts w:ascii="Calibri" w:eastAsia="Calibri" w:hAnsi="Calibri" w:cs="Calibri"/>
                <w:b/>
                <w:color w:val="000000"/>
                <w:sz w:val="22"/>
                <w:szCs w:val="22"/>
                <w:lang w:eastAsia="en-GB"/>
              </w:rPr>
            </w:pPr>
            <w:r>
              <w:rPr>
                <w:rFonts w:ascii="Calibri" w:eastAsia="Calibri" w:hAnsi="Calibri" w:cs="Calibri"/>
                <w:b/>
                <w:color w:val="000000"/>
                <w:sz w:val="22"/>
                <w:szCs w:val="22"/>
                <w:lang w:eastAsia="en-GB"/>
              </w:rPr>
              <w:t>Dzīv. Plat</w:t>
            </w:r>
          </w:p>
        </w:tc>
        <w:tc>
          <w:tcPr>
            <w:tcW w:w="6575" w:type="dxa"/>
            <w:shd w:val="clear" w:color="auto" w:fill="auto"/>
          </w:tcPr>
          <w:p w14:paraId="61E916BA" w14:textId="77777777" w:rsidR="00C4348B" w:rsidRDefault="00C4348B" w:rsidP="005A5207">
            <w:pPr>
              <w:widowControl/>
              <w:suppressAutoHyphens w:val="0"/>
              <w:autoSpaceDE/>
              <w:contextualSpacing/>
              <w:jc w:val="both"/>
              <w:rPr>
                <w:rFonts w:ascii="Calibri" w:eastAsia="Arial" w:hAnsi="Calibri" w:cs="Calibri"/>
                <w:color w:val="000000"/>
                <w:sz w:val="22"/>
                <w:szCs w:val="22"/>
                <w:lang w:eastAsia="en-GB"/>
              </w:rPr>
            </w:pPr>
            <w:r>
              <w:rPr>
                <w:rFonts w:ascii="Calibri" w:eastAsia="Arial" w:hAnsi="Calibri" w:cs="Calibri"/>
                <w:color w:val="000000"/>
                <w:sz w:val="22"/>
                <w:szCs w:val="22"/>
                <w:lang w:eastAsia="en-GB"/>
              </w:rPr>
              <w:t xml:space="preserve">– dzīvojamās telpas kopējā platība kvadrātmetros; </w:t>
            </w:r>
          </w:p>
        </w:tc>
      </w:tr>
      <w:tr w:rsidR="00C4348B" w14:paraId="646CD723" w14:textId="77777777" w:rsidTr="007269CC">
        <w:tc>
          <w:tcPr>
            <w:tcW w:w="1187" w:type="dxa"/>
            <w:shd w:val="clear" w:color="auto" w:fill="auto"/>
          </w:tcPr>
          <w:p w14:paraId="68D98C8C" w14:textId="77777777" w:rsidR="00C4348B" w:rsidRDefault="00C4348B" w:rsidP="005A5207">
            <w:pPr>
              <w:widowControl/>
              <w:suppressAutoHyphens w:val="0"/>
              <w:autoSpaceDE/>
              <w:jc w:val="right"/>
              <w:rPr>
                <w:rFonts w:ascii="Calibri" w:eastAsia="Calibri" w:hAnsi="Calibri" w:cs="Calibri"/>
                <w:b/>
                <w:color w:val="000000"/>
                <w:sz w:val="22"/>
                <w:szCs w:val="22"/>
                <w:lang w:eastAsia="en-GB"/>
              </w:rPr>
            </w:pPr>
            <w:r>
              <w:rPr>
                <w:rFonts w:ascii="Calibri" w:eastAsia="Calibri" w:hAnsi="Calibri" w:cs="Calibri"/>
                <w:b/>
                <w:color w:val="000000"/>
                <w:sz w:val="22"/>
                <w:szCs w:val="22"/>
                <w:lang w:eastAsia="en-GB"/>
              </w:rPr>
              <w:t>12</w:t>
            </w:r>
          </w:p>
        </w:tc>
        <w:tc>
          <w:tcPr>
            <w:tcW w:w="6575" w:type="dxa"/>
            <w:shd w:val="clear" w:color="auto" w:fill="auto"/>
          </w:tcPr>
          <w:p w14:paraId="7CF1D45C" w14:textId="6A5BC9BD" w:rsidR="00C4348B" w:rsidRDefault="00C4348B" w:rsidP="005A5207">
            <w:pPr>
              <w:widowControl/>
              <w:suppressAutoHyphens w:val="0"/>
              <w:autoSpaceDE/>
              <w:ind w:left="-17" w:right="-5" w:firstLine="17"/>
              <w:jc w:val="both"/>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 divpadsmit mēneši. </w:t>
            </w:r>
            <w:r w:rsidR="005A5207" w:rsidRPr="005A5207">
              <w:rPr>
                <w:rFonts w:ascii="Calibri" w:eastAsia="Calibri" w:hAnsi="Calibri" w:cs="Calibri"/>
                <w:color w:val="000000"/>
                <w:sz w:val="22"/>
                <w:szCs w:val="22"/>
                <w:lang w:eastAsia="en-GB"/>
              </w:rPr>
              <w:t>”</w:t>
            </w:r>
          </w:p>
        </w:tc>
      </w:tr>
    </w:tbl>
    <w:p w14:paraId="4265675B" w14:textId="55DB6425" w:rsidR="008C3F55" w:rsidRPr="00C4348B" w:rsidRDefault="006867B8" w:rsidP="005A5207">
      <w:pPr>
        <w:jc w:val="both"/>
        <w:rPr>
          <w:rFonts w:ascii="Calibri" w:hAnsi="Calibri" w:cs="Calibri"/>
          <w:sz w:val="22"/>
          <w:szCs w:val="22"/>
        </w:rPr>
      </w:pPr>
      <w:r w:rsidRPr="00C4348B">
        <w:rPr>
          <w:rFonts w:ascii="Calibri" w:hAnsi="Calibri" w:cs="Calibri"/>
          <w:sz w:val="22"/>
          <w:szCs w:val="22"/>
        </w:rPr>
        <w:t>.</w:t>
      </w:r>
    </w:p>
    <w:p w14:paraId="473ADD42" w14:textId="77777777" w:rsidR="00C4348B" w:rsidRDefault="00C4348B" w:rsidP="00C4348B">
      <w:pPr>
        <w:widowControl/>
        <w:suppressAutoHyphens w:val="0"/>
        <w:autoSpaceDE/>
        <w:spacing w:before="120" w:after="120"/>
        <w:ind w:left="709"/>
        <w:contextualSpacing/>
        <w:jc w:val="both"/>
        <w:rPr>
          <w:rFonts w:ascii="Calibri" w:hAnsi="Calibri" w:cs="Calibri"/>
          <w:sz w:val="22"/>
          <w:szCs w:val="22"/>
        </w:rPr>
      </w:pPr>
    </w:p>
    <w:p w14:paraId="38470697" w14:textId="77777777" w:rsidR="00C4348B" w:rsidRDefault="00C4348B" w:rsidP="00C4348B">
      <w:pPr>
        <w:widowControl/>
        <w:suppressAutoHyphens w:val="0"/>
        <w:autoSpaceDE/>
        <w:spacing w:before="120" w:after="120"/>
        <w:ind w:left="709"/>
        <w:contextualSpacing/>
        <w:jc w:val="both"/>
        <w:rPr>
          <w:rFonts w:ascii="Calibri" w:hAnsi="Calibri" w:cs="Calibri"/>
          <w:sz w:val="22"/>
          <w:szCs w:val="22"/>
        </w:rPr>
      </w:pPr>
    </w:p>
    <w:p w14:paraId="17D4B1FD" w14:textId="77777777" w:rsidR="00C4348B" w:rsidRDefault="00C4348B" w:rsidP="00C4348B">
      <w:pPr>
        <w:widowControl/>
        <w:suppressAutoHyphens w:val="0"/>
        <w:autoSpaceDE/>
        <w:spacing w:before="120" w:after="120"/>
        <w:ind w:left="709"/>
        <w:contextualSpacing/>
        <w:jc w:val="both"/>
        <w:rPr>
          <w:rFonts w:ascii="Calibri" w:hAnsi="Calibri" w:cs="Calibri"/>
          <w:sz w:val="22"/>
          <w:szCs w:val="22"/>
        </w:rPr>
      </w:pPr>
    </w:p>
    <w:p w14:paraId="55BCF64C" w14:textId="77777777" w:rsidR="00C4348B" w:rsidRDefault="00C4348B" w:rsidP="00C4348B">
      <w:pPr>
        <w:widowControl/>
        <w:suppressAutoHyphens w:val="0"/>
        <w:autoSpaceDE/>
        <w:spacing w:before="120" w:after="120"/>
        <w:ind w:left="709"/>
        <w:contextualSpacing/>
        <w:jc w:val="both"/>
        <w:rPr>
          <w:rFonts w:ascii="Calibri" w:hAnsi="Calibri" w:cs="Calibri"/>
          <w:sz w:val="22"/>
          <w:szCs w:val="22"/>
        </w:rPr>
      </w:pPr>
    </w:p>
    <w:p w14:paraId="4D41B513" w14:textId="77777777" w:rsidR="00C4348B" w:rsidRDefault="00C4348B" w:rsidP="00C4348B">
      <w:pPr>
        <w:widowControl/>
        <w:suppressAutoHyphens w:val="0"/>
        <w:autoSpaceDE/>
        <w:spacing w:before="120" w:after="120"/>
        <w:ind w:left="709"/>
        <w:contextualSpacing/>
        <w:jc w:val="both"/>
        <w:rPr>
          <w:rFonts w:ascii="Calibri" w:hAnsi="Calibri" w:cs="Calibri"/>
          <w:sz w:val="22"/>
          <w:szCs w:val="22"/>
        </w:rPr>
      </w:pPr>
    </w:p>
    <w:p w14:paraId="666404FB" w14:textId="7C917E72" w:rsidR="007269CC" w:rsidRDefault="007269CC" w:rsidP="00F03078">
      <w:pPr>
        <w:widowControl/>
        <w:numPr>
          <w:ilvl w:val="0"/>
          <w:numId w:val="32"/>
        </w:numPr>
        <w:suppressAutoHyphens w:val="0"/>
        <w:autoSpaceDE/>
        <w:spacing w:before="120" w:after="120"/>
        <w:ind w:left="1134" w:hanging="425"/>
        <w:contextualSpacing/>
        <w:jc w:val="both"/>
        <w:rPr>
          <w:rFonts w:ascii="Calibri" w:hAnsi="Calibri" w:cs="Calibri"/>
          <w:sz w:val="22"/>
          <w:szCs w:val="22"/>
        </w:rPr>
      </w:pPr>
      <w:r>
        <w:rPr>
          <w:rFonts w:ascii="Calibri" w:hAnsi="Calibri" w:cs="Calibri"/>
          <w:sz w:val="22"/>
          <w:szCs w:val="22"/>
        </w:rPr>
        <w:t>Grozīt Saistošo noteikumu 8. punktu</w:t>
      </w:r>
      <w:r w:rsidR="00187B28">
        <w:rPr>
          <w:rFonts w:ascii="Calibri" w:hAnsi="Calibri" w:cs="Calibri"/>
          <w:sz w:val="22"/>
          <w:szCs w:val="22"/>
        </w:rPr>
        <w:t>:</w:t>
      </w:r>
      <w:r>
        <w:rPr>
          <w:rFonts w:ascii="Calibri" w:hAnsi="Calibri" w:cs="Calibri"/>
          <w:sz w:val="22"/>
          <w:szCs w:val="22"/>
        </w:rPr>
        <w:t xml:space="preserve"> aizstājot vārdus “telpu uzturēšanas maksājuma maksāšanas” ar vārdiem “īres maksas”.</w:t>
      </w:r>
    </w:p>
    <w:p w14:paraId="6CCC7038" w14:textId="68718764" w:rsidR="006867B8" w:rsidRPr="00F14964" w:rsidRDefault="006867B8" w:rsidP="00F03078">
      <w:pPr>
        <w:widowControl/>
        <w:numPr>
          <w:ilvl w:val="0"/>
          <w:numId w:val="32"/>
        </w:numPr>
        <w:suppressAutoHyphens w:val="0"/>
        <w:autoSpaceDE/>
        <w:spacing w:before="120" w:after="120"/>
        <w:ind w:left="1134" w:hanging="425"/>
        <w:contextualSpacing/>
        <w:jc w:val="both"/>
        <w:rPr>
          <w:rFonts w:ascii="Calibri" w:hAnsi="Calibri" w:cs="Calibri"/>
          <w:sz w:val="22"/>
          <w:szCs w:val="22"/>
        </w:rPr>
      </w:pPr>
      <w:r w:rsidRPr="00F14964">
        <w:rPr>
          <w:rFonts w:ascii="Calibri" w:hAnsi="Calibri" w:cs="Calibri"/>
          <w:sz w:val="22"/>
          <w:szCs w:val="22"/>
        </w:rPr>
        <w:t xml:space="preserve">Papildināt Saistošos noteikumus ar </w:t>
      </w:r>
      <w:r w:rsidR="00C4348B">
        <w:rPr>
          <w:rFonts w:ascii="Calibri" w:hAnsi="Calibri" w:cs="Calibri"/>
          <w:sz w:val="22"/>
          <w:szCs w:val="22"/>
        </w:rPr>
        <w:t>10</w:t>
      </w:r>
      <w:r w:rsidR="00C4348B" w:rsidRPr="00C4348B">
        <w:rPr>
          <w:rFonts w:ascii="Calibri" w:hAnsi="Calibri" w:cs="Calibri"/>
          <w:sz w:val="22"/>
          <w:szCs w:val="22"/>
          <w:vertAlign w:val="superscript"/>
        </w:rPr>
        <w:t>1</w:t>
      </w:r>
      <w:r w:rsidRPr="00F14964">
        <w:rPr>
          <w:rFonts w:ascii="Calibri" w:hAnsi="Calibri" w:cs="Calibri"/>
          <w:sz w:val="22"/>
          <w:szCs w:val="22"/>
        </w:rPr>
        <w:t>.</w:t>
      </w:r>
      <w:r w:rsidR="00C4348B">
        <w:rPr>
          <w:rFonts w:ascii="Calibri" w:hAnsi="Calibri" w:cs="Calibri"/>
          <w:sz w:val="22"/>
          <w:szCs w:val="22"/>
        </w:rPr>
        <w:t xml:space="preserve"> punktu, izsakot to šādā redakcijā: ”</w:t>
      </w:r>
      <w:r w:rsidR="00C4348B" w:rsidRPr="00C4348B">
        <w:rPr>
          <w:rFonts w:ascii="Calibri" w:hAnsi="Calibri" w:cs="Calibri"/>
          <w:sz w:val="22"/>
          <w:szCs w:val="22"/>
        </w:rPr>
        <w:t xml:space="preserve">Dzīvojamās telpas īres līgumiem </w:t>
      </w:r>
      <w:r w:rsidR="00C4348B">
        <w:rPr>
          <w:rFonts w:ascii="Calibri" w:hAnsi="Calibri" w:cs="Calibri"/>
          <w:sz w:val="22"/>
          <w:szCs w:val="22"/>
        </w:rPr>
        <w:t xml:space="preserve">par dzīvojamo telpu, kas atrodas dzīvojamā mājā </w:t>
      </w:r>
      <w:r w:rsidR="00C4348B" w:rsidRPr="00C4348B">
        <w:rPr>
          <w:rFonts w:ascii="Calibri" w:hAnsi="Calibri" w:cs="Calibri"/>
          <w:sz w:val="22"/>
          <w:szCs w:val="22"/>
        </w:rPr>
        <w:t>Caunas ielā 7, 7A un 8, Saules ielā 23, Ķiršu 4 ielā</w:t>
      </w:r>
      <w:r w:rsidR="00C4348B">
        <w:rPr>
          <w:rFonts w:ascii="Calibri" w:hAnsi="Calibri" w:cs="Calibri"/>
          <w:sz w:val="22"/>
          <w:szCs w:val="22"/>
        </w:rPr>
        <w:t xml:space="preserve">, </w:t>
      </w:r>
      <w:r w:rsidR="00F03078">
        <w:rPr>
          <w:rFonts w:ascii="Calibri" w:hAnsi="Calibri" w:cs="Calibri"/>
          <w:sz w:val="22"/>
          <w:szCs w:val="22"/>
        </w:rPr>
        <w:t>un,</w:t>
      </w:r>
      <w:r w:rsidR="00C4348B" w:rsidRPr="00C4348B">
        <w:rPr>
          <w:rFonts w:ascii="Calibri" w:hAnsi="Calibri" w:cs="Calibri"/>
          <w:sz w:val="22"/>
          <w:szCs w:val="22"/>
        </w:rPr>
        <w:t xml:space="preserve"> kuri noslēgti </w:t>
      </w:r>
      <w:r w:rsidR="00C4348B">
        <w:rPr>
          <w:rFonts w:ascii="Calibri" w:hAnsi="Calibri" w:cs="Calibri"/>
          <w:sz w:val="22"/>
          <w:szCs w:val="22"/>
        </w:rPr>
        <w:t>uz nenoteiktu laiku</w:t>
      </w:r>
      <w:r w:rsidR="00C4348B" w:rsidRPr="00C4348B">
        <w:rPr>
          <w:rFonts w:ascii="Calibri" w:hAnsi="Calibri" w:cs="Calibri"/>
          <w:sz w:val="22"/>
          <w:szCs w:val="22"/>
        </w:rPr>
        <w:t xml:space="preserve">, noteikumos noteikto īres maksu piemēro ar 2023. gada 1. </w:t>
      </w:r>
      <w:r w:rsidR="00C4348B">
        <w:rPr>
          <w:rFonts w:ascii="Calibri" w:hAnsi="Calibri" w:cs="Calibri"/>
          <w:sz w:val="22"/>
          <w:szCs w:val="22"/>
        </w:rPr>
        <w:t>augustu.</w:t>
      </w:r>
      <w:r w:rsidRPr="00F14964">
        <w:rPr>
          <w:rFonts w:ascii="Calibri" w:hAnsi="Calibri" w:cs="Calibri"/>
          <w:sz w:val="22"/>
          <w:szCs w:val="22"/>
        </w:rPr>
        <w:t>”</w:t>
      </w:r>
    </w:p>
    <w:p w14:paraId="79F9F7C5" w14:textId="77777777" w:rsidR="008F36F2" w:rsidRPr="00F14964" w:rsidRDefault="008F36F2" w:rsidP="006867B8">
      <w:pPr>
        <w:shd w:val="clear" w:color="auto" w:fill="FFFFFF"/>
        <w:ind w:right="-25"/>
        <w:rPr>
          <w:rFonts w:ascii="Calibri" w:hAnsi="Calibri" w:cs="Calibri"/>
          <w:b/>
          <w:bCs/>
          <w:sz w:val="22"/>
          <w:szCs w:val="22"/>
        </w:rPr>
      </w:pPr>
    </w:p>
    <w:p w14:paraId="05A34245" w14:textId="77777777" w:rsidR="00161919" w:rsidRPr="00F14964" w:rsidRDefault="00161919" w:rsidP="008F36F2">
      <w:pPr>
        <w:shd w:val="clear" w:color="auto" w:fill="FFFFFF"/>
        <w:ind w:right="-25"/>
        <w:jc w:val="center"/>
        <w:rPr>
          <w:rFonts w:ascii="Calibri" w:hAnsi="Calibri" w:cs="Calibri"/>
          <w:sz w:val="22"/>
          <w:szCs w:val="22"/>
        </w:rPr>
      </w:pPr>
    </w:p>
    <w:p w14:paraId="633214BA" w14:textId="77777777" w:rsidR="00543B56" w:rsidRPr="00F14964" w:rsidRDefault="00543B56" w:rsidP="008F36F2">
      <w:pPr>
        <w:shd w:val="clear" w:color="auto" w:fill="FFFFFF"/>
        <w:ind w:right="-25"/>
        <w:jc w:val="center"/>
        <w:rPr>
          <w:rFonts w:ascii="Calibri" w:hAnsi="Calibri" w:cs="Calibri"/>
          <w:sz w:val="22"/>
          <w:szCs w:val="22"/>
        </w:rPr>
      </w:pPr>
    </w:p>
    <w:p w14:paraId="1351FE3D" w14:textId="77777777" w:rsidR="00543B56" w:rsidRPr="00F14964" w:rsidRDefault="00543B56" w:rsidP="008F36F2">
      <w:pPr>
        <w:shd w:val="clear" w:color="auto" w:fill="FFFFFF"/>
        <w:ind w:right="-25"/>
        <w:jc w:val="center"/>
        <w:rPr>
          <w:rFonts w:ascii="Calibri" w:hAnsi="Calibri" w:cs="Calibri"/>
          <w:sz w:val="22"/>
          <w:szCs w:val="22"/>
        </w:rPr>
      </w:pPr>
    </w:p>
    <w:p w14:paraId="4B931565" w14:textId="77777777" w:rsidR="008F36F2" w:rsidRPr="00F14964" w:rsidRDefault="008F36F2" w:rsidP="008F36F2">
      <w:pPr>
        <w:shd w:val="clear" w:color="auto" w:fill="FFFFFF"/>
        <w:ind w:right="-25"/>
        <w:jc w:val="center"/>
        <w:rPr>
          <w:rFonts w:ascii="Calibri" w:hAnsi="Calibri" w:cs="Calibri"/>
          <w:sz w:val="22"/>
          <w:szCs w:val="22"/>
        </w:rPr>
      </w:pPr>
      <w:r w:rsidRPr="00F14964">
        <w:rPr>
          <w:rFonts w:ascii="Calibri" w:hAnsi="Calibri" w:cs="Calibri"/>
          <w:sz w:val="22"/>
          <w:szCs w:val="22"/>
        </w:rPr>
        <w:t>Cēsu novada domes priekšsēdētājs</w:t>
      </w:r>
      <w:r w:rsidRPr="00F14964">
        <w:rPr>
          <w:rFonts w:ascii="Calibri" w:hAnsi="Calibri" w:cs="Calibri"/>
          <w:sz w:val="22"/>
          <w:szCs w:val="22"/>
        </w:rPr>
        <w:tab/>
      </w:r>
      <w:r w:rsidRPr="00F14964">
        <w:rPr>
          <w:rFonts w:ascii="Calibri" w:hAnsi="Calibri" w:cs="Calibri"/>
          <w:sz w:val="22"/>
          <w:szCs w:val="22"/>
        </w:rPr>
        <w:tab/>
        <w:t xml:space="preserve"> /personiskais paraksts/</w:t>
      </w:r>
      <w:r w:rsidRPr="00F14964">
        <w:rPr>
          <w:rFonts w:ascii="Calibri" w:hAnsi="Calibri" w:cs="Calibri"/>
          <w:sz w:val="22"/>
          <w:szCs w:val="22"/>
        </w:rPr>
        <w:tab/>
      </w:r>
      <w:r w:rsidRPr="00F14964">
        <w:rPr>
          <w:rFonts w:ascii="Calibri" w:hAnsi="Calibri" w:cs="Calibri"/>
          <w:sz w:val="22"/>
          <w:szCs w:val="22"/>
        </w:rPr>
        <w:tab/>
        <w:t>J.Rozenbergs</w:t>
      </w:r>
    </w:p>
    <w:p w14:paraId="64A8961C" w14:textId="77777777" w:rsidR="008F36F2" w:rsidRPr="00F14964" w:rsidRDefault="008F36F2" w:rsidP="008F36F2">
      <w:pPr>
        <w:shd w:val="clear" w:color="auto" w:fill="FFFFFF"/>
        <w:ind w:right="-25"/>
        <w:jc w:val="center"/>
        <w:rPr>
          <w:rFonts w:ascii="Calibri" w:hAnsi="Calibri" w:cs="Calibri"/>
          <w:sz w:val="22"/>
          <w:szCs w:val="22"/>
        </w:rPr>
      </w:pPr>
    </w:p>
    <w:p w14:paraId="3293A8E2" w14:textId="77777777" w:rsidR="008F36F2" w:rsidRPr="00F14964" w:rsidRDefault="008F36F2" w:rsidP="008F36F2">
      <w:pPr>
        <w:shd w:val="clear" w:color="auto" w:fill="FFFFFF"/>
        <w:ind w:right="-25"/>
        <w:jc w:val="center"/>
        <w:rPr>
          <w:rFonts w:ascii="Calibri" w:hAnsi="Calibri" w:cs="Calibri"/>
          <w:sz w:val="22"/>
          <w:szCs w:val="22"/>
        </w:rPr>
      </w:pPr>
    </w:p>
    <w:p w14:paraId="65C2B17A" w14:textId="77777777" w:rsidR="006867B8" w:rsidRPr="00F14964" w:rsidRDefault="008F36F2" w:rsidP="006867B8">
      <w:pPr>
        <w:jc w:val="right"/>
        <w:rPr>
          <w:rFonts w:ascii="Calibri" w:hAnsi="Calibri" w:cs="Calibri"/>
          <w:sz w:val="22"/>
          <w:szCs w:val="22"/>
          <w:lang w:eastAsia="lv-LV"/>
        </w:rPr>
      </w:pPr>
      <w:r w:rsidRPr="00F14964">
        <w:rPr>
          <w:rFonts w:ascii="Calibri" w:hAnsi="Calibri" w:cs="Calibri"/>
          <w:b/>
          <w:bCs/>
          <w:sz w:val="22"/>
          <w:szCs w:val="22"/>
        </w:rPr>
        <w:t> </w:t>
      </w:r>
      <w:r w:rsidR="00E24616" w:rsidRPr="00F14964">
        <w:rPr>
          <w:rFonts w:ascii="Calibri" w:hAnsi="Calibri" w:cs="Calibri"/>
          <w:b/>
          <w:bCs/>
          <w:sz w:val="22"/>
          <w:szCs w:val="22"/>
        </w:rPr>
        <w:br w:type="page"/>
      </w:r>
      <w:r w:rsidR="006867B8" w:rsidRPr="00F14964">
        <w:rPr>
          <w:rFonts w:ascii="Calibri" w:hAnsi="Calibri" w:cs="Calibri"/>
          <w:sz w:val="22"/>
          <w:szCs w:val="22"/>
          <w:lang w:eastAsia="lv-LV"/>
        </w:rPr>
        <w:lastRenderedPageBreak/>
        <w:t>Pielikums</w:t>
      </w:r>
    </w:p>
    <w:p w14:paraId="791F8B2E" w14:textId="77777777" w:rsidR="006867B8" w:rsidRPr="00F14964" w:rsidRDefault="006867B8" w:rsidP="006867B8">
      <w:pPr>
        <w:jc w:val="right"/>
        <w:rPr>
          <w:rFonts w:ascii="Calibri" w:hAnsi="Calibri" w:cs="Calibri"/>
          <w:sz w:val="22"/>
          <w:szCs w:val="22"/>
          <w:lang w:eastAsia="lv-LV"/>
        </w:rPr>
      </w:pPr>
      <w:r w:rsidRPr="00F14964">
        <w:rPr>
          <w:rFonts w:ascii="Calibri" w:hAnsi="Calibri" w:cs="Calibri"/>
          <w:sz w:val="22"/>
          <w:szCs w:val="22"/>
          <w:lang w:eastAsia="lv-LV"/>
        </w:rPr>
        <w:t>Cēsu novada domes</w:t>
      </w:r>
    </w:p>
    <w:p w14:paraId="4A2B5933" w14:textId="77777777" w:rsidR="006867B8" w:rsidRPr="00F14964" w:rsidRDefault="006867B8" w:rsidP="006867B8">
      <w:pPr>
        <w:jc w:val="right"/>
        <w:rPr>
          <w:rFonts w:ascii="Calibri" w:hAnsi="Calibri" w:cs="Calibri"/>
          <w:sz w:val="22"/>
          <w:szCs w:val="22"/>
          <w:lang w:eastAsia="lv-LV"/>
        </w:rPr>
      </w:pPr>
      <w:r w:rsidRPr="00F14964">
        <w:rPr>
          <w:rFonts w:ascii="Calibri" w:hAnsi="Calibri" w:cs="Calibri"/>
          <w:sz w:val="22"/>
          <w:szCs w:val="22"/>
          <w:lang w:eastAsia="lv-LV"/>
        </w:rPr>
        <w:t>__.__.2023. lēmumam Nr.__</w:t>
      </w:r>
    </w:p>
    <w:p w14:paraId="7C09CC2B" w14:textId="77777777" w:rsidR="00EE6FF1" w:rsidRPr="00F14964" w:rsidRDefault="00EE6FF1" w:rsidP="009C459C">
      <w:pPr>
        <w:rPr>
          <w:rFonts w:ascii="Calibri" w:hAnsi="Calibri" w:cs="Calibri"/>
          <w:b/>
          <w:sz w:val="22"/>
          <w:szCs w:val="22"/>
        </w:rPr>
      </w:pPr>
    </w:p>
    <w:p w14:paraId="1EEA9B3D" w14:textId="77777777" w:rsidR="00F03078" w:rsidRPr="00F03078" w:rsidRDefault="00F03078" w:rsidP="00F03078">
      <w:pPr>
        <w:jc w:val="center"/>
        <w:rPr>
          <w:rFonts w:ascii="Calibri" w:hAnsi="Calibri" w:cs="Calibri"/>
          <w:b/>
          <w:sz w:val="22"/>
          <w:szCs w:val="22"/>
        </w:rPr>
      </w:pPr>
      <w:r w:rsidRPr="00F03078">
        <w:rPr>
          <w:rFonts w:ascii="Calibri" w:hAnsi="Calibri" w:cs="Calibri"/>
          <w:b/>
          <w:sz w:val="22"/>
          <w:szCs w:val="22"/>
        </w:rPr>
        <w:t>Grozījumi Cēsu novada domes 2023. gada 6. oktobra saistošajos noteikumos Nr. 39</w:t>
      </w:r>
    </w:p>
    <w:p w14:paraId="29523254" w14:textId="77777777" w:rsidR="00F03078" w:rsidRPr="00F03078" w:rsidRDefault="00F03078" w:rsidP="00F03078">
      <w:pPr>
        <w:jc w:val="center"/>
        <w:rPr>
          <w:rFonts w:ascii="Calibri" w:hAnsi="Calibri" w:cs="Calibri"/>
          <w:b/>
          <w:sz w:val="22"/>
          <w:szCs w:val="22"/>
        </w:rPr>
      </w:pPr>
      <w:r w:rsidRPr="00F03078">
        <w:rPr>
          <w:rFonts w:ascii="Calibri" w:hAnsi="Calibri" w:cs="Calibri"/>
          <w:b/>
          <w:sz w:val="22"/>
          <w:szCs w:val="22"/>
        </w:rPr>
        <w:t xml:space="preserve">„ Par Cēsu novada pašvaldībai piederošo vai tās nomāto dzīvojamo telpu </w:t>
      </w:r>
    </w:p>
    <w:p w14:paraId="516178B6" w14:textId="77777777" w:rsidR="00EE6FF1" w:rsidRPr="00F14964" w:rsidRDefault="00F03078" w:rsidP="00F03078">
      <w:pPr>
        <w:jc w:val="center"/>
        <w:rPr>
          <w:rFonts w:ascii="Calibri" w:hAnsi="Calibri" w:cs="Calibri"/>
          <w:b/>
          <w:sz w:val="22"/>
          <w:szCs w:val="22"/>
        </w:rPr>
      </w:pPr>
      <w:r w:rsidRPr="00F03078">
        <w:rPr>
          <w:rFonts w:ascii="Calibri" w:hAnsi="Calibri" w:cs="Calibri"/>
          <w:b/>
          <w:sz w:val="22"/>
          <w:szCs w:val="22"/>
        </w:rPr>
        <w:t>īres maksas noteikšanu”</w:t>
      </w:r>
    </w:p>
    <w:p w14:paraId="2360C0CD" w14:textId="77777777" w:rsidR="00F03078" w:rsidRDefault="00F03078" w:rsidP="009C459C">
      <w:pPr>
        <w:jc w:val="center"/>
        <w:rPr>
          <w:rFonts w:ascii="Calibri" w:hAnsi="Calibri" w:cs="Calibri"/>
          <w:b/>
          <w:sz w:val="22"/>
          <w:szCs w:val="22"/>
        </w:rPr>
      </w:pPr>
    </w:p>
    <w:p w14:paraId="51D1346A" w14:textId="77777777" w:rsidR="006867B8" w:rsidRPr="00F14964" w:rsidRDefault="006867B8" w:rsidP="009C459C">
      <w:pPr>
        <w:jc w:val="center"/>
        <w:rPr>
          <w:rFonts w:ascii="Calibri" w:hAnsi="Calibri" w:cs="Calibri"/>
          <w:b/>
          <w:sz w:val="22"/>
          <w:szCs w:val="22"/>
        </w:rPr>
      </w:pPr>
      <w:r w:rsidRPr="00F14964">
        <w:rPr>
          <w:rFonts w:ascii="Calibri" w:hAnsi="Calibri" w:cs="Calibri"/>
          <w:b/>
          <w:sz w:val="22"/>
          <w:szCs w:val="22"/>
        </w:rPr>
        <w:t>PASKAIDROJUMA RAKSTS</w:t>
      </w:r>
    </w:p>
    <w:tbl>
      <w:tblPr>
        <w:tblW w:w="9498" w:type="dxa"/>
        <w:tblInd w:w="-150" w:type="dxa"/>
        <w:tblCellMar>
          <w:left w:w="10" w:type="dxa"/>
          <w:right w:w="10" w:type="dxa"/>
        </w:tblCellMar>
        <w:tblLook w:val="04A0" w:firstRow="1" w:lastRow="0" w:firstColumn="1" w:lastColumn="0" w:noHBand="0" w:noVBand="1"/>
      </w:tblPr>
      <w:tblGrid>
        <w:gridCol w:w="3560"/>
        <w:gridCol w:w="5938"/>
      </w:tblGrid>
      <w:tr w:rsidR="006867B8" w:rsidRPr="00F14964" w14:paraId="6B915642" w14:textId="77777777" w:rsidTr="009C459C">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61D4AC55" w14:textId="77777777" w:rsidR="006867B8" w:rsidRPr="00F14964" w:rsidRDefault="006867B8" w:rsidP="00F14964">
            <w:pPr>
              <w:rPr>
                <w:rFonts w:ascii="Calibri" w:hAnsi="Calibri" w:cs="Calibri"/>
                <w:b/>
                <w:bCs/>
                <w:sz w:val="22"/>
                <w:szCs w:val="22"/>
              </w:rPr>
            </w:pPr>
            <w:r w:rsidRPr="00F14964">
              <w:rPr>
                <w:rFonts w:ascii="Calibri" w:hAnsi="Calibri" w:cs="Calibri"/>
                <w:b/>
                <w:bCs/>
                <w:sz w:val="22"/>
                <w:szCs w:val="22"/>
                <w:lang w:eastAsia="lv-LV"/>
              </w:rPr>
              <w:t>Paskaidrojuma raksta sadaļas </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6E43350" w14:textId="77777777" w:rsidR="006867B8" w:rsidRPr="00F14964" w:rsidRDefault="006867B8" w:rsidP="00F14964">
            <w:pPr>
              <w:rPr>
                <w:rFonts w:ascii="Calibri" w:hAnsi="Calibri" w:cs="Calibri"/>
                <w:b/>
                <w:bCs/>
                <w:sz w:val="22"/>
                <w:szCs w:val="22"/>
              </w:rPr>
            </w:pPr>
            <w:r w:rsidRPr="00F14964">
              <w:rPr>
                <w:rFonts w:ascii="Calibri" w:hAnsi="Calibri" w:cs="Calibri"/>
                <w:b/>
                <w:bCs/>
                <w:sz w:val="22"/>
                <w:szCs w:val="22"/>
                <w:lang w:eastAsia="lv-LV"/>
              </w:rPr>
              <w:t>Norādāmā informācija </w:t>
            </w:r>
          </w:p>
        </w:tc>
      </w:tr>
      <w:tr w:rsidR="006867B8" w:rsidRPr="00F14964" w14:paraId="1C0F540D" w14:textId="77777777" w:rsidTr="009C459C">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1A705C8" w14:textId="77777777" w:rsidR="006867B8" w:rsidRPr="00F14964" w:rsidRDefault="006867B8" w:rsidP="00F14964">
            <w:pPr>
              <w:rPr>
                <w:rFonts w:ascii="Calibri" w:hAnsi="Calibri" w:cs="Calibri"/>
                <w:sz w:val="22"/>
                <w:szCs w:val="22"/>
              </w:rPr>
            </w:pPr>
            <w:r w:rsidRPr="00F14964">
              <w:rPr>
                <w:rFonts w:ascii="Calibri" w:hAnsi="Calibri" w:cs="Calibri"/>
                <w:sz w:val="22"/>
                <w:szCs w:val="22"/>
                <w:lang w:eastAsia="lv-LV"/>
              </w:rPr>
              <w:t>1. Mērķis un nepieciešamības pamatojums  </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F95A166" w14:textId="77777777" w:rsidR="00F03078" w:rsidRDefault="00FF5C01" w:rsidP="00F14964">
            <w:pPr>
              <w:jc w:val="both"/>
              <w:rPr>
                <w:rFonts w:ascii="Calibri" w:hAnsi="Calibri" w:cs="Calibri"/>
                <w:sz w:val="22"/>
                <w:szCs w:val="22"/>
                <w:lang w:eastAsia="lv-LV"/>
              </w:rPr>
            </w:pPr>
            <w:r>
              <w:rPr>
                <w:rFonts w:ascii="Calibri" w:hAnsi="Calibri" w:cs="Calibri"/>
                <w:sz w:val="22"/>
                <w:szCs w:val="22"/>
                <w:lang w:eastAsia="lv-LV"/>
              </w:rPr>
              <w:t xml:space="preserve">Saskaņā ar </w:t>
            </w:r>
            <w:r w:rsidR="00F03078" w:rsidRPr="00F03078">
              <w:rPr>
                <w:rFonts w:ascii="Calibri" w:hAnsi="Calibri" w:cs="Calibri"/>
                <w:sz w:val="22"/>
                <w:szCs w:val="22"/>
                <w:lang w:eastAsia="lv-LV"/>
              </w:rPr>
              <w:t>Dzīvojamo telpu īres likuma 31. panta pirm</w:t>
            </w:r>
            <w:r w:rsidR="00F03078">
              <w:rPr>
                <w:rFonts w:ascii="Calibri" w:hAnsi="Calibri" w:cs="Calibri"/>
                <w:sz w:val="22"/>
                <w:szCs w:val="22"/>
                <w:lang w:eastAsia="lv-LV"/>
              </w:rPr>
              <w:t>o</w:t>
            </w:r>
            <w:r w:rsidR="00F03078" w:rsidRPr="00F03078">
              <w:rPr>
                <w:rFonts w:ascii="Calibri" w:hAnsi="Calibri" w:cs="Calibri"/>
                <w:sz w:val="22"/>
                <w:szCs w:val="22"/>
                <w:lang w:eastAsia="lv-LV"/>
              </w:rPr>
              <w:t xml:space="preserve"> daļ</w:t>
            </w:r>
            <w:r w:rsidR="00F03078">
              <w:rPr>
                <w:rFonts w:ascii="Calibri" w:hAnsi="Calibri" w:cs="Calibri"/>
                <w:sz w:val="22"/>
                <w:szCs w:val="22"/>
                <w:lang w:eastAsia="lv-LV"/>
              </w:rPr>
              <w:t>u</w:t>
            </w:r>
          </w:p>
          <w:p w14:paraId="6A5D946D" w14:textId="77777777" w:rsidR="00FF5C01" w:rsidRDefault="00FF5C01" w:rsidP="00F03078">
            <w:pPr>
              <w:jc w:val="both"/>
              <w:rPr>
                <w:rFonts w:ascii="Calibri" w:hAnsi="Calibri" w:cs="Calibri"/>
                <w:sz w:val="22"/>
                <w:szCs w:val="22"/>
                <w:lang w:eastAsia="lv-LV"/>
              </w:rPr>
            </w:pPr>
            <w:r w:rsidRPr="00FF5C01">
              <w:rPr>
                <w:rFonts w:ascii="Calibri" w:hAnsi="Calibri" w:cs="Calibri"/>
                <w:sz w:val="22"/>
                <w:szCs w:val="22"/>
                <w:lang w:eastAsia="lv-LV"/>
              </w:rPr>
              <w:t>Cēsu novada domes 202</w:t>
            </w:r>
            <w:r w:rsidR="00F03078">
              <w:rPr>
                <w:rFonts w:ascii="Calibri" w:hAnsi="Calibri" w:cs="Calibri"/>
                <w:sz w:val="22"/>
                <w:szCs w:val="22"/>
                <w:lang w:eastAsia="lv-LV"/>
              </w:rPr>
              <w:t>2</w:t>
            </w:r>
            <w:r w:rsidRPr="00FF5C01">
              <w:rPr>
                <w:rFonts w:ascii="Calibri" w:hAnsi="Calibri" w:cs="Calibri"/>
                <w:sz w:val="22"/>
                <w:szCs w:val="22"/>
                <w:lang w:eastAsia="lv-LV"/>
              </w:rPr>
              <w:t xml:space="preserve">. gada </w:t>
            </w:r>
            <w:r w:rsidR="00F03078">
              <w:rPr>
                <w:rFonts w:ascii="Calibri" w:hAnsi="Calibri" w:cs="Calibri"/>
                <w:sz w:val="22"/>
                <w:szCs w:val="22"/>
                <w:lang w:eastAsia="lv-LV"/>
              </w:rPr>
              <w:t>6</w:t>
            </w:r>
            <w:r w:rsidRPr="00FF5C01">
              <w:rPr>
                <w:rFonts w:ascii="Calibri" w:hAnsi="Calibri" w:cs="Calibri"/>
                <w:sz w:val="22"/>
                <w:szCs w:val="22"/>
                <w:lang w:eastAsia="lv-LV"/>
              </w:rPr>
              <w:t xml:space="preserve">. </w:t>
            </w:r>
            <w:r w:rsidR="00F03078">
              <w:rPr>
                <w:rFonts w:ascii="Calibri" w:hAnsi="Calibri" w:cs="Calibri"/>
                <w:sz w:val="22"/>
                <w:szCs w:val="22"/>
                <w:lang w:eastAsia="lv-LV"/>
              </w:rPr>
              <w:t>oktobrī</w:t>
            </w:r>
            <w:r>
              <w:rPr>
                <w:rFonts w:ascii="Calibri" w:hAnsi="Calibri" w:cs="Calibri"/>
                <w:sz w:val="22"/>
                <w:szCs w:val="22"/>
                <w:lang w:eastAsia="lv-LV"/>
              </w:rPr>
              <w:t xml:space="preserve"> izdeva</w:t>
            </w:r>
            <w:r w:rsidRPr="00FF5C01">
              <w:rPr>
                <w:rFonts w:ascii="Calibri" w:hAnsi="Calibri" w:cs="Calibri"/>
                <w:sz w:val="22"/>
                <w:szCs w:val="22"/>
                <w:lang w:eastAsia="lv-LV"/>
              </w:rPr>
              <w:t xml:space="preserve"> saistošos noteikum</w:t>
            </w:r>
            <w:r>
              <w:rPr>
                <w:rFonts w:ascii="Calibri" w:hAnsi="Calibri" w:cs="Calibri"/>
                <w:sz w:val="22"/>
                <w:szCs w:val="22"/>
                <w:lang w:eastAsia="lv-LV"/>
              </w:rPr>
              <w:t>u</w:t>
            </w:r>
            <w:r w:rsidRPr="00FF5C01">
              <w:rPr>
                <w:rFonts w:ascii="Calibri" w:hAnsi="Calibri" w:cs="Calibri"/>
                <w:sz w:val="22"/>
                <w:szCs w:val="22"/>
                <w:lang w:eastAsia="lv-LV"/>
              </w:rPr>
              <w:t xml:space="preserve">s Nr. </w:t>
            </w:r>
            <w:r w:rsidR="00F03078">
              <w:rPr>
                <w:rFonts w:ascii="Calibri" w:hAnsi="Calibri" w:cs="Calibri"/>
                <w:sz w:val="22"/>
                <w:szCs w:val="22"/>
                <w:lang w:eastAsia="lv-LV"/>
              </w:rPr>
              <w:t>39</w:t>
            </w:r>
            <w:r w:rsidRPr="00FF5C01">
              <w:rPr>
                <w:rFonts w:ascii="Calibri" w:hAnsi="Calibri" w:cs="Calibri"/>
                <w:sz w:val="22"/>
                <w:szCs w:val="22"/>
                <w:lang w:eastAsia="lv-LV"/>
              </w:rPr>
              <w:t xml:space="preserve"> „</w:t>
            </w:r>
            <w:r w:rsidR="00F03078">
              <w:t xml:space="preserve"> </w:t>
            </w:r>
            <w:r w:rsidR="00F03078" w:rsidRPr="00F03078">
              <w:rPr>
                <w:rFonts w:ascii="Calibri" w:hAnsi="Calibri" w:cs="Calibri"/>
                <w:sz w:val="22"/>
                <w:szCs w:val="22"/>
                <w:lang w:eastAsia="lv-LV"/>
              </w:rPr>
              <w:t>Par Cēsu novada pašvaldībai piederošo vai tās nomāto dzīvojamo telpu īres maksas noteikšanu</w:t>
            </w:r>
            <w:r w:rsidRPr="00FF5C01">
              <w:rPr>
                <w:rFonts w:ascii="Calibri" w:hAnsi="Calibri" w:cs="Calibri"/>
                <w:sz w:val="22"/>
                <w:szCs w:val="22"/>
                <w:lang w:eastAsia="lv-LV"/>
              </w:rPr>
              <w:t>”</w:t>
            </w:r>
            <w:r>
              <w:rPr>
                <w:rFonts w:ascii="Calibri" w:hAnsi="Calibri" w:cs="Calibri"/>
                <w:sz w:val="22"/>
                <w:szCs w:val="22"/>
                <w:lang w:eastAsia="lv-LV"/>
              </w:rPr>
              <w:t>.</w:t>
            </w:r>
          </w:p>
          <w:p w14:paraId="47E2B308" w14:textId="77777777" w:rsidR="005A5207" w:rsidRPr="005A5207" w:rsidRDefault="005A5207" w:rsidP="005A5207">
            <w:pPr>
              <w:jc w:val="both"/>
              <w:rPr>
                <w:rFonts w:ascii="Calibri" w:hAnsi="Calibri" w:cs="Calibri"/>
                <w:sz w:val="22"/>
                <w:szCs w:val="22"/>
                <w:lang w:eastAsia="lv-LV"/>
              </w:rPr>
            </w:pPr>
            <w:r w:rsidRPr="005A5207">
              <w:rPr>
                <w:rFonts w:ascii="Calibri" w:hAnsi="Calibri" w:cs="Calibri"/>
                <w:sz w:val="22"/>
                <w:szCs w:val="22"/>
                <w:lang w:eastAsia="lv-LV"/>
              </w:rPr>
              <w:t>Saskaņā ar Publiskas personas finanšu līdzekļu un mantas izšķērdēšanas novēršanas likuma 3. pantu, pašvaldībai jārīkojas ar finanšu līdzekļiem un mantu lietderīgi, tajā skaitā noteikts, ka manta atsavināma un nododama īpašumā vai lietošanā citai personai par iespējami augstāku cenu.</w:t>
            </w:r>
          </w:p>
          <w:p w14:paraId="0A800283" w14:textId="77777777" w:rsidR="005A5207" w:rsidRPr="005A5207" w:rsidRDefault="005A5207" w:rsidP="005A5207">
            <w:pPr>
              <w:jc w:val="both"/>
              <w:rPr>
                <w:rFonts w:ascii="Calibri" w:hAnsi="Calibri" w:cs="Calibri"/>
                <w:sz w:val="22"/>
                <w:szCs w:val="22"/>
                <w:lang w:eastAsia="lv-LV"/>
              </w:rPr>
            </w:pPr>
            <w:r w:rsidRPr="005A5207">
              <w:rPr>
                <w:rFonts w:ascii="Calibri" w:hAnsi="Calibri" w:cs="Calibri"/>
                <w:sz w:val="22"/>
                <w:szCs w:val="22"/>
                <w:lang w:eastAsia="lv-LV"/>
              </w:rPr>
              <w:t xml:space="preserve">Ņemot vērā finanšu uzskaites datus par iepriekšējo periodu, secināms, ka </w:t>
            </w:r>
            <w:r>
              <w:rPr>
                <w:rFonts w:ascii="Calibri" w:hAnsi="Calibri" w:cs="Calibri"/>
                <w:sz w:val="22"/>
                <w:szCs w:val="22"/>
                <w:lang w:eastAsia="lv-LV"/>
              </w:rPr>
              <w:t xml:space="preserve">šobrīd spēkā esošo </w:t>
            </w:r>
            <w:r w:rsidRPr="005A5207">
              <w:rPr>
                <w:rFonts w:ascii="Calibri" w:hAnsi="Calibri" w:cs="Calibri"/>
                <w:sz w:val="22"/>
                <w:szCs w:val="22"/>
                <w:lang w:eastAsia="lv-LV"/>
              </w:rPr>
              <w:t>2023. gada 6. oktobra saistošajos noteikumos Nr. 39</w:t>
            </w:r>
          </w:p>
          <w:p w14:paraId="3246EEE1" w14:textId="4944CCD5" w:rsidR="005A5207" w:rsidRDefault="005A5207" w:rsidP="005A5207">
            <w:pPr>
              <w:jc w:val="both"/>
              <w:rPr>
                <w:rFonts w:ascii="Calibri" w:hAnsi="Calibri" w:cs="Calibri"/>
                <w:sz w:val="22"/>
                <w:szCs w:val="22"/>
                <w:lang w:eastAsia="lv-LV"/>
              </w:rPr>
            </w:pPr>
            <w:r w:rsidRPr="005A5207">
              <w:rPr>
                <w:rFonts w:ascii="Calibri" w:hAnsi="Calibri" w:cs="Calibri"/>
                <w:sz w:val="22"/>
                <w:szCs w:val="22"/>
                <w:lang w:eastAsia="lv-LV"/>
              </w:rPr>
              <w:t>„ Par Cēsu novada pašvaldībai piederošo vai tās nomāto dzīvojamo telpu īres maksas noteikšanu”</w:t>
            </w:r>
            <w:r>
              <w:rPr>
                <w:rFonts w:ascii="Calibri" w:hAnsi="Calibri" w:cs="Calibri"/>
                <w:sz w:val="22"/>
                <w:szCs w:val="22"/>
                <w:lang w:eastAsia="lv-LV"/>
              </w:rPr>
              <w:t xml:space="preserve"> </w:t>
            </w:r>
            <w:r w:rsidRPr="005A5207">
              <w:rPr>
                <w:rFonts w:ascii="Calibri" w:hAnsi="Calibri" w:cs="Calibri"/>
                <w:sz w:val="22"/>
                <w:szCs w:val="22"/>
                <w:lang w:eastAsia="lv-LV"/>
              </w:rPr>
              <w:t xml:space="preserve">noteiktais izīrēto dzīvojamo telpu īres maksas apjoms un ieņēmumi nenodrošina iznomāto dzīvojamo telpu uzturēšanas izdevumu segšanu.   </w:t>
            </w:r>
          </w:p>
          <w:p w14:paraId="231419A7" w14:textId="0717DF3E" w:rsidR="0001698C" w:rsidRDefault="00697FE9" w:rsidP="00F14964">
            <w:pPr>
              <w:jc w:val="both"/>
              <w:rPr>
                <w:rFonts w:ascii="Calibri" w:hAnsi="Calibri" w:cs="Calibri"/>
                <w:sz w:val="22"/>
                <w:szCs w:val="22"/>
                <w:lang w:eastAsia="lv-LV"/>
              </w:rPr>
            </w:pPr>
            <w:r w:rsidRPr="005A5207">
              <w:rPr>
                <w:rFonts w:ascii="Calibri" w:hAnsi="Calibri" w:cs="Calibri"/>
                <w:sz w:val="22"/>
                <w:szCs w:val="22"/>
                <w:lang w:eastAsia="lv-LV"/>
              </w:rPr>
              <w:t>Veicot grozījumus saistošajos noteikumos</w:t>
            </w:r>
            <w:r w:rsidR="005A5207">
              <w:rPr>
                <w:rFonts w:ascii="Calibri" w:hAnsi="Calibri" w:cs="Calibri"/>
                <w:sz w:val="22"/>
                <w:szCs w:val="22"/>
                <w:lang w:eastAsia="lv-LV"/>
              </w:rPr>
              <w:t>,</w:t>
            </w:r>
            <w:r w:rsidRPr="005A5207">
              <w:rPr>
                <w:rFonts w:ascii="Calibri" w:hAnsi="Calibri" w:cs="Calibri"/>
                <w:sz w:val="22"/>
                <w:szCs w:val="22"/>
                <w:lang w:eastAsia="lv-LV"/>
              </w:rPr>
              <w:t xml:space="preserve"> </w:t>
            </w:r>
            <w:r w:rsidR="005A5207" w:rsidRPr="005A5207">
              <w:rPr>
                <w:rFonts w:ascii="Calibri" w:hAnsi="Calibri" w:cs="Calibri"/>
                <w:sz w:val="22"/>
                <w:szCs w:val="22"/>
                <w:lang w:eastAsia="lv-LV"/>
              </w:rPr>
              <w:t xml:space="preserve">pašvaldība ievēros likumā noteiktās prasības un iegūs papildu </w:t>
            </w:r>
            <w:r w:rsidRPr="005A5207">
              <w:rPr>
                <w:rFonts w:ascii="Calibri" w:hAnsi="Calibri" w:cs="Calibri"/>
                <w:sz w:val="22"/>
                <w:szCs w:val="22"/>
                <w:lang w:eastAsia="lv-LV"/>
              </w:rPr>
              <w:t>finanšu līdzekļ</w:t>
            </w:r>
            <w:r w:rsidR="005A5207" w:rsidRPr="005A5207">
              <w:rPr>
                <w:rFonts w:ascii="Calibri" w:hAnsi="Calibri" w:cs="Calibri"/>
                <w:sz w:val="22"/>
                <w:szCs w:val="22"/>
                <w:lang w:eastAsia="lv-LV"/>
              </w:rPr>
              <w:t>us</w:t>
            </w:r>
            <w:r w:rsidRPr="005A5207">
              <w:rPr>
                <w:rFonts w:ascii="Calibri" w:hAnsi="Calibri" w:cs="Calibri"/>
                <w:sz w:val="22"/>
                <w:szCs w:val="22"/>
                <w:lang w:eastAsia="lv-LV"/>
              </w:rPr>
              <w:t xml:space="preserve"> </w:t>
            </w:r>
            <w:r w:rsidR="005A5207">
              <w:rPr>
                <w:rFonts w:ascii="Calibri" w:hAnsi="Calibri" w:cs="Calibri"/>
                <w:sz w:val="22"/>
                <w:szCs w:val="22"/>
                <w:lang w:eastAsia="lv-LV"/>
              </w:rPr>
              <w:t xml:space="preserve">uzlabojot </w:t>
            </w:r>
            <w:r w:rsidRPr="005A5207">
              <w:rPr>
                <w:rFonts w:ascii="Calibri" w:hAnsi="Calibri" w:cs="Calibri"/>
                <w:sz w:val="22"/>
                <w:szCs w:val="22"/>
                <w:lang w:eastAsia="lv-LV"/>
              </w:rPr>
              <w:t>dzīvojam</w:t>
            </w:r>
            <w:r w:rsidR="005A5207">
              <w:rPr>
                <w:rFonts w:ascii="Calibri" w:hAnsi="Calibri" w:cs="Calibri"/>
                <w:sz w:val="22"/>
                <w:szCs w:val="22"/>
                <w:lang w:eastAsia="lv-LV"/>
              </w:rPr>
              <w:t>o</w:t>
            </w:r>
            <w:r w:rsidRPr="005A5207">
              <w:rPr>
                <w:rFonts w:ascii="Calibri" w:hAnsi="Calibri" w:cs="Calibri"/>
                <w:sz w:val="22"/>
                <w:szCs w:val="22"/>
                <w:lang w:eastAsia="lv-LV"/>
              </w:rPr>
              <w:t xml:space="preserve"> telp</w:t>
            </w:r>
            <w:r w:rsidR="005A5207" w:rsidRPr="005A5207">
              <w:rPr>
                <w:rFonts w:ascii="Calibri" w:hAnsi="Calibri" w:cs="Calibri"/>
                <w:sz w:val="22"/>
                <w:szCs w:val="22"/>
                <w:lang w:eastAsia="lv-LV"/>
              </w:rPr>
              <w:t xml:space="preserve">u </w:t>
            </w:r>
            <w:r w:rsidR="005A5207">
              <w:rPr>
                <w:rFonts w:ascii="Calibri" w:hAnsi="Calibri" w:cs="Calibri"/>
                <w:sz w:val="22"/>
                <w:szCs w:val="22"/>
                <w:lang w:eastAsia="lv-LV"/>
              </w:rPr>
              <w:t>tehnisko stāvokli.</w:t>
            </w:r>
          </w:p>
          <w:p w14:paraId="52ED4358" w14:textId="246342AE" w:rsidR="007269CC" w:rsidRPr="00F14964" w:rsidRDefault="00F82A20" w:rsidP="00F14964">
            <w:pPr>
              <w:jc w:val="both"/>
              <w:rPr>
                <w:rFonts w:ascii="Calibri" w:hAnsi="Calibri" w:cs="Calibri"/>
                <w:sz w:val="22"/>
                <w:szCs w:val="22"/>
                <w:lang w:eastAsia="lv-LV"/>
              </w:rPr>
            </w:pPr>
            <w:r>
              <w:rPr>
                <w:rFonts w:ascii="Calibri" w:hAnsi="Calibri" w:cs="Calibri"/>
                <w:sz w:val="22"/>
                <w:szCs w:val="22"/>
                <w:lang w:eastAsia="lv-LV"/>
              </w:rPr>
              <w:t xml:space="preserve">Saistošo noteikumu 8. punktā </w:t>
            </w:r>
            <w:r w:rsidR="00187B28">
              <w:rPr>
                <w:rFonts w:ascii="Calibri" w:hAnsi="Calibri" w:cs="Calibri"/>
                <w:sz w:val="22"/>
                <w:szCs w:val="22"/>
                <w:lang w:eastAsia="lv-LV"/>
              </w:rPr>
              <w:t>ir nepieciešams veikt precizējumu, jo tas noteic kārtību, kādā īrnieki, var lūgt atbrīvojumu 7.punktā noteikt</w:t>
            </w:r>
            <w:r w:rsidR="00F52499">
              <w:rPr>
                <w:rFonts w:ascii="Calibri" w:hAnsi="Calibri" w:cs="Calibri"/>
                <w:sz w:val="22"/>
                <w:szCs w:val="22"/>
                <w:lang w:eastAsia="lv-LV"/>
              </w:rPr>
              <w:t>o</w:t>
            </w:r>
            <w:r w:rsidR="00187B28">
              <w:rPr>
                <w:rFonts w:ascii="Calibri" w:hAnsi="Calibri" w:cs="Calibri"/>
                <w:sz w:val="22"/>
                <w:szCs w:val="22"/>
                <w:lang w:eastAsia="lv-LV"/>
              </w:rPr>
              <w:t xml:space="preserve"> īres maksas samazinājum</w:t>
            </w:r>
            <w:r w:rsidR="00F52499">
              <w:rPr>
                <w:rFonts w:ascii="Calibri" w:hAnsi="Calibri" w:cs="Calibri"/>
                <w:sz w:val="22"/>
                <w:szCs w:val="22"/>
                <w:lang w:eastAsia="lv-LV"/>
              </w:rPr>
              <w:t>u.</w:t>
            </w:r>
          </w:p>
          <w:p w14:paraId="5528DF67" w14:textId="77777777" w:rsidR="006867B8" w:rsidRPr="00F14964" w:rsidRDefault="006867B8" w:rsidP="00F14964">
            <w:pPr>
              <w:jc w:val="both"/>
              <w:rPr>
                <w:rFonts w:ascii="Calibri" w:eastAsia="Calibri" w:hAnsi="Calibri" w:cs="Calibri"/>
                <w:kern w:val="3"/>
                <w:sz w:val="22"/>
                <w:szCs w:val="22"/>
              </w:rPr>
            </w:pPr>
          </w:p>
        </w:tc>
      </w:tr>
      <w:tr w:rsidR="006867B8" w:rsidRPr="00F14964" w14:paraId="1F73DDFB" w14:textId="77777777" w:rsidTr="009C459C">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3184434" w14:textId="77777777" w:rsidR="006867B8" w:rsidRPr="00F14964" w:rsidRDefault="006867B8" w:rsidP="00F14964">
            <w:pPr>
              <w:rPr>
                <w:rFonts w:ascii="Calibri" w:hAnsi="Calibri" w:cs="Calibri"/>
                <w:sz w:val="22"/>
                <w:szCs w:val="22"/>
              </w:rPr>
            </w:pPr>
            <w:r w:rsidRPr="00F14964">
              <w:rPr>
                <w:rFonts w:ascii="Calibri" w:hAnsi="Calibri" w:cs="Calibri"/>
                <w:sz w:val="22"/>
                <w:szCs w:val="22"/>
                <w:lang w:eastAsia="lv-LV"/>
              </w:rPr>
              <w:t>2. Fiskālā ietekme uz pašvaldības budžetu</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4FD2B53" w14:textId="77777777" w:rsidR="006867B8" w:rsidRPr="00F14964" w:rsidRDefault="00F03078" w:rsidP="00F14964">
            <w:pPr>
              <w:rPr>
                <w:rFonts w:ascii="Calibri" w:hAnsi="Calibri" w:cs="Calibri"/>
                <w:sz w:val="22"/>
                <w:szCs w:val="22"/>
                <w:lang w:eastAsia="lv-LV"/>
              </w:rPr>
            </w:pPr>
            <w:r w:rsidRPr="00F03078">
              <w:rPr>
                <w:rFonts w:ascii="Calibri" w:hAnsi="Calibri" w:cs="Calibri"/>
                <w:sz w:val="22"/>
                <w:szCs w:val="22"/>
              </w:rPr>
              <w:t>Nosakot īres maksu, kas atbilst izdevumiem par dzīvojamās telpas lietošanu, plānoti ienākumi pašvaldības budžetā, jo īres maksa būs augstāka par līdz šim noteikto, līdz ar ko</w:t>
            </w:r>
            <w:r w:rsidR="00DE03A0">
              <w:rPr>
                <w:rFonts w:ascii="Calibri" w:hAnsi="Calibri" w:cs="Calibri"/>
                <w:sz w:val="22"/>
                <w:szCs w:val="22"/>
              </w:rPr>
              <w:t>,</w:t>
            </w:r>
            <w:r w:rsidRPr="00F03078">
              <w:rPr>
                <w:rFonts w:ascii="Calibri" w:hAnsi="Calibri" w:cs="Calibri"/>
                <w:sz w:val="22"/>
                <w:szCs w:val="22"/>
              </w:rPr>
              <w:t xml:space="preserve"> no saņemtās īres maksas tiks kompensēti pašvaldības finanšu ieguldījumi dzīvojam</w:t>
            </w:r>
            <w:r>
              <w:rPr>
                <w:rFonts w:ascii="Calibri" w:hAnsi="Calibri" w:cs="Calibri"/>
                <w:sz w:val="22"/>
                <w:szCs w:val="22"/>
              </w:rPr>
              <w:t>o</w:t>
            </w:r>
            <w:r w:rsidRPr="00F03078">
              <w:rPr>
                <w:rFonts w:ascii="Calibri" w:hAnsi="Calibri" w:cs="Calibri"/>
                <w:sz w:val="22"/>
                <w:szCs w:val="22"/>
              </w:rPr>
              <w:t xml:space="preserve"> ē</w:t>
            </w:r>
            <w:r>
              <w:rPr>
                <w:rFonts w:ascii="Calibri" w:hAnsi="Calibri" w:cs="Calibri"/>
                <w:sz w:val="22"/>
                <w:szCs w:val="22"/>
              </w:rPr>
              <w:t>ku</w:t>
            </w:r>
            <w:r w:rsidR="00DE03A0">
              <w:rPr>
                <w:rFonts w:ascii="Calibri" w:hAnsi="Calibri" w:cs="Calibri"/>
                <w:sz w:val="22"/>
                <w:szCs w:val="22"/>
              </w:rPr>
              <w:t xml:space="preserve"> un telpu</w:t>
            </w:r>
            <w:r w:rsidRPr="00F03078">
              <w:rPr>
                <w:rFonts w:ascii="Calibri" w:hAnsi="Calibri" w:cs="Calibri"/>
                <w:sz w:val="22"/>
                <w:szCs w:val="22"/>
              </w:rPr>
              <w:t xml:space="preserve"> remontā.</w:t>
            </w:r>
          </w:p>
        </w:tc>
      </w:tr>
      <w:tr w:rsidR="006867B8" w:rsidRPr="00F14964" w14:paraId="0DFF2AC2" w14:textId="77777777" w:rsidTr="009C459C">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B179CF5" w14:textId="77777777" w:rsidR="006867B8" w:rsidRPr="00F14964" w:rsidRDefault="006867B8" w:rsidP="00F14964">
            <w:pPr>
              <w:rPr>
                <w:rFonts w:ascii="Calibri" w:eastAsia="Calibri" w:hAnsi="Calibri" w:cs="Calibri"/>
                <w:kern w:val="3"/>
                <w:sz w:val="22"/>
                <w:szCs w:val="22"/>
              </w:rPr>
            </w:pPr>
            <w:r w:rsidRPr="00F14964">
              <w:rPr>
                <w:rFonts w:ascii="Calibri" w:hAnsi="Calibri" w:cs="Calibri"/>
                <w:sz w:val="22"/>
                <w:szCs w:val="22"/>
                <w:lang w:eastAsia="lv-LV"/>
              </w:rPr>
              <w:t>3. Sociālā ietekme, ietekme uz vidi, iedzīvotāju veselību, uzņēmējdarbības vidi pašvaldības teritorijā, kā arī plānotā regulējuma ietekme uz konkurenci</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3ED3461" w14:textId="77777777" w:rsidR="006867B8" w:rsidRPr="00F14964" w:rsidRDefault="00697FE9" w:rsidP="00F14964">
            <w:pPr>
              <w:jc w:val="both"/>
              <w:rPr>
                <w:rFonts w:ascii="Calibri" w:hAnsi="Calibri" w:cs="Calibri"/>
                <w:sz w:val="22"/>
                <w:szCs w:val="22"/>
              </w:rPr>
            </w:pPr>
            <w:r w:rsidRPr="00697FE9">
              <w:rPr>
                <w:rFonts w:ascii="Calibri" w:hAnsi="Calibri" w:cs="Calibri"/>
                <w:sz w:val="22"/>
                <w:szCs w:val="22"/>
              </w:rPr>
              <w:t>Saistošie noteikumi veicinās pašvaldības dzīvojamā fonda sakārtošanu, uzlabošanu, kas kopumā pozitīvi ietekmēs vidi.</w:t>
            </w:r>
          </w:p>
        </w:tc>
      </w:tr>
      <w:tr w:rsidR="006867B8" w:rsidRPr="00F14964" w14:paraId="327ED259" w14:textId="77777777" w:rsidTr="009C459C">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1180CD3" w14:textId="77777777" w:rsidR="006867B8" w:rsidRPr="00F14964" w:rsidRDefault="006867B8" w:rsidP="00F14964">
            <w:pPr>
              <w:rPr>
                <w:rFonts w:ascii="Calibri" w:hAnsi="Calibri" w:cs="Calibri"/>
                <w:sz w:val="22"/>
                <w:szCs w:val="22"/>
              </w:rPr>
            </w:pPr>
            <w:r w:rsidRPr="00F14964">
              <w:rPr>
                <w:rFonts w:ascii="Calibri" w:hAnsi="Calibri" w:cs="Calibri"/>
                <w:sz w:val="22"/>
                <w:szCs w:val="22"/>
                <w:lang w:eastAsia="lv-LV"/>
              </w:rPr>
              <w:t>4. Ietekme uz administratīvajām procedūrām un to izmaksām</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62B0C4E8" w14:textId="77777777" w:rsidR="006867B8" w:rsidRPr="00F14964" w:rsidRDefault="00DE03A0" w:rsidP="00F14964">
            <w:pPr>
              <w:rPr>
                <w:rFonts w:ascii="Calibri" w:hAnsi="Calibri" w:cs="Calibri"/>
                <w:sz w:val="22"/>
                <w:szCs w:val="22"/>
              </w:rPr>
            </w:pPr>
            <w:r>
              <w:rPr>
                <w:rFonts w:ascii="Calibri" w:hAnsi="Calibri" w:cs="Calibri"/>
                <w:sz w:val="22"/>
                <w:szCs w:val="22"/>
                <w:lang w:eastAsia="lv-LV"/>
              </w:rPr>
              <w:t>E</w:t>
            </w:r>
            <w:r w:rsidRPr="00DE03A0">
              <w:rPr>
                <w:rFonts w:ascii="Calibri" w:hAnsi="Calibri" w:cs="Calibri"/>
                <w:sz w:val="22"/>
                <w:szCs w:val="22"/>
                <w:lang w:eastAsia="lv-LV"/>
              </w:rPr>
              <w:t>sošo īrnieku brīdināšanu par īres maksas noteikšanu, jaunās īres līgumu redakcijas izstrāde un noslēgšana.</w:t>
            </w:r>
          </w:p>
        </w:tc>
      </w:tr>
      <w:tr w:rsidR="006867B8" w:rsidRPr="00F14964" w14:paraId="14417ED1" w14:textId="77777777" w:rsidTr="009C459C">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658608C" w14:textId="77777777" w:rsidR="006867B8" w:rsidRPr="00F14964" w:rsidRDefault="006867B8" w:rsidP="00F14964">
            <w:pPr>
              <w:rPr>
                <w:rFonts w:ascii="Calibri" w:hAnsi="Calibri" w:cs="Calibri"/>
                <w:sz w:val="22"/>
                <w:szCs w:val="22"/>
                <w:lang w:eastAsia="lv-LV"/>
              </w:rPr>
            </w:pPr>
            <w:r w:rsidRPr="00F14964">
              <w:rPr>
                <w:rFonts w:ascii="Calibri" w:hAnsi="Calibri" w:cs="Calibri"/>
                <w:sz w:val="22"/>
                <w:szCs w:val="22"/>
                <w:lang w:eastAsia="lv-LV"/>
              </w:rPr>
              <w:t>5. Ietekme uz pašvaldības funkcijām un cilvēkresursiem</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77CA7E3" w14:textId="77777777" w:rsidR="006867B8" w:rsidRPr="00F14964" w:rsidRDefault="00AF2289" w:rsidP="00F14964">
            <w:pPr>
              <w:jc w:val="both"/>
              <w:rPr>
                <w:rFonts w:ascii="Calibri" w:hAnsi="Calibri" w:cs="Calibri"/>
                <w:sz w:val="22"/>
                <w:szCs w:val="22"/>
                <w:lang w:eastAsia="lv-LV"/>
              </w:rPr>
            </w:pPr>
            <w:r w:rsidRPr="00F14964">
              <w:rPr>
                <w:rFonts w:ascii="Calibri" w:hAnsi="Calibri" w:cs="Calibri"/>
                <w:sz w:val="22"/>
                <w:szCs w:val="22"/>
                <w:lang w:eastAsia="lv-LV"/>
              </w:rPr>
              <w:t>Nav</w:t>
            </w:r>
          </w:p>
        </w:tc>
      </w:tr>
      <w:tr w:rsidR="006867B8" w:rsidRPr="00F14964" w14:paraId="7447FDBC" w14:textId="77777777" w:rsidTr="009C459C">
        <w:trPr>
          <w:trHeight w:val="1161"/>
        </w:trPr>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FAAD91D" w14:textId="77777777" w:rsidR="006867B8" w:rsidRPr="00F14964" w:rsidRDefault="006867B8" w:rsidP="00F14964">
            <w:pPr>
              <w:rPr>
                <w:rFonts w:ascii="Calibri" w:hAnsi="Calibri" w:cs="Calibri"/>
                <w:sz w:val="22"/>
                <w:szCs w:val="22"/>
                <w:lang w:eastAsia="lv-LV"/>
              </w:rPr>
            </w:pPr>
            <w:r w:rsidRPr="00F14964">
              <w:rPr>
                <w:rFonts w:ascii="Calibri" w:hAnsi="Calibri" w:cs="Calibri"/>
                <w:sz w:val="22"/>
                <w:szCs w:val="22"/>
                <w:lang w:eastAsia="lv-LV"/>
              </w:rPr>
              <w:t>6. Informācija par izpildes nodrošināšanu</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4858086C" w14:textId="77777777" w:rsidR="006867B8" w:rsidRPr="00F14964" w:rsidRDefault="00F03078" w:rsidP="00AF2289">
            <w:pPr>
              <w:jc w:val="both"/>
              <w:rPr>
                <w:rFonts w:ascii="Calibri" w:hAnsi="Calibri" w:cs="Calibri"/>
                <w:sz w:val="22"/>
                <w:szCs w:val="22"/>
                <w:highlight w:val="yellow"/>
                <w:lang w:eastAsia="lv-LV"/>
              </w:rPr>
            </w:pPr>
            <w:r w:rsidRPr="00F03078">
              <w:rPr>
                <w:rFonts w:ascii="Calibri" w:hAnsi="Calibri" w:cs="Calibri"/>
                <w:sz w:val="22"/>
                <w:szCs w:val="22"/>
                <w:lang w:eastAsia="lv-LV"/>
              </w:rPr>
              <w:t>Noteikumu izpildi nodrošinās Cēsu novada pašvaldības Īpašumu apsaimniekošanas pārvalde un Cēsu novada pašvaldības apvienību pārvaldes.</w:t>
            </w:r>
          </w:p>
        </w:tc>
      </w:tr>
      <w:tr w:rsidR="006867B8" w:rsidRPr="00F14964" w14:paraId="43635B76" w14:textId="77777777" w:rsidTr="009C459C">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8DE01B9" w14:textId="77777777" w:rsidR="006867B8" w:rsidRPr="00F14964" w:rsidRDefault="006867B8" w:rsidP="00F14964">
            <w:pPr>
              <w:rPr>
                <w:rFonts w:ascii="Calibri" w:hAnsi="Calibri" w:cs="Calibri"/>
                <w:sz w:val="22"/>
                <w:szCs w:val="22"/>
                <w:lang w:eastAsia="lv-LV"/>
              </w:rPr>
            </w:pPr>
            <w:r w:rsidRPr="00F14964">
              <w:rPr>
                <w:rFonts w:ascii="Calibri" w:hAnsi="Calibri" w:cs="Calibri"/>
                <w:sz w:val="22"/>
                <w:szCs w:val="22"/>
              </w:rPr>
              <w:t>7. Prasību un izmaksu samērīgums pret ieguvumiem, ko sniedz mērķa sasniegšana</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7F4C363" w14:textId="77777777" w:rsidR="00DE03A0" w:rsidRPr="00DE03A0" w:rsidRDefault="00DE03A0" w:rsidP="00DE03A0">
            <w:pPr>
              <w:jc w:val="both"/>
              <w:rPr>
                <w:rFonts w:ascii="Calibri" w:hAnsi="Calibri" w:cs="Calibri"/>
                <w:sz w:val="22"/>
                <w:szCs w:val="22"/>
                <w:lang w:eastAsia="lv-LV"/>
              </w:rPr>
            </w:pPr>
            <w:r w:rsidRPr="00DE03A0">
              <w:rPr>
                <w:rFonts w:ascii="Calibri" w:hAnsi="Calibri" w:cs="Calibri"/>
                <w:sz w:val="22"/>
                <w:szCs w:val="22"/>
                <w:lang w:eastAsia="lv-LV"/>
              </w:rPr>
              <w:t>Pašvaldībai piederošie dzīvokļi prasa kapitālieguldījumus, lai uzlabotu to stāvokli. Vairākus dzīvokļus sliktā tehniskā stāvokļa dēļ nav iespējams izīrēt personām.</w:t>
            </w:r>
          </w:p>
          <w:p w14:paraId="13F89B1D" w14:textId="77777777" w:rsidR="006867B8" w:rsidRPr="00F14964" w:rsidRDefault="00DE03A0" w:rsidP="00DE03A0">
            <w:pPr>
              <w:jc w:val="both"/>
              <w:rPr>
                <w:rFonts w:ascii="Calibri" w:hAnsi="Calibri" w:cs="Calibri"/>
                <w:color w:val="FF0000"/>
                <w:sz w:val="22"/>
                <w:szCs w:val="22"/>
                <w:lang w:eastAsia="lv-LV"/>
              </w:rPr>
            </w:pPr>
            <w:r w:rsidRPr="00DE03A0">
              <w:rPr>
                <w:rFonts w:ascii="Calibri" w:hAnsi="Calibri" w:cs="Calibri"/>
                <w:sz w:val="22"/>
                <w:szCs w:val="22"/>
                <w:lang w:eastAsia="lv-LV"/>
              </w:rPr>
              <w:lastRenderedPageBreak/>
              <w:t>Ieguldot dzīvokļu remontā finanšu līdzekļus, iespējams panākt, ka dzīvokļi tiek izīrēti. Pieņemot šos saistošo noteikumu</w:t>
            </w:r>
            <w:r>
              <w:rPr>
                <w:rFonts w:ascii="Calibri" w:hAnsi="Calibri" w:cs="Calibri"/>
                <w:sz w:val="22"/>
                <w:szCs w:val="22"/>
                <w:lang w:eastAsia="lv-LV"/>
              </w:rPr>
              <w:t xml:space="preserve"> grozījumus</w:t>
            </w:r>
            <w:r w:rsidRPr="00DE03A0">
              <w:rPr>
                <w:rFonts w:ascii="Calibri" w:hAnsi="Calibri" w:cs="Calibri"/>
                <w:sz w:val="22"/>
                <w:szCs w:val="22"/>
                <w:lang w:eastAsia="lv-LV"/>
              </w:rPr>
              <w:t>, ārējā normatīvā akta formā tiks izpildīts likumā minētais pienākums pašvaldībai noteikt īres maksas apmēru.</w:t>
            </w:r>
          </w:p>
        </w:tc>
      </w:tr>
      <w:tr w:rsidR="006867B8" w:rsidRPr="00F14964" w14:paraId="017B3BE1" w14:textId="77777777" w:rsidTr="009C459C">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5B892FC" w14:textId="77777777" w:rsidR="006867B8" w:rsidRPr="00F14964" w:rsidRDefault="006867B8" w:rsidP="00F14964">
            <w:pPr>
              <w:rPr>
                <w:rFonts w:ascii="Calibri" w:eastAsia="Calibri" w:hAnsi="Calibri" w:cs="Calibri"/>
                <w:kern w:val="3"/>
                <w:sz w:val="22"/>
                <w:szCs w:val="22"/>
              </w:rPr>
            </w:pPr>
            <w:r w:rsidRPr="00F14964">
              <w:rPr>
                <w:rFonts w:ascii="Calibri" w:hAnsi="Calibri" w:cs="Calibri"/>
                <w:sz w:val="22"/>
                <w:szCs w:val="22"/>
                <w:lang w:eastAsia="lv-LV"/>
              </w:rPr>
              <w:lastRenderedPageBreak/>
              <w:t>8. Izstrādes gaitā veiktās konsultācijas ar privātpersonām un institūcijām</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4EBB493" w14:textId="0A3A606A" w:rsidR="006867B8" w:rsidRPr="00F14964" w:rsidRDefault="00AF2289" w:rsidP="00AF2289">
            <w:pPr>
              <w:jc w:val="both"/>
              <w:rPr>
                <w:rFonts w:ascii="Calibri" w:hAnsi="Calibri" w:cs="Calibri"/>
                <w:sz w:val="22"/>
                <w:szCs w:val="22"/>
                <w:highlight w:val="yellow"/>
              </w:rPr>
            </w:pPr>
            <w:r w:rsidRPr="00395A7E">
              <w:rPr>
                <w:rFonts w:ascii="Calibri" w:hAnsi="Calibri" w:cs="Calibri"/>
                <w:sz w:val="22"/>
                <w:szCs w:val="22"/>
                <w:lang w:eastAsia="lv-LV"/>
              </w:rPr>
              <w:t>Atbilstoši Pašvaldību likuma 46. panta trešās daļas regulējumam, saistošo noteikumu projekts un tam pievienotais paskaidrojuma raksts tika ievietots pašvaldības mājaslapā www.</w:t>
            </w:r>
            <w:r w:rsidR="00C91921">
              <w:rPr>
                <w:rFonts w:ascii="Calibri" w:hAnsi="Calibri" w:cs="Calibri"/>
                <w:sz w:val="22"/>
                <w:szCs w:val="22"/>
                <w:lang w:eastAsia="lv-LV"/>
              </w:rPr>
              <w:t>cesis.lv</w:t>
            </w:r>
            <w:r w:rsidRPr="00395A7E">
              <w:rPr>
                <w:rFonts w:ascii="Calibri" w:hAnsi="Calibri" w:cs="Calibri"/>
                <w:sz w:val="22"/>
                <w:szCs w:val="22"/>
                <w:lang w:eastAsia="lv-LV"/>
              </w:rPr>
              <w:t xml:space="preserve"> sadaļā Pašvaldība/Normatīvie akti/Saistošo noteikumu projekti sabiedrības viedokļa noskaidrošanai. Apspriešanas laikā no </w:t>
            </w:r>
            <w:r w:rsidR="00DE03A0">
              <w:rPr>
                <w:rFonts w:ascii="Calibri" w:hAnsi="Calibri" w:cs="Calibri"/>
                <w:sz w:val="22"/>
                <w:szCs w:val="22"/>
                <w:lang w:eastAsia="lv-LV"/>
              </w:rPr>
              <w:t>1</w:t>
            </w:r>
            <w:r w:rsidR="00187B28">
              <w:rPr>
                <w:rFonts w:ascii="Calibri" w:hAnsi="Calibri" w:cs="Calibri"/>
                <w:sz w:val="22"/>
                <w:szCs w:val="22"/>
                <w:lang w:eastAsia="lv-LV"/>
              </w:rPr>
              <w:t>7</w:t>
            </w:r>
            <w:r w:rsidRPr="00395A7E">
              <w:rPr>
                <w:rFonts w:ascii="Calibri" w:hAnsi="Calibri" w:cs="Calibri"/>
                <w:sz w:val="22"/>
                <w:szCs w:val="22"/>
                <w:lang w:eastAsia="lv-LV"/>
              </w:rPr>
              <w:t>.0</w:t>
            </w:r>
            <w:r w:rsidR="00DE03A0">
              <w:rPr>
                <w:rFonts w:ascii="Calibri" w:hAnsi="Calibri" w:cs="Calibri"/>
                <w:sz w:val="22"/>
                <w:szCs w:val="22"/>
                <w:lang w:eastAsia="lv-LV"/>
              </w:rPr>
              <w:t>5</w:t>
            </w:r>
            <w:r w:rsidRPr="00395A7E">
              <w:rPr>
                <w:rFonts w:ascii="Calibri" w:hAnsi="Calibri" w:cs="Calibri"/>
                <w:sz w:val="22"/>
                <w:szCs w:val="22"/>
                <w:lang w:eastAsia="lv-LV"/>
              </w:rPr>
              <w:t xml:space="preserve">.2023 līdz </w:t>
            </w:r>
            <w:r w:rsidR="00DE03A0">
              <w:rPr>
                <w:rFonts w:ascii="Calibri" w:hAnsi="Calibri" w:cs="Calibri"/>
                <w:sz w:val="22"/>
                <w:szCs w:val="22"/>
                <w:lang w:eastAsia="lv-LV"/>
              </w:rPr>
              <w:t>09</w:t>
            </w:r>
            <w:r w:rsidRPr="00395A7E">
              <w:rPr>
                <w:rFonts w:ascii="Calibri" w:hAnsi="Calibri" w:cs="Calibri"/>
                <w:sz w:val="22"/>
                <w:szCs w:val="22"/>
                <w:lang w:eastAsia="lv-LV"/>
              </w:rPr>
              <w:t>.0</w:t>
            </w:r>
            <w:r w:rsidR="00DE03A0">
              <w:rPr>
                <w:rFonts w:ascii="Calibri" w:hAnsi="Calibri" w:cs="Calibri"/>
                <w:sz w:val="22"/>
                <w:szCs w:val="22"/>
                <w:lang w:eastAsia="lv-LV"/>
              </w:rPr>
              <w:t>6</w:t>
            </w:r>
            <w:r w:rsidRPr="00395A7E">
              <w:rPr>
                <w:rFonts w:ascii="Calibri" w:hAnsi="Calibri" w:cs="Calibri"/>
                <w:sz w:val="22"/>
                <w:szCs w:val="22"/>
                <w:lang w:eastAsia="lv-LV"/>
              </w:rPr>
              <w:t xml:space="preserve">.2023., </w:t>
            </w:r>
            <w:r w:rsidRPr="00F14964">
              <w:rPr>
                <w:rFonts w:ascii="Calibri" w:hAnsi="Calibri" w:cs="Calibri"/>
                <w:sz w:val="22"/>
                <w:szCs w:val="22"/>
                <w:highlight w:val="yellow"/>
                <w:lang w:eastAsia="lv-LV"/>
              </w:rPr>
              <w:t>priekšlikumi par saistošo noteikumu projektu _______ saņemti</w:t>
            </w:r>
          </w:p>
        </w:tc>
      </w:tr>
    </w:tbl>
    <w:p w14:paraId="6FB4DD5C" w14:textId="77777777" w:rsidR="0028005A" w:rsidRPr="00F14964" w:rsidRDefault="0028005A" w:rsidP="009C459C">
      <w:pPr>
        <w:shd w:val="clear" w:color="auto" w:fill="FFFFFF"/>
        <w:rPr>
          <w:rFonts w:ascii="Calibri" w:hAnsi="Calibri" w:cs="Calibri"/>
          <w:bCs/>
          <w:spacing w:val="-7"/>
          <w:sz w:val="22"/>
          <w:szCs w:val="22"/>
        </w:rPr>
      </w:pPr>
    </w:p>
    <w:sectPr w:rsidR="0028005A" w:rsidRPr="00F14964" w:rsidSect="00D77F1F">
      <w:footnotePr>
        <w:pos w:val="beneathText"/>
      </w:footnotePr>
      <w:pgSz w:w="11905" w:h="16837"/>
      <w:pgMar w:top="1440" w:right="1132" w:bottom="7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EBE2" w14:textId="77777777" w:rsidR="00D111A9" w:rsidRDefault="00D111A9">
      <w:r>
        <w:separator/>
      </w:r>
    </w:p>
  </w:endnote>
  <w:endnote w:type="continuationSeparator" w:id="0">
    <w:p w14:paraId="36D9284F" w14:textId="77777777" w:rsidR="00D111A9" w:rsidRDefault="00D1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E6DC" w14:textId="77777777" w:rsidR="00D111A9" w:rsidRDefault="00D111A9">
      <w:r>
        <w:separator/>
      </w:r>
    </w:p>
  </w:footnote>
  <w:footnote w:type="continuationSeparator" w:id="0">
    <w:p w14:paraId="11E16616" w14:textId="77777777" w:rsidR="00D111A9" w:rsidRDefault="00D11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D1C11AA"/>
    <w:name w:val="WW8Num1"/>
    <w:lvl w:ilvl="0">
      <w:start w:val="1"/>
      <w:numFmt w:val="upperRoman"/>
      <w:lvlText w:val="%1."/>
      <w:lvlJc w:val="left"/>
      <w:rPr>
        <w:rFonts w:ascii="Calibri" w:eastAsia="Times New Roman" w:hAnsi="Calibri" w:cs="Calibri" w:hint="default"/>
        <w:b/>
        <w:i w:val="0"/>
        <w:sz w:val="24"/>
      </w:rPr>
    </w:lvl>
    <w:lvl w:ilvl="1">
      <w:start w:val="1"/>
      <w:numFmt w:val="decimal"/>
      <w:lvlText w:val="%1.%2."/>
      <w:lvlJc w:val="left"/>
      <w:pPr>
        <w:tabs>
          <w:tab w:val="num" w:pos="3628"/>
        </w:tabs>
        <w:ind w:left="3628" w:hanging="432"/>
      </w:pPr>
      <w:rPr>
        <w:i w:val="0"/>
      </w:rPr>
    </w:lvl>
    <w:lvl w:ilvl="2">
      <w:start w:val="1"/>
      <w:numFmt w:val="decimal"/>
      <w:lvlText w:val="%1.%2.%3."/>
      <w:lvlJc w:val="left"/>
      <w:pPr>
        <w:tabs>
          <w:tab w:val="num" w:pos="4060"/>
        </w:tabs>
        <w:ind w:left="4060" w:hanging="504"/>
      </w:pPr>
      <w:rPr>
        <w:color w:val="auto"/>
      </w:rPr>
    </w:lvl>
    <w:lvl w:ilvl="3">
      <w:start w:val="1"/>
      <w:numFmt w:val="decimal"/>
      <w:lvlText w:val="%1.%2.%3.%4."/>
      <w:lvlJc w:val="left"/>
      <w:pPr>
        <w:tabs>
          <w:tab w:val="num" w:pos="4564"/>
        </w:tabs>
        <w:ind w:left="4564" w:hanging="648"/>
      </w:pPr>
    </w:lvl>
    <w:lvl w:ilvl="4">
      <w:start w:val="1"/>
      <w:numFmt w:val="decimal"/>
      <w:lvlText w:val="%1.%2.%3.%4.%5."/>
      <w:lvlJc w:val="left"/>
      <w:pPr>
        <w:tabs>
          <w:tab w:val="num" w:pos="5068"/>
        </w:tabs>
        <w:ind w:left="5068" w:hanging="792"/>
      </w:pPr>
    </w:lvl>
    <w:lvl w:ilvl="5">
      <w:start w:val="1"/>
      <w:numFmt w:val="decimal"/>
      <w:lvlText w:val="%1.%2.%3.%4.%5.%6."/>
      <w:lvlJc w:val="left"/>
      <w:pPr>
        <w:tabs>
          <w:tab w:val="num" w:pos="5572"/>
        </w:tabs>
        <w:ind w:left="5572" w:hanging="936"/>
      </w:pPr>
    </w:lvl>
    <w:lvl w:ilvl="6">
      <w:start w:val="1"/>
      <w:numFmt w:val="decimal"/>
      <w:lvlText w:val="%1.%2.%3.%4.%5.%6.%7."/>
      <w:lvlJc w:val="left"/>
      <w:pPr>
        <w:tabs>
          <w:tab w:val="num" w:pos="6076"/>
        </w:tabs>
        <w:ind w:left="6076" w:hanging="1080"/>
      </w:pPr>
    </w:lvl>
    <w:lvl w:ilvl="7">
      <w:start w:val="1"/>
      <w:numFmt w:val="decimal"/>
      <w:lvlText w:val="%1.%2.%3.%4.%5.%6.%7.%8."/>
      <w:lvlJc w:val="left"/>
      <w:pPr>
        <w:tabs>
          <w:tab w:val="num" w:pos="6580"/>
        </w:tabs>
        <w:ind w:left="6580" w:hanging="1224"/>
      </w:pPr>
    </w:lvl>
    <w:lvl w:ilvl="8">
      <w:start w:val="1"/>
      <w:numFmt w:val="decimal"/>
      <w:lvlText w:val="%1.%2.%3.%4.%5.%6.%7.%8.%9."/>
      <w:lvlJc w:val="left"/>
      <w:pPr>
        <w:tabs>
          <w:tab w:val="num" w:pos="7156"/>
        </w:tabs>
        <w:ind w:left="7156" w:hanging="144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6B61E4"/>
    <w:multiLevelType w:val="multilevel"/>
    <w:tmpl w:val="40B25392"/>
    <w:lvl w:ilvl="0">
      <w:start w:val="10"/>
      <w:numFmt w:val="decimal"/>
      <w:lvlText w:val="%1."/>
      <w:lvlJc w:val="left"/>
      <w:pPr>
        <w:ind w:left="360" w:hanging="360"/>
      </w:pPr>
      <w:rPr>
        <w:rFonts w:hint="default"/>
        <w:color w:val="auto"/>
      </w:rPr>
    </w:lvl>
    <w:lvl w:ilvl="1">
      <w:start w:val="1"/>
      <w:numFmt w:val="decimal"/>
      <w:lvlText w:val="%1.%2."/>
      <w:lvlJc w:val="left"/>
      <w:pPr>
        <w:ind w:left="156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975C29"/>
    <w:multiLevelType w:val="hybridMultilevel"/>
    <w:tmpl w:val="D2489646"/>
    <w:lvl w:ilvl="0" w:tplc="7E88CC7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2219E"/>
    <w:multiLevelType w:val="hybridMultilevel"/>
    <w:tmpl w:val="A3AA51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E4D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07BE0"/>
    <w:multiLevelType w:val="multilevel"/>
    <w:tmpl w:val="777AEA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94056F"/>
    <w:multiLevelType w:val="multilevel"/>
    <w:tmpl w:val="F57E6A0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25358E"/>
    <w:multiLevelType w:val="hybridMultilevel"/>
    <w:tmpl w:val="390CEE44"/>
    <w:lvl w:ilvl="0" w:tplc="1C2E82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31084B"/>
    <w:multiLevelType w:val="hybridMultilevel"/>
    <w:tmpl w:val="CB4E05AC"/>
    <w:lvl w:ilvl="0" w:tplc="BC0004E2">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23791957"/>
    <w:multiLevelType w:val="hybridMultilevel"/>
    <w:tmpl w:val="EE9680B0"/>
    <w:lvl w:ilvl="0" w:tplc="ED88FB50">
      <w:start w:val="1"/>
      <w:numFmt w:val="decimal"/>
      <w:lvlText w:val="%1."/>
      <w:lvlJc w:val="left"/>
      <w:pPr>
        <w:ind w:left="720" w:hanging="360"/>
      </w:pPr>
      <w:rPr>
        <w:rFonts w:ascii="Cambria" w:hAnsi="Cambr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B44B90"/>
    <w:multiLevelType w:val="multilevel"/>
    <w:tmpl w:val="B4C8D5DC"/>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B65FDB"/>
    <w:multiLevelType w:val="hybridMultilevel"/>
    <w:tmpl w:val="5D82DAEE"/>
    <w:lvl w:ilvl="0" w:tplc="66AE8648">
      <w:start w:val="1"/>
      <w:numFmt w:val="bullet"/>
      <w:lvlText w:val="-"/>
      <w:lvlJc w:val="left"/>
      <w:pPr>
        <w:ind w:left="1429" w:hanging="360"/>
      </w:pPr>
      <w:rPr>
        <w:rFonts w:ascii="Courier New" w:hAnsi="Courier New"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2A5B122F"/>
    <w:multiLevelType w:val="hybridMultilevel"/>
    <w:tmpl w:val="B5B6811C"/>
    <w:lvl w:ilvl="0" w:tplc="0426000F">
      <w:start w:val="1"/>
      <w:numFmt w:val="decimal"/>
      <w:lvlText w:val="%1."/>
      <w:lvlJc w:val="left"/>
      <w:pPr>
        <w:ind w:left="1512" w:hanging="360"/>
      </w:p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4" w15:restartNumberingAfterBreak="0">
    <w:nsid w:val="2AFF3313"/>
    <w:multiLevelType w:val="hybridMultilevel"/>
    <w:tmpl w:val="19BEDBDA"/>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5" w15:restartNumberingAfterBreak="0">
    <w:nsid w:val="2B0C1B24"/>
    <w:multiLevelType w:val="hybridMultilevel"/>
    <w:tmpl w:val="B986EE08"/>
    <w:lvl w:ilvl="0" w:tplc="794E0786">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AB3B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692AA4"/>
    <w:multiLevelType w:val="hybridMultilevel"/>
    <w:tmpl w:val="1DDCE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CD445A"/>
    <w:multiLevelType w:val="hybridMultilevel"/>
    <w:tmpl w:val="53B6DAEA"/>
    <w:lvl w:ilvl="0" w:tplc="44A85B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90C05BD"/>
    <w:multiLevelType w:val="hybridMultilevel"/>
    <w:tmpl w:val="53B6DAEA"/>
    <w:lvl w:ilvl="0" w:tplc="44A85B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32129B"/>
    <w:multiLevelType w:val="hybridMultilevel"/>
    <w:tmpl w:val="390CEE44"/>
    <w:lvl w:ilvl="0" w:tplc="1C2E82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7F2886"/>
    <w:multiLevelType w:val="hybridMultilevel"/>
    <w:tmpl w:val="1B944D10"/>
    <w:lvl w:ilvl="0" w:tplc="431E248A">
      <w:start w:val="1"/>
      <w:numFmt w:val="decimal"/>
      <w:lvlText w:val="%1."/>
      <w:lvlJc w:val="left"/>
      <w:pPr>
        <w:ind w:left="1182" w:hanging="360"/>
      </w:pPr>
      <w:rPr>
        <w:rFonts w:hint="default"/>
      </w:rPr>
    </w:lvl>
    <w:lvl w:ilvl="1" w:tplc="04260019" w:tentative="1">
      <w:start w:val="1"/>
      <w:numFmt w:val="lowerLetter"/>
      <w:lvlText w:val="%2."/>
      <w:lvlJc w:val="left"/>
      <w:pPr>
        <w:ind w:left="1902" w:hanging="360"/>
      </w:pPr>
    </w:lvl>
    <w:lvl w:ilvl="2" w:tplc="0426001B" w:tentative="1">
      <w:start w:val="1"/>
      <w:numFmt w:val="lowerRoman"/>
      <w:lvlText w:val="%3."/>
      <w:lvlJc w:val="right"/>
      <w:pPr>
        <w:ind w:left="2622" w:hanging="180"/>
      </w:pPr>
    </w:lvl>
    <w:lvl w:ilvl="3" w:tplc="0426000F" w:tentative="1">
      <w:start w:val="1"/>
      <w:numFmt w:val="decimal"/>
      <w:lvlText w:val="%4."/>
      <w:lvlJc w:val="left"/>
      <w:pPr>
        <w:ind w:left="3342" w:hanging="360"/>
      </w:pPr>
    </w:lvl>
    <w:lvl w:ilvl="4" w:tplc="04260019" w:tentative="1">
      <w:start w:val="1"/>
      <w:numFmt w:val="lowerLetter"/>
      <w:lvlText w:val="%5."/>
      <w:lvlJc w:val="left"/>
      <w:pPr>
        <w:ind w:left="4062" w:hanging="360"/>
      </w:pPr>
    </w:lvl>
    <w:lvl w:ilvl="5" w:tplc="0426001B" w:tentative="1">
      <w:start w:val="1"/>
      <w:numFmt w:val="lowerRoman"/>
      <w:lvlText w:val="%6."/>
      <w:lvlJc w:val="right"/>
      <w:pPr>
        <w:ind w:left="4782" w:hanging="180"/>
      </w:pPr>
    </w:lvl>
    <w:lvl w:ilvl="6" w:tplc="0426000F" w:tentative="1">
      <w:start w:val="1"/>
      <w:numFmt w:val="decimal"/>
      <w:lvlText w:val="%7."/>
      <w:lvlJc w:val="left"/>
      <w:pPr>
        <w:ind w:left="5502" w:hanging="360"/>
      </w:pPr>
    </w:lvl>
    <w:lvl w:ilvl="7" w:tplc="04260019" w:tentative="1">
      <w:start w:val="1"/>
      <w:numFmt w:val="lowerLetter"/>
      <w:lvlText w:val="%8."/>
      <w:lvlJc w:val="left"/>
      <w:pPr>
        <w:ind w:left="6222" w:hanging="360"/>
      </w:pPr>
    </w:lvl>
    <w:lvl w:ilvl="8" w:tplc="0426001B" w:tentative="1">
      <w:start w:val="1"/>
      <w:numFmt w:val="lowerRoman"/>
      <w:lvlText w:val="%9."/>
      <w:lvlJc w:val="right"/>
      <w:pPr>
        <w:ind w:left="6942" w:hanging="180"/>
      </w:pPr>
    </w:lvl>
  </w:abstractNum>
  <w:abstractNum w:abstractNumId="23" w15:restartNumberingAfterBreak="0">
    <w:nsid w:val="57A803B4"/>
    <w:multiLevelType w:val="hybridMultilevel"/>
    <w:tmpl w:val="201C4A98"/>
    <w:lvl w:ilvl="0" w:tplc="FBC0777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7673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E64B60"/>
    <w:multiLevelType w:val="hybridMultilevel"/>
    <w:tmpl w:val="C714B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3208E5"/>
    <w:multiLevelType w:val="hybridMultilevel"/>
    <w:tmpl w:val="53B6DAEA"/>
    <w:lvl w:ilvl="0" w:tplc="44A85B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3E1A63"/>
    <w:multiLevelType w:val="hybridMultilevel"/>
    <w:tmpl w:val="53B6DAEA"/>
    <w:lvl w:ilvl="0" w:tplc="44A85B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416B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4173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E44760"/>
    <w:multiLevelType w:val="hybridMultilevel"/>
    <w:tmpl w:val="F8242A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CB46DF"/>
    <w:multiLevelType w:val="hybridMultilevel"/>
    <w:tmpl w:val="60AAB728"/>
    <w:lvl w:ilvl="0" w:tplc="12F8388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2277339">
    <w:abstractNumId w:val="0"/>
  </w:num>
  <w:num w:numId="2" w16cid:durableId="444545140">
    <w:abstractNumId w:val="1"/>
  </w:num>
  <w:num w:numId="3" w16cid:durableId="2099019605">
    <w:abstractNumId w:val="13"/>
  </w:num>
  <w:num w:numId="4" w16cid:durableId="1123110948">
    <w:abstractNumId w:val="6"/>
  </w:num>
  <w:num w:numId="5" w16cid:durableId="1274752666">
    <w:abstractNumId w:val="28"/>
  </w:num>
  <w:num w:numId="6" w16cid:durableId="2046101199">
    <w:abstractNumId w:val="5"/>
  </w:num>
  <w:num w:numId="7" w16cid:durableId="1910379682">
    <w:abstractNumId w:val="2"/>
  </w:num>
  <w:num w:numId="8" w16cid:durableId="1080517930">
    <w:abstractNumId w:val="17"/>
  </w:num>
  <w:num w:numId="9" w16cid:durableId="1201623371">
    <w:abstractNumId w:val="10"/>
  </w:num>
  <w:num w:numId="10" w16cid:durableId="1932464681">
    <w:abstractNumId w:val="16"/>
  </w:num>
  <w:num w:numId="11" w16cid:durableId="1356154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11926">
    <w:abstractNumId w:val="24"/>
  </w:num>
  <w:num w:numId="13" w16cid:durableId="1752043035">
    <w:abstractNumId w:val="4"/>
  </w:num>
  <w:num w:numId="14" w16cid:durableId="1386446515">
    <w:abstractNumId w:val="9"/>
  </w:num>
  <w:num w:numId="15" w16cid:durableId="1800227153">
    <w:abstractNumId w:val="25"/>
  </w:num>
  <w:num w:numId="16" w16cid:durableId="1839736199">
    <w:abstractNumId w:val="30"/>
  </w:num>
  <w:num w:numId="17" w16cid:durableId="1988122157">
    <w:abstractNumId w:val="12"/>
  </w:num>
  <w:num w:numId="18" w16cid:durableId="1252275501">
    <w:abstractNumId w:val="20"/>
  </w:num>
  <w:num w:numId="19" w16cid:durableId="1319311067">
    <w:abstractNumId w:val="22"/>
  </w:num>
  <w:num w:numId="20" w16cid:durableId="337078648">
    <w:abstractNumId w:val="7"/>
  </w:num>
  <w:num w:numId="21" w16cid:durableId="2085568219">
    <w:abstractNumId w:val="8"/>
  </w:num>
  <w:num w:numId="22" w16cid:durableId="294800588">
    <w:abstractNumId w:val="31"/>
  </w:num>
  <w:num w:numId="23" w16cid:durableId="1721249093">
    <w:abstractNumId w:val="23"/>
  </w:num>
  <w:num w:numId="24" w16cid:durableId="2060517413">
    <w:abstractNumId w:val="3"/>
  </w:num>
  <w:num w:numId="25" w16cid:durableId="679313352">
    <w:abstractNumId w:val="21"/>
  </w:num>
  <w:num w:numId="26" w16cid:durableId="1645045067">
    <w:abstractNumId w:val="11"/>
  </w:num>
  <w:num w:numId="27" w16cid:durableId="768157453">
    <w:abstractNumId w:val="27"/>
  </w:num>
  <w:num w:numId="28" w16cid:durableId="1638876090">
    <w:abstractNumId w:val="18"/>
  </w:num>
  <w:num w:numId="29" w16cid:durableId="1777795874">
    <w:abstractNumId w:val="26"/>
  </w:num>
  <w:num w:numId="30" w16cid:durableId="1721056405">
    <w:abstractNumId w:val="14"/>
  </w:num>
  <w:num w:numId="31" w16cid:durableId="1350064895">
    <w:abstractNumId w:val="29"/>
  </w:num>
  <w:num w:numId="32" w16cid:durableId="758795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FF"/>
    <w:rsid w:val="00002311"/>
    <w:rsid w:val="00012AED"/>
    <w:rsid w:val="0001698C"/>
    <w:rsid w:val="000173C4"/>
    <w:rsid w:val="00021E80"/>
    <w:rsid w:val="00042301"/>
    <w:rsid w:val="000432DB"/>
    <w:rsid w:val="000472A2"/>
    <w:rsid w:val="000520C7"/>
    <w:rsid w:val="00053106"/>
    <w:rsid w:val="00057388"/>
    <w:rsid w:val="0006144F"/>
    <w:rsid w:val="000614A8"/>
    <w:rsid w:val="00067475"/>
    <w:rsid w:val="00067768"/>
    <w:rsid w:val="000734F1"/>
    <w:rsid w:val="000762DC"/>
    <w:rsid w:val="00082F1D"/>
    <w:rsid w:val="00084B89"/>
    <w:rsid w:val="00086EEF"/>
    <w:rsid w:val="00091534"/>
    <w:rsid w:val="000A3DAA"/>
    <w:rsid w:val="000B730F"/>
    <w:rsid w:val="000C07F8"/>
    <w:rsid w:val="000C48BC"/>
    <w:rsid w:val="000C57FC"/>
    <w:rsid w:val="000D5D54"/>
    <w:rsid w:val="000E34E3"/>
    <w:rsid w:val="000E3C8E"/>
    <w:rsid w:val="000E62F6"/>
    <w:rsid w:val="000E675C"/>
    <w:rsid w:val="000E67C3"/>
    <w:rsid w:val="000F4275"/>
    <w:rsid w:val="000F5849"/>
    <w:rsid w:val="000F5C91"/>
    <w:rsid w:val="001144B2"/>
    <w:rsid w:val="0012402D"/>
    <w:rsid w:val="0012432E"/>
    <w:rsid w:val="001337BC"/>
    <w:rsid w:val="0013410D"/>
    <w:rsid w:val="00137A14"/>
    <w:rsid w:val="001562AB"/>
    <w:rsid w:val="00157807"/>
    <w:rsid w:val="00161919"/>
    <w:rsid w:val="00162E7C"/>
    <w:rsid w:val="001708F8"/>
    <w:rsid w:val="00171AB7"/>
    <w:rsid w:val="00175167"/>
    <w:rsid w:val="00177D82"/>
    <w:rsid w:val="00181ED3"/>
    <w:rsid w:val="00187B28"/>
    <w:rsid w:val="00190429"/>
    <w:rsid w:val="00190707"/>
    <w:rsid w:val="001911BC"/>
    <w:rsid w:val="001915EA"/>
    <w:rsid w:val="00192827"/>
    <w:rsid w:val="00192A07"/>
    <w:rsid w:val="0019668A"/>
    <w:rsid w:val="001970D9"/>
    <w:rsid w:val="001A08BA"/>
    <w:rsid w:val="001A32DA"/>
    <w:rsid w:val="001B3ADB"/>
    <w:rsid w:val="001B66AF"/>
    <w:rsid w:val="001C7CCC"/>
    <w:rsid w:val="001D00CC"/>
    <w:rsid w:val="001D0AF8"/>
    <w:rsid w:val="001D0C71"/>
    <w:rsid w:val="001D1200"/>
    <w:rsid w:val="001D26A0"/>
    <w:rsid w:val="001E21E5"/>
    <w:rsid w:val="001E34DF"/>
    <w:rsid w:val="001E7221"/>
    <w:rsid w:val="001F0CC3"/>
    <w:rsid w:val="001F1EE1"/>
    <w:rsid w:val="001F5742"/>
    <w:rsid w:val="00204A10"/>
    <w:rsid w:val="0020593C"/>
    <w:rsid w:val="0021083E"/>
    <w:rsid w:val="0021366C"/>
    <w:rsid w:val="00223F99"/>
    <w:rsid w:val="00243B76"/>
    <w:rsid w:val="00250556"/>
    <w:rsid w:val="00250FEC"/>
    <w:rsid w:val="00251CA4"/>
    <w:rsid w:val="002648F7"/>
    <w:rsid w:val="00265089"/>
    <w:rsid w:val="00273650"/>
    <w:rsid w:val="0028005A"/>
    <w:rsid w:val="00283077"/>
    <w:rsid w:val="002840EB"/>
    <w:rsid w:val="00285A33"/>
    <w:rsid w:val="00291993"/>
    <w:rsid w:val="002934BA"/>
    <w:rsid w:val="002A3420"/>
    <w:rsid w:val="002A56EC"/>
    <w:rsid w:val="002B3298"/>
    <w:rsid w:val="002B7621"/>
    <w:rsid w:val="002B7777"/>
    <w:rsid w:val="002E0ED8"/>
    <w:rsid w:val="002E317E"/>
    <w:rsid w:val="002F4AC0"/>
    <w:rsid w:val="002F6356"/>
    <w:rsid w:val="002F7962"/>
    <w:rsid w:val="00301BA7"/>
    <w:rsid w:val="00314CEA"/>
    <w:rsid w:val="00316EA5"/>
    <w:rsid w:val="00323441"/>
    <w:rsid w:val="00325B08"/>
    <w:rsid w:val="00331604"/>
    <w:rsid w:val="003376D8"/>
    <w:rsid w:val="00343656"/>
    <w:rsid w:val="00345A32"/>
    <w:rsid w:val="00347A46"/>
    <w:rsid w:val="00354C24"/>
    <w:rsid w:val="003600D9"/>
    <w:rsid w:val="003612E5"/>
    <w:rsid w:val="0036264B"/>
    <w:rsid w:val="00375A91"/>
    <w:rsid w:val="003828B5"/>
    <w:rsid w:val="00390731"/>
    <w:rsid w:val="00390BFF"/>
    <w:rsid w:val="003939E5"/>
    <w:rsid w:val="00395A7E"/>
    <w:rsid w:val="00397310"/>
    <w:rsid w:val="003A084C"/>
    <w:rsid w:val="003A55A0"/>
    <w:rsid w:val="003B05EF"/>
    <w:rsid w:val="003B2F92"/>
    <w:rsid w:val="003B37C8"/>
    <w:rsid w:val="003C11E7"/>
    <w:rsid w:val="003C1C9D"/>
    <w:rsid w:val="003C28C3"/>
    <w:rsid w:val="003C5A09"/>
    <w:rsid w:val="003C6189"/>
    <w:rsid w:val="003C68F7"/>
    <w:rsid w:val="003C6F47"/>
    <w:rsid w:val="003E10EF"/>
    <w:rsid w:val="003F0FD4"/>
    <w:rsid w:val="003F1542"/>
    <w:rsid w:val="003F2B80"/>
    <w:rsid w:val="00400BA0"/>
    <w:rsid w:val="004066FF"/>
    <w:rsid w:val="004168B6"/>
    <w:rsid w:val="004203BD"/>
    <w:rsid w:val="00462608"/>
    <w:rsid w:val="004636CB"/>
    <w:rsid w:val="00476CA8"/>
    <w:rsid w:val="00482102"/>
    <w:rsid w:val="004841A0"/>
    <w:rsid w:val="00486CB1"/>
    <w:rsid w:val="004872FC"/>
    <w:rsid w:val="004A39A5"/>
    <w:rsid w:val="004A7D7B"/>
    <w:rsid w:val="004B3D31"/>
    <w:rsid w:val="004B70E1"/>
    <w:rsid w:val="004C150F"/>
    <w:rsid w:val="004C6722"/>
    <w:rsid w:val="004C6757"/>
    <w:rsid w:val="004D3956"/>
    <w:rsid w:val="004D5FD7"/>
    <w:rsid w:val="004E68C8"/>
    <w:rsid w:val="004E6FDB"/>
    <w:rsid w:val="00505506"/>
    <w:rsid w:val="00516C44"/>
    <w:rsid w:val="00517063"/>
    <w:rsid w:val="00517711"/>
    <w:rsid w:val="00521371"/>
    <w:rsid w:val="00526188"/>
    <w:rsid w:val="00526C28"/>
    <w:rsid w:val="0052797A"/>
    <w:rsid w:val="00527BAC"/>
    <w:rsid w:val="00527EA9"/>
    <w:rsid w:val="00534259"/>
    <w:rsid w:val="00543B56"/>
    <w:rsid w:val="0055179D"/>
    <w:rsid w:val="00554C39"/>
    <w:rsid w:val="0056047B"/>
    <w:rsid w:val="00564633"/>
    <w:rsid w:val="005663C3"/>
    <w:rsid w:val="00581DB1"/>
    <w:rsid w:val="005852D1"/>
    <w:rsid w:val="005877E6"/>
    <w:rsid w:val="00591B69"/>
    <w:rsid w:val="00595A9B"/>
    <w:rsid w:val="005A3C1E"/>
    <w:rsid w:val="005A5207"/>
    <w:rsid w:val="005C1F04"/>
    <w:rsid w:val="005C2449"/>
    <w:rsid w:val="005C527E"/>
    <w:rsid w:val="005D601B"/>
    <w:rsid w:val="005D6875"/>
    <w:rsid w:val="005D747E"/>
    <w:rsid w:val="005D7844"/>
    <w:rsid w:val="005E70F6"/>
    <w:rsid w:val="005F1AC4"/>
    <w:rsid w:val="005F2F7B"/>
    <w:rsid w:val="005F498A"/>
    <w:rsid w:val="00601089"/>
    <w:rsid w:val="00602B29"/>
    <w:rsid w:val="006065A8"/>
    <w:rsid w:val="00611BF7"/>
    <w:rsid w:val="00630A1F"/>
    <w:rsid w:val="0063210B"/>
    <w:rsid w:val="00635580"/>
    <w:rsid w:val="0064307D"/>
    <w:rsid w:val="00647771"/>
    <w:rsid w:val="00653FA1"/>
    <w:rsid w:val="0066432C"/>
    <w:rsid w:val="00664B97"/>
    <w:rsid w:val="00666FBF"/>
    <w:rsid w:val="00673224"/>
    <w:rsid w:val="00674D78"/>
    <w:rsid w:val="006771EC"/>
    <w:rsid w:val="00680E51"/>
    <w:rsid w:val="00685D9A"/>
    <w:rsid w:val="006867B8"/>
    <w:rsid w:val="00697FE9"/>
    <w:rsid w:val="006A065F"/>
    <w:rsid w:val="006A13F7"/>
    <w:rsid w:val="006A36B3"/>
    <w:rsid w:val="006A6C15"/>
    <w:rsid w:val="006B1397"/>
    <w:rsid w:val="006B23F3"/>
    <w:rsid w:val="006B325B"/>
    <w:rsid w:val="006B4803"/>
    <w:rsid w:val="006B71C9"/>
    <w:rsid w:val="006D155E"/>
    <w:rsid w:val="006E3DBE"/>
    <w:rsid w:val="006E4E60"/>
    <w:rsid w:val="006F3384"/>
    <w:rsid w:val="006F34C8"/>
    <w:rsid w:val="006F7854"/>
    <w:rsid w:val="00712CBB"/>
    <w:rsid w:val="00713086"/>
    <w:rsid w:val="00715209"/>
    <w:rsid w:val="00717ABE"/>
    <w:rsid w:val="00724754"/>
    <w:rsid w:val="007269CC"/>
    <w:rsid w:val="00730F28"/>
    <w:rsid w:val="00744491"/>
    <w:rsid w:val="00750BD3"/>
    <w:rsid w:val="00751F6F"/>
    <w:rsid w:val="00764446"/>
    <w:rsid w:val="00771EC9"/>
    <w:rsid w:val="00774E54"/>
    <w:rsid w:val="00777485"/>
    <w:rsid w:val="0077780E"/>
    <w:rsid w:val="00777EA7"/>
    <w:rsid w:val="00783F56"/>
    <w:rsid w:val="007913DD"/>
    <w:rsid w:val="007A31A1"/>
    <w:rsid w:val="007A336F"/>
    <w:rsid w:val="007A6461"/>
    <w:rsid w:val="007B6C31"/>
    <w:rsid w:val="007C04C2"/>
    <w:rsid w:val="007C5503"/>
    <w:rsid w:val="007D1EB6"/>
    <w:rsid w:val="007D37DF"/>
    <w:rsid w:val="007F0C22"/>
    <w:rsid w:val="007F2110"/>
    <w:rsid w:val="0080231B"/>
    <w:rsid w:val="00802500"/>
    <w:rsid w:val="008101AB"/>
    <w:rsid w:val="00812B85"/>
    <w:rsid w:val="008132B6"/>
    <w:rsid w:val="00815725"/>
    <w:rsid w:val="008278F2"/>
    <w:rsid w:val="00836A53"/>
    <w:rsid w:val="00836E2F"/>
    <w:rsid w:val="00841BDB"/>
    <w:rsid w:val="00853A90"/>
    <w:rsid w:val="00855435"/>
    <w:rsid w:val="00856279"/>
    <w:rsid w:val="00872CF6"/>
    <w:rsid w:val="00877364"/>
    <w:rsid w:val="00880624"/>
    <w:rsid w:val="0088117B"/>
    <w:rsid w:val="00883888"/>
    <w:rsid w:val="00886C5B"/>
    <w:rsid w:val="008A3077"/>
    <w:rsid w:val="008B0CF0"/>
    <w:rsid w:val="008B1D2D"/>
    <w:rsid w:val="008B63DD"/>
    <w:rsid w:val="008B65A5"/>
    <w:rsid w:val="008B6AF9"/>
    <w:rsid w:val="008C3DC7"/>
    <w:rsid w:val="008C3F55"/>
    <w:rsid w:val="008D40E1"/>
    <w:rsid w:val="008D4B7A"/>
    <w:rsid w:val="008E1A3A"/>
    <w:rsid w:val="008E49C1"/>
    <w:rsid w:val="008E532A"/>
    <w:rsid w:val="008E57C4"/>
    <w:rsid w:val="008F2EF5"/>
    <w:rsid w:val="008F36F2"/>
    <w:rsid w:val="008F3CA5"/>
    <w:rsid w:val="008F3E03"/>
    <w:rsid w:val="008F553D"/>
    <w:rsid w:val="009051C8"/>
    <w:rsid w:val="0090529E"/>
    <w:rsid w:val="00907376"/>
    <w:rsid w:val="00913A94"/>
    <w:rsid w:val="009157FF"/>
    <w:rsid w:val="00917502"/>
    <w:rsid w:val="0092264F"/>
    <w:rsid w:val="009275E5"/>
    <w:rsid w:val="009540ED"/>
    <w:rsid w:val="00954E09"/>
    <w:rsid w:val="0096156F"/>
    <w:rsid w:val="00962758"/>
    <w:rsid w:val="00965369"/>
    <w:rsid w:val="00977C8B"/>
    <w:rsid w:val="00983BAF"/>
    <w:rsid w:val="0098608A"/>
    <w:rsid w:val="009905EF"/>
    <w:rsid w:val="009A3881"/>
    <w:rsid w:val="009C074C"/>
    <w:rsid w:val="009C1F78"/>
    <w:rsid w:val="009C459C"/>
    <w:rsid w:val="009C514A"/>
    <w:rsid w:val="009C5B76"/>
    <w:rsid w:val="009C6DC9"/>
    <w:rsid w:val="009D1F30"/>
    <w:rsid w:val="009D3063"/>
    <w:rsid w:val="009E2795"/>
    <w:rsid w:val="00A0144B"/>
    <w:rsid w:val="00A03D1B"/>
    <w:rsid w:val="00A07478"/>
    <w:rsid w:val="00A10CC4"/>
    <w:rsid w:val="00A20AA2"/>
    <w:rsid w:val="00A41EBA"/>
    <w:rsid w:val="00A429C0"/>
    <w:rsid w:val="00A51B12"/>
    <w:rsid w:val="00A54CC5"/>
    <w:rsid w:val="00A65951"/>
    <w:rsid w:val="00A676D7"/>
    <w:rsid w:val="00A85C01"/>
    <w:rsid w:val="00AC35E1"/>
    <w:rsid w:val="00AD1D25"/>
    <w:rsid w:val="00AD55A9"/>
    <w:rsid w:val="00AD6073"/>
    <w:rsid w:val="00AD6E6D"/>
    <w:rsid w:val="00AD7F4B"/>
    <w:rsid w:val="00AE7202"/>
    <w:rsid w:val="00AF2289"/>
    <w:rsid w:val="00AF25B2"/>
    <w:rsid w:val="00B041C6"/>
    <w:rsid w:val="00B07CC6"/>
    <w:rsid w:val="00B129D4"/>
    <w:rsid w:val="00B30FBA"/>
    <w:rsid w:val="00B31EDD"/>
    <w:rsid w:val="00B375F5"/>
    <w:rsid w:val="00B424B3"/>
    <w:rsid w:val="00B44A5D"/>
    <w:rsid w:val="00B50164"/>
    <w:rsid w:val="00B51BB2"/>
    <w:rsid w:val="00B57449"/>
    <w:rsid w:val="00B625BC"/>
    <w:rsid w:val="00B67ADC"/>
    <w:rsid w:val="00B75601"/>
    <w:rsid w:val="00B7571B"/>
    <w:rsid w:val="00B84D93"/>
    <w:rsid w:val="00B92864"/>
    <w:rsid w:val="00B9688B"/>
    <w:rsid w:val="00BA0B9D"/>
    <w:rsid w:val="00BA2253"/>
    <w:rsid w:val="00BA2D98"/>
    <w:rsid w:val="00BA3585"/>
    <w:rsid w:val="00BA43F2"/>
    <w:rsid w:val="00BC2A89"/>
    <w:rsid w:val="00BC4D18"/>
    <w:rsid w:val="00C05088"/>
    <w:rsid w:val="00C0552D"/>
    <w:rsid w:val="00C2631C"/>
    <w:rsid w:val="00C266DD"/>
    <w:rsid w:val="00C26A00"/>
    <w:rsid w:val="00C349CF"/>
    <w:rsid w:val="00C41D45"/>
    <w:rsid w:val="00C4348B"/>
    <w:rsid w:val="00C45244"/>
    <w:rsid w:val="00C46418"/>
    <w:rsid w:val="00C5313B"/>
    <w:rsid w:val="00C56630"/>
    <w:rsid w:val="00C56730"/>
    <w:rsid w:val="00C57117"/>
    <w:rsid w:val="00C57D31"/>
    <w:rsid w:val="00C64C02"/>
    <w:rsid w:val="00C71740"/>
    <w:rsid w:val="00C7773A"/>
    <w:rsid w:val="00C8786A"/>
    <w:rsid w:val="00C91921"/>
    <w:rsid w:val="00C92DCB"/>
    <w:rsid w:val="00CA13F6"/>
    <w:rsid w:val="00CA68CA"/>
    <w:rsid w:val="00CA702E"/>
    <w:rsid w:val="00CB7119"/>
    <w:rsid w:val="00CC0224"/>
    <w:rsid w:val="00CC30ED"/>
    <w:rsid w:val="00CC72B3"/>
    <w:rsid w:val="00CC7CF4"/>
    <w:rsid w:val="00CC7F7E"/>
    <w:rsid w:val="00CD0259"/>
    <w:rsid w:val="00CD0BAB"/>
    <w:rsid w:val="00CD3A6C"/>
    <w:rsid w:val="00CD3EEB"/>
    <w:rsid w:val="00CE55FF"/>
    <w:rsid w:val="00CF2F4B"/>
    <w:rsid w:val="00CF5CB9"/>
    <w:rsid w:val="00CF6EE2"/>
    <w:rsid w:val="00D0260D"/>
    <w:rsid w:val="00D03A2C"/>
    <w:rsid w:val="00D111A9"/>
    <w:rsid w:val="00D131B9"/>
    <w:rsid w:val="00D17CEE"/>
    <w:rsid w:val="00D2108A"/>
    <w:rsid w:val="00D25DDD"/>
    <w:rsid w:val="00D26B11"/>
    <w:rsid w:val="00D31D25"/>
    <w:rsid w:val="00D324BD"/>
    <w:rsid w:val="00D423A1"/>
    <w:rsid w:val="00D43D32"/>
    <w:rsid w:val="00D450F4"/>
    <w:rsid w:val="00D45F63"/>
    <w:rsid w:val="00D51FF7"/>
    <w:rsid w:val="00D54EB2"/>
    <w:rsid w:val="00D61047"/>
    <w:rsid w:val="00D624D8"/>
    <w:rsid w:val="00D6719C"/>
    <w:rsid w:val="00D77F1F"/>
    <w:rsid w:val="00D9059D"/>
    <w:rsid w:val="00D9477F"/>
    <w:rsid w:val="00DA1B9B"/>
    <w:rsid w:val="00DC17FF"/>
    <w:rsid w:val="00DC39FF"/>
    <w:rsid w:val="00DC3CF2"/>
    <w:rsid w:val="00DC42CE"/>
    <w:rsid w:val="00DD2595"/>
    <w:rsid w:val="00DE03A0"/>
    <w:rsid w:val="00DE3E34"/>
    <w:rsid w:val="00DE573C"/>
    <w:rsid w:val="00DF013D"/>
    <w:rsid w:val="00DF139F"/>
    <w:rsid w:val="00DF2920"/>
    <w:rsid w:val="00DF7DE4"/>
    <w:rsid w:val="00E11AD0"/>
    <w:rsid w:val="00E177C4"/>
    <w:rsid w:val="00E20E9C"/>
    <w:rsid w:val="00E24616"/>
    <w:rsid w:val="00E27242"/>
    <w:rsid w:val="00E2746C"/>
    <w:rsid w:val="00E424D1"/>
    <w:rsid w:val="00E4320A"/>
    <w:rsid w:val="00E57A1C"/>
    <w:rsid w:val="00E62ECE"/>
    <w:rsid w:val="00E65142"/>
    <w:rsid w:val="00E75432"/>
    <w:rsid w:val="00E91CB0"/>
    <w:rsid w:val="00EA13D1"/>
    <w:rsid w:val="00EA145B"/>
    <w:rsid w:val="00EC4B4A"/>
    <w:rsid w:val="00EC66B5"/>
    <w:rsid w:val="00EC6975"/>
    <w:rsid w:val="00ED2724"/>
    <w:rsid w:val="00ED623A"/>
    <w:rsid w:val="00EE1D41"/>
    <w:rsid w:val="00EE376F"/>
    <w:rsid w:val="00EE6FF1"/>
    <w:rsid w:val="00EF6CD1"/>
    <w:rsid w:val="00F01C92"/>
    <w:rsid w:val="00F03078"/>
    <w:rsid w:val="00F068B2"/>
    <w:rsid w:val="00F10A57"/>
    <w:rsid w:val="00F12D4B"/>
    <w:rsid w:val="00F14964"/>
    <w:rsid w:val="00F15466"/>
    <w:rsid w:val="00F15F24"/>
    <w:rsid w:val="00F23D15"/>
    <w:rsid w:val="00F328FD"/>
    <w:rsid w:val="00F35454"/>
    <w:rsid w:val="00F43262"/>
    <w:rsid w:val="00F50DF0"/>
    <w:rsid w:val="00F52499"/>
    <w:rsid w:val="00F55284"/>
    <w:rsid w:val="00F618FC"/>
    <w:rsid w:val="00F66E23"/>
    <w:rsid w:val="00F67755"/>
    <w:rsid w:val="00F7170C"/>
    <w:rsid w:val="00F82A20"/>
    <w:rsid w:val="00F86588"/>
    <w:rsid w:val="00F92E1E"/>
    <w:rsid w:val="00FB0AC1"/>
    <w:rsid w:val="00FC2230"/>
    <w:rsid w:val="00FC2F82"/>
    <w:rsid w:val="00FC4E60"/>
    <w:rsid w:val="00FC5F43"/>
    <w:rsid w:val="00FC784F"/>
    <w:rsid w:val="00FC7976"/>
    <w:rsid w:val="00FD434B"/>
    <w:rsid w:val="00FE5E07"/>
    <w:rsid w:val="00FF004B"/>
    <w:rsid w:val="00FF0BFF"/>
    <w:rsid w:val="00FF5C01"/>
    <w:rsid w:val="00FF64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0608"/>
  <w15:docId w15:val="{430A7E0B-883C-46E1-952B-4DC9B119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68B6"/>
    <w:pPr>
      <w:widowControl w:val="0"/>
      <w:suppressAutoHyphens/>
      <w:autoSpaceDE w:val="0"/>
    </w:pPr>
    <w:rPr>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hAnsi="Times New Roman"/>
      <w:b/>
      <w:i w:val="0"/>
      <w:sz w:val="24"/>
    </w:rPr>
  </w:style>
  <w:style w:type="character" w:customStyle="1" w:styleId="WW8Num1z1">
    <w:name w:val="WW8Num1z1"/>
    <w:rPr>
      <w:i w:val="0"/>
    </w:rPr>
  </w:style>
  <w:style w:type="character" w:customStyle="1" w:styleId="WW8Num1z2">
    <w:name w:val="WW8Num1z2"/>
    <w:rPr>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oklusjumarindkopasfonts2">
    <w:name w:val="Noklusējuma rindkopas fonts2"/>
  </w:style>
  <w:style w:type="character" w:customStyle="1" w:styleId="WW-Absatz-Standardschriftart11">
    <w:name w:val="WW-Absatz-Standardschriftart11"/>
  </w:style>
  <w:style w:type="character" w:customStyle="1" w:styleId="WW8Num5z1">
    <w:name w:val="WW8Num5z1"/>
    <w:rPr>
      <w:i w:val="0"/>
    </w:rPr>
  </w:style>
  <w:style w:type="character" w:customStyle="1" w:styleId="WW8Num5z2">
    <w:name w:val="WW8Num5z2"/>
    <w:rPr>
      <w:i w:val="0"/>
      <w:color w:val="auto"/>
    </w:rPr>
  </w:style>
  <w:style w:type="character" w:customStyle="1" w:styleId="WW8Num7z2">
    <w:name w:val="WW8Num7z2"/>
    <w:rPr>
      <w:b w:val="0"/>
      <w:i w:val="0"/>
    </w:rPr>
  </w:style>
  <w:style w:type="character" w:customStyle="1" w:styleId="WW8Num8z0">
    <w:name w:val="WW8Num8z0"/>
    <w:rPr>
      <w:b/>
      <w:color w:val="000000"/>
    </w:rPr>
  </w:style>
  <w:style w:type="character" w:customStyle="1" w:styleId="WW8Num9z0">
    <w:name w:val="WW8Num9z0"/>
    <w:rPr>
      <w:rFonts w:ascii="Times New Roman" w:hAnsi="Times New Roman"/>
      <w:b/>
      <w:i w:val="0"/>
      <w:sz w:val="24"/>
    </w:rPr>
  </w:style>
  <w:style w:type="character" w:customStyle="1" w:styleId="WW8Num9z1">
    <w:name w:val="WW8Num9z1"/>
    <w:rPr>
      <w:i w:val="0"/>
    </w:rPr>
  </w:style>
  <w:style w:type="character" w:customStyle="1" w:styleId="WW8Num9z2">
    <w:name w:val="WW8Num9z2"/>
    <w:rPr>
      <w:color w:val="auto"/>
    </w:rPr>
  </w:style>
  <w:style w:type="character" w:customStyle="1" w:styleId="WW8Num11z1">
    <w:name w:val="WW8Num11z1"/>
    <w:rPr>
      <w:i w:val="0"/>
    </w:rPr>
  </w:style>
  <w:style w:type="character" w:customStyle="1" w:styleId="WW8Num12z1">
    <w:name w:val="WW8Num12z1"/>
    <w:rPr>
      <w:i w:val="0"/>
    </w:rPr>
  </w:style>
  <w:style w:type="character" w:customStyle="1" w:styleId="WW8Num14z0">
    <w:name w:val="WW8Num14z0"/>
    <w:rPr>
      <w:color w:val="000000"/>
    </w:rPr>
  </w:style>
  <w:style w:type="character" w:customStyle="1" w:styleId="WW8Num17z1">
    <w:name w:val="WW8Num17z1"/>
    <w:rPr>
      <w:i w:val="0"/>
    </w:rPr>
  </w:style>
  <w:style w:type="character" w:customStyle="1" w:styleId="Noklusjumarindkopasfonts1">
    <w:name w:val="Noklusējuma rindkopas fonts1"/>
  </w:style>
  <w:style w:type="character" w:styleId="Lappusesnumurs">
    <w:name w:val="page number"/>
    <w:basedOn w:val="Noklusjumarindkopasfonts1"/>
    <w:semiHidden/>
  </w:style>
  <w:style w:type="paragraph" w:customStyle="1" w:styleId="Heading">
    <w:name w:val="Heading"/>
    <w:basedOn w:val="Parasts"/>
    <w:next w:val="Pamatteksts"/>
    <w:pPr>
      <w:keepNext/>
      <w:spacing w:before="240" w:after="120"/>
    </w:pPr>
    <w:rPr>
      <w:rFonts w:ascii="Arial" w:eastAsia="Lucida Sans Unicode" w:hAnsi="Arial" w:cs="Tahoma"/>
      <w:sz w:val="28"/>
      <w:szCs w:val="28"/>
    </w:rPr>
  </w:style>
  <w:style w:type="paragraph" w:styleId="Pamatteksts">
    <w:name w:val="Body Text"/>
    <w:basedOn w:val="Parasts"/>
    <w:semiHidden/>
    <w:pPr>
      <w:spacing w:after="120"/>
    </w:pPr>
  </w:style>
  <w:style w:type="paragraph" w:styleId="Saraksts">
    <w:name w:val="List"/>
    <w:basedOn w:val="Pamatteksts"/>
    <w:semiHidden/>
    <w:rPr>
      <w:rFonts w:cs="Tahoma"/>
    </w:rPr>
  </w:style>
  <w:style w:type="paragraph" w:customStyle="1" w:styleId="Caption1">
    <w:name w:val="Caption1"/>
    <w:basedOn w:val="Parasts"/>
    <w:pPr>
      <w:suppressLineNumbers/>
      <w:spacing w:before="120" w:after="120"/>
    </w:pPr>
    <w:rPr>
      <w:rFonts w:cs="Tahoma"/>
      <w:i/>
      <w:iCs/>
      <w:sz w:val="24"/>
      <w:szCs w:val="24"/>
    </w:rPr>
  </w:style>
  <w:style w:type="paragraph" w:customStyle="1" w:styleId="Index">
    <w:name w:val="Index"/>
    <w:basedOn w:val="Parasts"/>
    <w:pPr>
      <w:suppressLineNumbers/>
    </w:pPr>
    <w:rPr>
      <w:rFonts w:cs="Tahoma"/>
    </w:rPr>
  </w:style>
  <w:style w:type="paragraph" w:customStyle="1" w:styleId="Parakstszemobjekta1">
    <w:name w:val="Paraksts zem objekta1"/>
    <w:basedOn w:val="Parasts"/>
    <w:pPr>
      <w:suppressLineNumbers/>
      <w:spacing w:before="120" w:after="120"/>
    </w:pPr>
    <w:rPr>
      <w:rFonts w:cs="Tahoma"/>
      <w:i/>
      <w:iCs/>
      <w:sz w:val="24"/>
      <w:szCs w:val="24"/>
    </w:rPr>
  </w:style>
  <w:style w:type="paragraph" w:styleId="Kjene">
    <w:name w:val="footer"/>
    <w:basedOn w:val="Parasts"/>
    <w:semiHidden/>
    <w:pPr>
      <w:tabs>
        <w:tab w:val="center" w:pos="4153"/>
        <w:tab w:val="right" w:pos="8306"/>
      </w:tabs>
    </w:pPr>
  </w:style>
  <w:style w:type="paragraph" w:styleId="Galvene">
    <w:name w:val="header"/>
    <w:basedOn w:val="Parasts"/>
    <w:semiHidden/>
    <w:pPr>
      <w:tabs>
        <w:tab w:val="center" w:pos="4153"/>
        <w:tab w:val="right" w:pos="8306"/>
      </w:tabs>
    </w:pPr>
  </w:style>
  <w:style w:type="paragraph" w:customStyle="1" w:styleId="Balonteksts1">
    <w:name w:val="Balonteksts1"/>
    <w:basedOn w:val="Parasts"/>
    <w:rPr>
      <w:rFonts w:ascii="Tahoma" w:hAnsi="Tahoma" w:cs="Tahoma"/>
      <w:sz w:val="16"/>
      <w:szCs w:val="16"/>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Balonteksts">
    <w:name w:val="Balloon Text"/>
    <w:basedOn w:val="Parasts"/>
    <w:semiHidden/>
    <w:unhideWhenUsed/>
    <w:rPr>
      <w:rFonts w:ascii="Tahoma" w:hAnsi="Tahoma" w:cs="Tahoma"/>
      <w:sz w:val="16"/>
      <w:szCs w:val="16"/>
    </w:rPr>
  </w:style>
  <w:style w:type="character" w:customStyle="1" w:styleId="BalontekstsRakstz">
    <w:name w:val="Balonteksts Rakstz."/>
    <w:semiHidden/>
    <w:rPr>
      <w:rFonts w:ascii="Tahoma" w:hAnsi="Tahoma" w:cs="Tahoma"/>
      <w:sz w:val="16"/>
      <w:szCs w:val="16"/>
      <w:lang w:eastAsia="ar-SA"/>
    </w:rPr>
  </w:style>
  <w:style w:type="character" w:styleId="Hipersaite">
    <w:name w:val="Hyperlink"/>
    <w:unhideWhenUsed/>
    <w:rPr>
      <w:color w:val="0000FF"/>
      <w:u w:val="single"/>
    </w:rPr>
  </w:style>
  <w:style w:type="character" w:styleId="Komentraatsauce">
    <w:name w:val="annotation reference"/>
    <w:uiPriority w:val="99"/>
    <w:semiHidden/>
    <w:unhideWhenUsed/>
    <w:rsid w:val="008E1A3A"/>
    <w:rPr>
      <w:sz w:val="16"/>
      <w:szCs w:val="16"/>
    </w:rPr>
  </w:style>
  <w:style w:type="paragraph" w:styleId="Komentrateksts">
    <w:name w:val="annotation text"/>
    <w:basedOn w:val="Parasts"/>
    <w:link w:val="KomentratekstsRakstz"/>
    <w:uiPriority w:val="99"/>
    <w:unhideWhenUsed/>
    <w:rsid w:val="008E1A3A"/>
  </w:style>
  <w:style w:type="character" w:customStyle="1" w:styleId="KomentratekstsRakstz">
    <w:name w:val="Komentāra teksts Rakstz."/>
    <w:link w:val="Komentrateksts"/>
    <w:uiPriority w:val="99"/>
    <w:rsid w:val="008E1A3A"/>
    <w:rPr>
      <w:lang w:eastAsia="ar-SA"/>
    </w:rPr>
  </w:style>
  <w:style w:type="paragraph" w:styleId="Komentratma">
    <w:name w:val="annotation subject"/>
    <w:basedOn w:val="Komentrateksts"/>
    <w:next w:val="Komentrateksts"/>
    <w:link w:val="KomentratmaRakstz"/>
    <w:uiPriority w:val="99"/>
    <w:semiHidden/>
    <w:unhideWhenUsed/>
    <w:rsid w:val="008E1A3A"/>
    <w:rPr>
      <w:b/>
      <w:bCs/>
    </w:rPr>
  </w:style>
  <w:style w:type="character" w:customStyle="1" w:styleId="KomentratmaRakstz">
    <w:name w:val="Komentāra tēma Rakstz."/>
    <w:link w:val="Komentratma"/>
    <w:uiPriority w:val="99"/>
    <w:semiHidden/>
    <w:rsid w:val="008E1A3A"/>
    <w:rPr>
      <w:b/>
      <w:bCs/>
      <w:lang w:eastAsia="ar-SA"/>
    </w:rPr>
  </w:style>
  <w:style w:type="character" w:customStyle="1" w:styleId="Neatrisintapieminana1">
    <w:name w:val="Neatrisināta pieminēšana1"/>
    <w:uiPriority w:val="99"/>
    <w:semiHidden/>
    <w:unhideWhenUsed/>
    <w:rsid w:val="00486CB1"/>
    <w:rPr>
      <w:color w:val="808080"/>
      <w:shd w:val="clear" w:color="auto" w:fill="E6E6E6"/>
    </w:rPr>
  </w:style>
  <w:style w:type="paragraph" w:customStyle="1" w:styleId="Default">
    <w:name w:val="Default"/>
    <w:rsid w:val="00250556"/>
    <w:pPr>
      <w:autoSpaceDE w:val="0"/>
      <w:autoSpaceDN w:val="0"/>
      <w:adjustRightInd w:val="0"/>
    </w:pPr>
    <w:rPr>
      <w:color w:val="000000"/>
      <w:sz w:val="24"/>
      <w:szCs w:val="24"/>
    </w:rPr>
  </w:style>
  <w:style w:type="paragraph" w:styleId="Vresteksts">
    <w:name w:val="footnote text"/>
    <w:basedOn w:val="Parasts"/>
    <w:link w:val="VrestekstsRakstz"/>
    <w:uiPriority w:val="99"/>
    <w:semiHidden/>
    <w:unhideWhenUsed/>
    <w:rsid w:val="00375A91"/>
  </w:style>
  <w:style w:type="character" w:customStyle="1" w:styleId="VrestekstsRakstz">
    <w:name w:val="Vēres teksts Rakstz."/>
    <w:link w:val="Vresteksts"/>
    <w:uiPriority w:val="99"/>
    <w:semiHidden/>
    <w:rsid w:val="00375A91"/>
    <w:rPr>
      <w:lang w:eastAsia="ar-SA"/>
    </w:rPr>
  </w:style>
  <w:style w:type="character" w:styleId="Vresatsauce">
    <w:name w:val="footnote reference"/>
    <w:uiPriority w:val="99"/>
    <w:semiHidden/>
    <w:unhideWhenUsed/>
    <w:rsid w:val="00375A91"/>
    <w:rPr>
      <w:vertAlign w:val="superscript"/>
    </w:rPr>
  </w:style>
  <w:style w:type="paragraph" w:styleId="Prskatjums">
    <w:name w:val="Revision"/>
    <w:hidden/>
    <w:uiPriority w:val="99"/>
    <w:semiHidden/>
    <w:rsid w:val="0088117B"/>
    <w:rPr>
      <w:lang w:eastAsia="ar-SA"/>
    </w:rPr>
  </w:style>
  <w:style w:type="table" w:styleId="Reatabula">
    <w:name w:val="Table Grid"/>
    <w:basedOn w:val="Parastatabula"/>
    <w:uiPriority w:val="39"/>
    <w:qFormat/>
    <w:rsid w:val="008F3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8F36F2"/>
    <w:pPr>
      <w:widowControl/>
      <w:suppressAutoHyphens w:val="0"/>
      <w:autoSpaceDE/>
      <w:jc w:val="center"/>
    </w:pPr>
    <w:rPr>
      <w:sz w:val="24"/>
      <w:szCs w:val="24"/>
      <w:lang w:eastAsia="en-US"/>
    </w:rPr>
  </w:style>
  <w:style w:type="character" w:customStyle="1" w:styleId="NosaukumsRakstz">
    <w:name w:val="Nosaukums Rakstz."/>
    <w:link w:val="Nosaukums"/>
    <w:rsid w:val="008F36F2"/>
    <w:rPr>
      <w:sz w:val="24"/>
      <w:szCs w:val="24"/>
      <w:lang w:val="lv-LV" w:eastAsia="en-US"/>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161919"/>
    <w:pPr>
      <w:ind w:left="720"/>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6867B8"/>
    <w:rPr>
      <w:lang w:val="lv-LV" w:eastAsia="ar-SA"/>
    </w:rPr>
  </w:style>
  <w:style w:type="table" w:customStyle="1" w:styleId="Reatabula1">
    <w:name w:val="Režģa tabula1"/>
    <w:basedOn w:val="Parastatabula"/>
    <w:next w:val="Reatabula"/>
    <w:uiPriority w:val="39"/>
    <w:rsid w:val="00C4348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2590">
      <w:bodyDiv w:val="1"/>
      <w:marLeft w:val="0"/>
      <w:marRight w:val="0"/>
      <w:marTop w:val="0"/>
      <w:marBottom w:val="0"/>
      <w:divBdr>
        <w:top w:val="none" w:sz="0" w:space="0" w:color="auto"/>
        <w:left w:val="none" w:sz="0" w:space="0" w:color="auto"/>
        <w:bottom w:val="none" w:sz="0" w:space="0" w:color="auto"/>
        <w:right w:val="none" w:sz="0" w:space="0" w:color="auto"/>
      </w:divBdr>
      <w:divsChild>
        <w:div w:id="1215653019">
          <w:marLeft w:val="0"/>
          <w:marRight w:val="0"/>
          <w:marTop w:val="480"/>
          <w:marBottom w:val="240"/>
          <w:divBdr>
            <w:top w:val="none" w:sz="0" w:space="0" w:color="auto"/>
            <w:left w:val="none" w:sz="0" w:space="0" w:color="auto"/>
            <w:bottom w:val="none" w:sz="0" w:space="0" w:color="auto"/>
            <w:right w:val="none" w:sz="0" w:space="0" w:color="auto"/>
          </w:divBdr>
        </w:div>
        <w:div w:id="1131366753">
          <w:marLeft w:val="0"/>
          <w:marRight w:val="0"/>
          <w:marTop w:val="0"/>
          <w:marBottom w:val="567"/>
          <w:divBdr>
            <w:top w:val="none" w:sz="0" w:space="0" w:color="auto"/>
            <w:left w:val="none" w:sz="0" w:space="0" w:color="auto"/>
            <w:bottom w:val="none" w:sz="0" w:space="0" w:color="auto"/>
            <w:right w:val="none" w:sz="0" w:space="0" w:color="auto"/>
          </w:divBdr>
        </w:div>
      </w:divsChild>
    </w:div>
    <w:div w:id="1705206013">
      <w:bodyDiv w:val="1"/>
      <w:marLeft w:val="0"/>
      <w:marRight w:val="0"/>
      <w:marTop w:val="0"/>
      <w:marBottom w:val="0"/>
      <w:divBdr>
        <w:top w:val="none" w:sz="0" w:space="0" w:color="auto"/>
        <w:left w:val="none" w:sz="0" w:space="0" w:color="auto"/>
        <w:bottom w:val="none" w:sz="0" w:space="0" w:color="auto"/>
        <w:right w:val="none" w:sz="0" w:space="0" w:color="auto"/>
      </w:divBdr>
      <w:divsChild>
        <w:div w:id="396125360">
          <w:marLeft w:val="0"/>
          <w:marRight w:val="0"/>
          <w:marTop w:val="0"/>
          <w:marBottom w:val="0"/>
          <w:divBdr>
            <w:top w:val="none" w:sz="0" w:space="0" w:color="auto"/>
            <w:left w:val="none" w:sz="0" w:space="0" w:color="auto"/>
            <w:bottom w:val="none" w:sz="0" w:space="0" w:color="auto"/>
            <w:right w:val="none" w:sz="0" w:space="0" w:color="auto"/>
          </w:divBdr>
        </w:div>
        <w:div w:id="408575511">
          <w:marLeft w:val="0"/>
          <w:marRight w:val="0"/>
          <w:marTop w:val="0"/>
          <w:marBottom w:val="0"/>
          <w:divBdr>
            <w:top w:val="none" w:sz="0" w:space="0" w:color="auto"/>
            <w:left w:val="none" w:sz="0" w:space="0" w:color="auto"/>
            <w:bottom w:val="none" w:sz="0" w:space="0" w:color="auto"/>
            <w:right w:val="none" w:sz="0" w:space="0" w:color="auto"/>
          </w:divBdr>
        </w:div>
        <w:div w:id="816459847">
          <w:marLeft w:val="0"/>
          <w:marRight w:val="0"/>
          <w:marTop w:val="0"/>
          <w:marBottom w:val="0"/>
          <w:divBdr>
            <w:top w:val="none" w:sz="0" w:space="0" w:color="auto"/>
            <w:left w:val="none" w:sz="0" w:space="0" w:color="auto"/>
            <w:bottom w:val="none" w:sz="0" w:space="0" w:color="auto"/>
            <w:right w:val="none" w:sz="0" w:space="0" w:color="auto"/>
          </w:divBdr>
        </w:div>
        <w:div w:id="861479922">
          <w:marLeft w:val="0"/>
          <w:marRight w:val="0"/>
          <w:marTop w:val="0"/>
          <w:marBottom w:val="0"/>
          <w:divBdr>
            <w:top w:val="none" w:sz="0" w:space="0" w:color="auto"/>
            <w:left w:val="none" w:sz="0" w:space="0" w:color="auto"/>
            <w:bottom w:val="none" w:sz="0" w:space="0" w:color="auto"/>
            <w:right w:val="none" w:sz="0" w:space="0" w:color="auto"/>
          </w:divBdr>
        </w:div>
        <w:div w:id="1281573740">
          <w:marLeft w:val="0"/>
          <w:marRight w:val="0"/>
          <w:marTop w:val="0"/>
          <w:marBottom w:val="0"/>
          <w:divBdr>
            <w:top w:val="none" w:sz="0" w:space="0" w:color="auto"/>
            <w:left w:val="none" w:sz="0" w:space="0" w:color="auto"/>
            <w:bottom w:val="none" w:sz="0" w:space="0" w:color="auto"/>
            <w:right w:val="none" w:sz="0" w:space="0" w:color="auto"/>
          </w:divBdr>
        </w:div>
        <w:div w:id="1571842194">
          <w:marLeft w:val="0"/>
          <w:marRight w:val="0"/>
          <w:marTop w:val="0"/>
          <w:marBottom w:val="0"/>
          <w:divBdr>
            <w:top w:val="none" w:sz="0" w:space="0" w:color="auto"/>
            <w:left w:val="none" w:sz="0" w:space="0" w:color="auto"/>
            <w:bottom w:val="none" w:sz="0" w:space="0" w:color="auto"/>
            <w:right w:val="none" w:sz="0" w:space="0" w:color="auto"/>
          </w:divBdr>
        </w:div>
      </w:divsChild>
    </w:div>
    <w:div w:id="1742826516">
      <w:bodyDiv w:val="1"/>
      <w:marLeft w:val="0"/>
      <w:marRight w:val="0"/>
      <w:marTop w:val="0"/>
      <w:marBottom w:val="0"/>
      <w:divBdr>
        <w:top w:val="none" w:sz="0" w:space="0" w:color="auto"/>
        <w:left w:val="none" w:sz="0" w:space="0" w:color="auto"/>
        <w:bottom w:val="none" w:sz="0" w:space="0" w:color="auto"/>
        <w:right w:val="none" w:sz="0" w:space="0" w:color="auto"/>
      </w:divBdr>
      <w:divsChild>
        <w:div w:id="1575621689">
          <w:marLeft w:val="0"/>
          <w:marRight w:val="0"/>
          <w:marTop w:val="240"/>
          <w:marBottom w:val="0"/>
          <w:divBdr>
            <w:top w:val="none" w:sz="0" w:space="0" w:color="auto"/>
            <w:left w:val="none" w:sz="0" w:space="0" w:color="auto"/>
            <w:bottom w:val="none" w:sz="0" w:space="0" w:color="auto"/>
            <w:right w:val="none" w:sz="0" w:space="0" w:color="auto"/>
          </w:divBdr>
        </w:div>
      </w:divsChild>
    </w:div>
    <w:div w:id="200646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9862-6DBB-4C58-9CC2-F0D5265B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1055</Words>
  <Characters>6017</Characters>
  <Application>Microsoft Office Word</Application>
  <DocSecurity>0</DocSecurity>
  <Lines>50</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Zemkopības Ministrija</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marite.berzina@priekuli.lv</dc:creator>
  <cp:keywords/>
  <dc:description/>
  <cp:lastModifiedBy>Mārīte Bērziņa</cp:lastModifiedBy>
  <cp:revision>6</cp:revision>
  <cp:lastPrinted>2018-04-21T10:30:00Z</cp:lastPrinted>
  <dcterms:created xsi:type="dcterms:W3CDTF">2023-05-17T13:40:00Z</dcterms:created>
  <dcterms:modified xsi:type="dcterms:W3CDTF">2023-05-18T07:30:00Z</dcterms:modified>
</cp:coreProperties>
</file>